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72C" w:rsidRDefault="00215F9C" w:rsidP="00D073A7">
      <w:pPr>
        <w:jc w:val="center"/>
        <w:rPr>
          <w:color w:val="FF0000"/>
          <w:sz w:val="40"/>
          <w:szCs w:val="40"/>
        </w:rPr>
      </w:pPr>
      <w:r>
        <w:rPr>
          <w:color w:val="FF0000"/>
          <w:sz w:val="40"/>
          <w:szCs w:val="40"/>
        </w:rPr>
        <w:t xml:space="preserve">INFORMATION FOR PEOPLE TRAVELLING FROM UKRAINE WITH COMPANION ANIMALS </w:t>
      </w:r>
    </w:p>
    <w:p w:rsidR="006469D3" w:rsidRPr="00002600" w:rsidRDefault="00215F9C" w:rsidP="00D073A7">
      <w:pPr>
        <w:jc w:val="center"/>
        <w:rPr>
          <w:color w:val="FF0000"/>
          <w:sz w:val="40"/>
          <w:szCs w:val="40"/>
        </w:rPr>
      </w:pPr>
      <w:r>
        <w:rPr>
          <w:color w:val="FF0000"/>
          <w:sz w:val="40"/>
          <w:szCs w:val="40"/>
        </w:rPr>
        <w:t>(DOGS, CATS, FERRETS)</w:t>
      </w:r>
    </w:p>
    <w:p w:rsidR="00215F9C" w:rsidRPr="00D073A7" w:rsidRDefault="00215F9C" w:rsidP="00377F72">
      <w:pPr>
        <w:jc w:val="both"/>
        <w:rPr>
          <w:sz w:val="28"/>
          <w:szCs w:val="28"/>
        </w:rPr>
      </w:pPr>
      <w:r>
        <w:rPr>
          <w:sz w:val="28"/>
          <w:szCs w:val="28"/>
        </w:rPr>
        <w:t>According to European Union regulations, animals of dog, cat and ferret species entering from Ukraine must have:</w:t>
      </w:r>
    </w:p>
    <w:p w:rsidR="00215F9C" w:rsidRPr="00D073A7" w:rsidRDefault="00E761D8" w:rsidP="00377F72">
      <w:pPr>
        <w:pStyle w:val="Akapitzlist"/>
        <w:numPr>
          <w:ilvl w:val="0"/>
          <w:numId w:val="1"/>
        </w:numPr>
        <w:jc w:val="both"/>
        <w:rPr>
          <w:sz w:val="28"/>
          <w:szCs w:val="28"/>
        </w:rPr>
      </w:pPr>
      <w:r>
        <w:rPr>
          <w:sz w:val="28"/>
          <w:szCs w:val="28"/>
        </w:rPr>
        <w:t>correct identification (chip);</w:t>
      </w:r>
    </w:p>
    <w:p w:rsidR="00215F9C" w:rsidRDefault="00E761D8" w:rsidP="00377F72">
      <w:pPr>
        <w:pStyle w:val="Akapitzlist"/>
        <w:numPr>
          <w:ilvl w:val="0"/>
          <w:numId w:val="1"/>
        </w:numPr>
        <w:jc w:val="both"/>
        <w:rPr>
          <w:sz w:val="28"/>
          <w:szCs w:val="28"/>
        </w:rPr>
      </w:pPr>
      <w:r>
        <w:rPr>
          <w:sz w:val="28"/>
          <w:szCs w:val="28"/>
        </w:rPr>
        <w:t>valid rabies vaccination;</w:t>
      </w:r>
    </w:p>
    <w:p w:rsidR="00A0179A" w:rsidRPr="00D073A7" w:rsidRDefault="00A0179A" w:rsidP="00377F72">
      <w:pPr>
        <w:pStyle w:val="Akapitzlist"/>
        <w:numPr>
          <w:ilvl w:val="0"/>
          <w:numId w:val="1"/>
        </w:numPr>
        <w:jc w:val="both"/>
        <w:rPr>
          <w:sz w:val="28"/>
          <w:szCs w:val="28"/>
        </w:rPr>
      </w:pPr>
      <w:r>
        <w:rPr>
          <w:sz w:val="28"/>
          <w:szCs w:val="28"/>
        </w:rPr>
        <w:t>titration result for antibodies against rabies;</w:t>
      </w:r>
    </w:p>
    <w:p w:rsidR="00377F72" w:rsidRPr="007530E5" w:rsidRDefault="007530E5" w:rsidP="007530E5">
      <w:pPr>
        <w:pStyle w:val="Akapitzlist"/>
        <w:numPr>
          <w:ilvl w:val="0"/>
          <w:numId w:val="1"/>
        </w:numPr>
        <w:jc w:val="both"/>
        <w:rPr>
          <w:sz w:val="28"/>
          <w:szCs w:val="28"/>
        </w:rPr>
      </w:pPr>
      <w:r>
        <w:rPr>
          <w:sz w:val="28"/>
          <w:szCs w:val="28"/>
        </w:rPr>
        <w:t>health certificate issued by the competent veterinary authority.</w:t>
      </w:r>
    </w:p>
    <w:p w:rsidR="00377F72" w:rsidRPr="006A4644" w:rsidRDefault="00707804" w:rsidP="00377F72">
      <w:pPr>
        <w:jc w:val="both"/>
        <w:rPr>
          <w:b/>
          <w:bCs/>
          <w:i/>
          <w:iCs/>
          <w:color w:val="0070C0"/>
          <w:sz w:val="28"/>
          <w:szCs w:val="28"/>
        </w:rPr>
      </w:pPr>
      <w:r>
        <w:rPr>
          <w:b/>
          <w:bCs/>
          <w:i/>
          <w:iCs/>
          <w:color w:val="0070C0"/>
          <w:sz w:val="28"/>
          <w:szCs w:val="28"/>
        </w:rPr>
        <w:t>By way of derogation</w:t>
      </w:r>
      <w:r>
        <w:rPr>
          <w:rFonts w:ascii="Calibri" w:hAnsi="Calibri"/>
          <w:b/>
          <w:bCs/>
          <w:i/>
          <w:iCs/>
          <w:color w:val="0070C0"/>
          <w:sz w:val="28"/>
          <w:szCs w:val="28"/>
        </w:rPr>
        <w:t xml:space="preserve"> due to military activities on the territory of Ukraine, </w:t>
      </w:r>
      <w:r>
        <w:rPr>
          <w:rFonts w:ascii="Calibri" w:hAnsi="Calibri"/>
          <w:b/>
          <w:bCs/>
          <w:i/>
          <w:iCs/>
          <w:color w:val="0070C0"/>
          <w:sz w:val="28"/>
          <w:szCs w:val="28"/>
          <w:u w:val="single"/>
        </w:rPr>
        <w:t>animals accompanying their owners</w:t>
      </w:r>
      <w:r>
        <w:rPr>
          <w:rFonts w:ascii="Calibri" w:hAnsi="Calibri"/>
          <w:b/>
          <w:bCs/>
          <w:i/>
          <w:iCs/>
          <w:color w:val="0070C0"/>
          <w:sz w:val="28"/>
          <w:szCs w:val="28"/>
        </w:rPr>
        <w:t xml:space="preserve"> crossing Polish-Ukrainian border may enter Poland without meeting the above veterinary requirements.</w:t>
      </w:r>
    </w:p>
    <w:p w:rsidR="00377F72" w:rsidRPr="00002600" w:rsidRDefault="00377F72" w:rsidP="00377F72">
      <w:pPr>
        <w:jc w:val="both"/>
        <w:rPr>
          <w:rFonts w:ascii="Calibri" w:eastAsia="Calibri" w:hAnsi="Calibri" w:cs="Times New Roman"/>
          <w:sz w:val="28"/>
          <w:szCs w:val="28"/>
        </w:rPr>
      </w:pPr>
      <w:r>
        <w:rPr>
          <w:rFonts w:ascii="Calibri" w:hAnsi="Calibri"/>
          <w:sz w:val="28"/>
          <w:szCs w:val="28"/>
        </w:rPr>
        <w:t>If one or more of the above requirements are not met, you should report this fact to an officer of the Polish Border Guard, the National Tax Administration (Customs Administration) or the Police when crossing the state border.</w:t>
      </w:r>
    </w:p>
    <w:p w:rsidR="006A4644" w:rsidRDefault="000B3ECD" w:rsidP="00D073A7">
      <w:pPr>
        <w:jc w:val="both"/>
        <w:rPr>
          <w:rFonts w:ascii="Calibri" w:eastAsia="Calibri" w:hAnsi="Calibri" w:cs="Times New Roman"/>
          <w:sz w:val="28"/>
          <w:szCs w:val="28"/>
        </w:rPr>
      </w:pPr>
      <w:r>
        <w:rPr>
          <w:rFonts w:ascii="Calibri" w:hAnsi="Calibri"/>
          <w:sz w:val="28"/>
          <w:szCs w:val="28"/>
        </w:rPr>
        <w:t>In order for your animal to be covered by the simplified procedure for crossing the state border, you should complete an application for:</w:t>
      </w:r>
    </w:p>
    <w:p w:rsidR="006A4644" w:rsidRPr="006A4644" w:rsidRDefault="000B3ECD" w:rsidP="006A4644">
      <w:pPr>
        <w:pStyle w:val="Akapitzlist"/>
        <w:numPr>
          <w:ilvl w:val="0"/>
          <w:numId w:val="7"/>
        </w:numPr>
        <w:jc w:val="both"/>
        <w:rPr>
          <w:rFonts w:ascii="Calibri" w:eastAsia="Calibri" w:hAnsi="Calibri" w:cs="Times New Roman"/>
          <w:b/>
          <w:bCs/>
          <w:sz w:val="28"/>
          <w:szCs w:val="28"/>
        </w:rPr>
      </w:pPr>
      <w:r>
        <w:rPr>
          <w:rFonts w:ascii="Calibri" w:hAnsi="Calibri"/>
          <w:b/>
          <w:bCs/>
          <w:sz w:val="28"/>
          <w:szCs w:val="28"/>
        </w:rPr>
        <w:t>a permit to move a companion animal into the EU - if Poland is the country of destination of the person crossing the border</w:t>
      </w:r>
    </w:p>
    <w:p w:rsidR="006A4644" w:rsidRPr="006A4644" w:rsidRDefault="00700EBF" w:rsidP="006A4644">
      <w:pPr>
        <w:ind w:left="360"/>
        <w:jc w:val="both"/>
        <w:rPr>
          <w:rFonts w:ascii="Calibri" w:eastAsia="Calibri" w:hAnsi="Calibri" w:cs="Times New Roman"/>
          <w:b/>
          <w:bCs/>
          <w:sz w:val="28"/>
          <w:szCs w:val="28"/>
        </w:rPr>
      </w:pPr>
      <w:r>
        <w:rPr>
          <w:rFonts w:ascii="Calibri" w:hAnsi="Calibri"/>
          <w:b/>
          <w:bCs/>
          <w:sz w:val="28"/>
          <w:szCs w:val="28"/>
        </w:rPr>
        <w:t>or</w:t>
      </w:r>
    </w:p>
    <w:p w:rsidR="006A4644" w:rsidRPr="006A4644" w:rsidRDefault="006A4644" w:rsidP="006A4644">
      <w:pPr>
        <w:pStyle w:val="Akapitzlist"/>
        <w:numPr>
          <w:ilvl w:val="0"/>
          <w:numId w:val="7"/>
        </w:numPr>
        <w:jc w:val="both"/>
        <w:rPr>
          <w:rFonts w:ascii="Calibri" w:eastAsia="Calibri" w:hAnsi="Calibri" w:cs="Times New Roman"/>
          <w:b/>
          <w:bCs/>
          <w:sz w:val="28"/>
          <w:szCs w:val="28"/>
        </w:rPr>
      </w:pPr>
      <w:r>
        <w:rPr>
          <w:rFonts w:ascii="Calibri" w:hAnsi="Calibri"/>
          <w:b/>
          <w:bCs/>
          <w:sz w:val="28"/>
          <w:szCs w:val="28"/>
        </w:rPr>
        <w:t>transit through a Member State - if Poland is not the country of destination of the person crossing the border.</w:t>
      </w:r>
    </w:p>
    <w:p w:rsidR="00377F72" w:rsidRPr="00002600" w:rsidRDefault="00F85F59" w:rsidP="00D073A7">
      <w:pPr>
        <w:jc w:val="both"/>
        <w:rPr>
          <w:rFonts w:ascii="Calibri" w:eastAsia="Calibri" w:hAnsi="Calibri" w:cs="Times New Roman"/>
          <w:sz w:val="28"/>
          <w:szCs w:val="28"/>
        </w:rPr>
      </w:pPr>
      <w:r>
        <w:rPr>
          <w:rFonts w:ascii="Calibri" w:hAnsi="Calibri"/>
          <w:b/>
          <w:bCs/>
          <w:color w:val="FF0000"/>
          <w:sz w:val="28"/>
          <w:szCs w:val="28"/>
        </w:rPr>
        <w:t>After completing the application, your animal will be m</w:t>
      </w:r>
      <w:r w:rsidR="004A02F5">
        <w:rPr>
          <w:rFonts w:ascii="Calibri" w:hAnsi="Calibri"/>
          <w:b/>
          <w:bCs/>
          <w:color w:val="FF0000"/>
          <w:sz w:val="28"/>
          <w:szCs w:val="28"/>
        </w:rPr>
        <w:t>icrochipped</w:t>
      </w:r>
      <w:r>
        <w:rPr>
          <w:rFonts w:ascii="Calibri" w:hAnsi="Calibri"/>
          <w:b/>
          <w:bCs/>
          <w:color w:val="FF0000"/>
          <w:sz w:val="28"/>
          <w:szCs w:val="28"/>
        </w:rPr>
        <w:t xml:space="preserve"> free of charge and vaccinated against rabies by the Veterinary Inspection.</w:t>
      </w:r>
    </w:p>
    <w:p w:rsidR="000B3ECD" w:rsidRPr="00002600" w:rsidRDefault="000B3ECD" w:rsidP="00D073A7">
      <w:pPr>
        <w:jc w:val="both"/>
        <w:rPr>
          <w:rFonts w:ascii="Calibri" w:eastAsia="Calibri" w:hAnsi="Calibri" w:cs="Times New Roman"/>
          <w:sz w:val="28"/>
          <w:szCs w:val="28"/>
        </w:rPr>
      </w:pPr>
      <w:r>
        <w:rPr>
          <w:rFonts w:ascii="Calibri" w:hAnsi="Calibri"/>
          <w:sz w:val="28"/>
          <w:szCs w:val="28"/>
        </w:rPr>
        <w:t>Once the procedures have been completed, you will be issued with a permit, which will be proof of the legal crossing of the border with your companion animal to its final destination.</w:t>
      </w:r>
    </w:p>
    <w:p w:rsidR="00215F9C" w:rsidRPr="00002600" w:rsidRDefault="00F85F59" w:rsidP="00002600">
      <w:pPr>
        <w:jc w:val="both"/>
      </w:pPr>
      <w:r>
        <w:rPr>
          <w:rFonts w:ascii="Calibri" w:hAnsi="Calibri"/>
          <w:sz w:val="28"/>
          <w:szCs w:val="28"/>
        </w:rPr>
        <w:t>Should you cross the border without following the above procedure, you will have to bring your animal to an animal clinic upon arrival at your destination (temporary stay), where you will be informed about further procedures.</w:t>
      </w:r>
    </w:p>
    <w:sectPr w:rsidR="00215F9C" w:rsidRPr="00002600" w:rsidSect="007530E5">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96B"/>
    <w:multiLevelType w:val="hybridMultilevel"/>
    <w:tmpl w:val="7E180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CE82FE7"/>
    <w:multiLevelType w:val="hybridMultilevel"/>
    <w:tmpl w:val="E196E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B52C03"/>
    <w:multiLevelType w:val="hybridMultilevel"/>
    <w:tmpl w:val="EC88AA7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9A12DCF"/>
    <w:multiLevelType w:val="hybridMultilevel"/>
    <w:tmpl w:val="3E2C7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18319E2"/>
    <w:multiLevelType w:val="hybridMultilevel"/>
    <w:tmpl w:val="3A506B7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4C3977EA"/>
    <w:multiLevelType w:val="hybridMultilevel"/>
    <w:tmpl w:val="DAA0E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D3F086C"/>
    <w:multiLevelType w:val="hybridMultilevel"/>
    <w:tmpl w:val="B5B80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9B32401"/>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7"/>
  </w:num>
  <w:num w:numId="3">
    <w:abstractNumId w:val="4"/>
  </w:num>
  <w:num w:numId="4">
    <w:abstractNumId w:val="5"/>
  </w:num>
  <w:num w:numId="5">
    <w:abstractNumId w:val="6"/>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15F9C"/>
    <w:rsid w:val="00002600"/>
    <w:rsid w:val="000B3ECD"/>
    <w:rsid w:val="001A76AA"/>
    <w:rsid w:val="00215F9C"/>
    <w:rsid w:val="002C7427"/>
    <w:rsid w:val="003311C4"/>
    <w:rsid w:val="00377F72"/>
    <w:rsid w:val="00390D76"/>
    <w:rsid w:val="003C7108"/>
    <w:rsid w:val="00406697"/>
    <w:rsid w:val="004923AC"/>
    <w:rsid w:val="004A02F5"/>
    <w:rsid w:val="00607CD9"/>
    <w:rsid w:val="00625E8E"/>
    <w:rsid w:val="006469D3"/>
    <w:rsid w:val="006A4644"/>
    <w:rsid w:val="006B5BE2"/>
    <w:rsid w:val="00700EBF"/>
    <w:rsid w:val="00707804"/>
    <w:rsid w:val="00714DE3"/>
    <w:rsid w:val="007530E5"/>
    <w:rsid w:val="00815C02"/>
    <w:rsid w:val="0089572C"/>
    <w:rsid w:val="00A0179A"/>
    <w:rsid w:val="00C66A28"/>
    <w:rsid w:val="00CD76B0"/>
    <w:rsid w:val="00D073A7"/>
    <w:rsid w:val="00D328DB"/>
    <w:rsid w:val="00E126E4"/>
    <w:rsid w:val="00E761D8"/>
    <w:rsid w:val="00F85F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710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5F9C"/>
    <w:pPr>
      <w:ind w:left="720"/>
      <w:contextualSpacing/>
    </w:pPr>
  </w:style>
  <w:style w:type="character" w:styleId="Hipercze">
    <w:name w:val="Hyperlink"/>
    <w:basedOn w:val="Domylnaczcionkaakapitu"/>
    <w:uiPriority w:val="99"/>
    <w:unhideWhenUsed/>
    <w:rsid w:val="00377F72"/>
    <w:rPr>
      <w:color w:val="0563C1" w:themeColor="hyperlink"/>
      <w:u w:val="single"/>
    </w:rPr>
  </w:style>
  <w:style w:type="character" w:customStyle="1" w:styleId="Nierozpoznanawzmianka1">
    <w:name w:val="Nierozpoznana wzmianka1"/>
    <w:basedOn w:val="Domylnaczcionkaakapitu"/>
    <w:uiPriority w:val="99"/>
    <w:semiHidden/>
    <w:unhideWhenUsed/>
    <w:rsid w:val="00377F72"/>
    <w:rPr>
      <w:color w:val="605E5C"/>
      <w:shd w:val="clear" w:color="auto" w:fill="E1DFDD"/>
    </w:rPr>
  </w:style>
  <w:style w:type="paragraph" w:styleId="Poprawka">
    <w:name w:val="Revision"/>
    <w:hidden/>
    <w:uiPriority w:val="99"/>
    <w:semiHidden/>
    <w:rsid w:val="00F85F5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1495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Stachurska</dc:creator>
  <cp:lastModifiedBy>akochel</cp:lastModifiedBy>
  <cp:revision>2</cp:revision>
  <cp:lastPrinted>2022-03-10T13:16:00Z</cp:lastPrinted>
  <dcterms:created xsi:type="dcterms:W3CDTF">2022-03-14T07:09:00Z</dcterms:created>
  <dcterms:modified xsi:type="dcterms:W3CDTF">2022-03-14T07:09:00Z</dcterms:modified>
</cp:coreProperties>
</file>