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88" w:rsidRDefault="00A52888">
      <w:pPr>
        <w:ind w:left="5669"/>
      </w:pPr>
      <w:r>
        <w:rPr>
          <w:b/>
          <w:i/>
          <w:u w:val="thick"/>
        </w:rPr>
        <w:t>Projekt</w:t>
      </w:r>
    </w:p>
    <w:p w:rsidR="00A52888" w:rsidRDefault="00A52888">
      <w:pPr>
        <w:ind w:left="5669"/>
        <w:rPr>
          <w:b/>
          <w:i/>
          <w:u w:val="thick"/>
        </w:rPr>
      </w:pPr>
    </w:p>
    <w:p w:rsidR="00A52888" w:rsidRDefault="00A52888">
      <w:pPr>
        <w:ind w:left="5669"/>
      </w:pPr>
    </w:p>
    <w:p w:rsidR="00A52888" w:rsidRDefault="00A52888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52888" w:rsidRDefault="00A52888">
      <w:pPr>
        <w:spacing w:before="280" w:after="280" w:line="360" w:lineRule="auto"/>
        <w:jc w:val="center"/>
      </w:pPr>
      <w:r>
        <w:t>z dnia .................... 2024 r.</w:t>
      </w:r>
    </w:p>
    <w:p w:rsidR="00A52888" w:rsidRDefault="00A52888">
      <w:pPr>
        <w:spacing w:after="480" w:line="360" w:lineRule="auto"/>
        <w:jc w:val="center"/>
      </w:pPr>
      <w:r>
        <w:rPr>
          <w:b/>
        </w:rPr>
        <w:t>w sprawie wyrażenia zgody na zbycie nieruchomości zabudowanej, stanowiącej własność Gminy Miasto Częstochowa, położonej w Częstochowie przy ul. Rynek Wieluński 33</w:t>
      </w:r>
    </w:p>
    <w:p w:rsidR="00A52888" w:rsidRDefault="00A52888">
      <w:pPr>
        <w:keepLines/>
        <w:spacing w:before="120" w:after="120" w:line="360" w:lineRule="auto"/>
        <w:ind w:left="283" w:firstLine="283"/>
      </w:pPr>
      <w:r>
        <w:t>Na podstawie art. 18 ust. 2 pkt 9 lit. a ustawy z dnia 8 marca 1990 r. o samorządzie gminnym (jt. Dz. U. z 2023 r. poz. 40 z późn. zm.)</w:t>
      </w:r>
    </w:p>
    <w:p w:rsidR="00A52888" w:rsidRDefault="00A52888">
      <w:pPr>
        <w:spacing w:before="120" w:after="120"/>
        <w:jc w:val="center"/>
      </w:pPr>
      <w:r>
        <w:rPr>
          <w:b/>
        </w:rPr>
        <w:t>Rada Miasta Częstochowy uchwala:</w:t>
      </w:r>
    </w:p>
    <w:p w:rsidR="00A52888" w:rsidRDefault="00A52888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Wyraża się zgodę na zbycie nieruchomości stanowiącej własność Gminy Miasto Częstochowa, położonej w Częstochowie przy ul. Rynek Wieluński 33, oznaczonej w obrębie 104 jako działka nr 17 o powierzchni 0,1068 ha.</w:t>
      </w:r>
    </w:p>
    <w:p w:rsidR="00A52888" w:rsidRDefault="00A52888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A52888" w:rsidRDefault="00A52888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3B15F8" w:rsidRDefault="003B15F8">
      <w:pPr>
        <w:keepLines/>
        <w:spacing w:before="120" w:after="120" w:line="360" w:lineRule="auto"/>
        <w:ind w:firstLine="283"/>
      </w:pPr>
    </w:p>
    <w:p w:rsidR="003B15F8" w:rsidRDefault="003B15F8">
      <w:pPr>
        <w:keepLines/>
        <w:spacing w:before="120" w:after="120" w:line="360" w:lineRule="auto"/>
        <w:ind w:firstLine="283"/>
      </w:pPr>
    </w:p>
    <w:p w:rsidR="003B15F8" w:rsidRPr="00113484" w:rsidRDefault="003B15F8" w:rsidP="003B15F8">
      <w:pPr>
        <w:spacing w:line="360" w:lineRule="auto"/>
        <w:ind w:left="7200"/>
        <w:rPr>
          <w:rFonts w:cs="Arial"/>
          <w:szCs w:val="22"/>
        </w:rPr>
      </w:pPr>
      <w:bookmarkStart w:id="0" w:name="_GoBack"/>
      <w:r w:rsidRPr="00113484">
        <w:rPr>
          <w:rFonts w:cs="Arial"/>
          <w:szCs w:val="22"/>
        </w:rPr>
        <w:t>Zastępca Prezydenta</w:t>
      </w:r>
    </w:p>
    <w:p w:rsidR="003B15F8" w:rsidRPr="00113484" w:rsidRDefault="003B15F8" w:rsidP="003B15F8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Miasta Częstochowy</w:t>
      </w:r>
    </w:p>
    <w:p w:rsidR="003B15F8" w:rsidRPr="00113484" w:rsidRDefault="003B15F8" w:rsidP="003B15F8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(-) Piotr Grzybowski</w:t>
      </w:r>
    </w:p>
    <w:bookmarkEnd w:id="0"/>
    <w:p w:rsidR="003B15F8" w:rsidRDefault="003B15F8">
      <w:pPr>
        <w:keepLines/>
        <w:spacing w:before="120" w:after="120" w:line="360" w:lineRule="auto"/>
        <w:ind w:firstLine="283"/>
        <w:sectPr w:rsidR="003B15F8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:rsidR="00A52888" w:rsidRDefault="00A52888">
      <w:pPr>
        <w:suppressAutoHyphens w:val="0"/>
        <w:rPr>
          <w:rFonts w:cs="Times New Roman"/>
          <w:szCs w:val="20"/>
        </w:rPr>
      </w:pPr>
    </w:p>
    <w:p w:rsidR="00A52888" w:rsidRDefault="00A52888">
      <w:pPr>
        <w:jc w:val="center"/>
      </w:pPr>
      <w:r>
        <w:rPr>
          <w:rFonts w:cs="Times New Roman"/>
          <w:b/>
          <w:szCs w:val="20"/>
        </w:rPr>
        <w:t>Uzasadnienie</w:t>
      </w:r>
    </w:p>
    <w:p w:rsidR="00A52888" w:rsidRDefault="00A52888">
      <w:pPr>
        <w:spacing w:before="120" w:after="120" w:line="360" w:lineRule="auto"/>
        <w:ind w:firstLine="283"/>
        <w:jc w:val="center"/>
      </w:pPr>
      <w:r>
        <w:rPr>
          <w:rFonts w:cs="Times New Roman"/>
          <w:b/>
          <w:szCs w:val="20"/>
        </w:rPr>
        <w:t>do projektu uchwały w sprawie wyrażenia zgody na zbycie nieruchomości zabudowanej, stanowiącej własność Gminy Miasto Częstochowa, położonej w Częstochowie przy ul. Rynek Wieluński 33</w:t>
      </w:r>
    </w:p>
    <w:p w:rsidR="00A52888" w:rsidRDefault="00A52888">
      <w:pPr>
        <w:spacing w:before="120" w:after="120" w:line="360" w:lineRule="auto"/>
        <w:ind w:firstLine="283"/>
      </w:pPr>
      <w:r>
        <w:rPr>
          <w:rFonts w:cs="Times New Roman"/>
          <w:color w:val="000000"/>
          <w:szCs w:val="20"/>
          <w:u w:color="000000"/>
        </w:rPr>
        <w:t>Gmina Miasto Częstochowa jest właścicielem nieruchomości zabudowanej, położonej w Częstochowie przy ul. Rynek Wieluński 33 (Częstochówka-Parkitka), oznaczonej w obrębie 104 jako działka nr 17 o powierzchni 0,1068 ha. Nieruchomość leży w dzielnicy Częstochówka-Parkitka. Działka jest zabudowana budynkami mieszkalnymi, obecnie nieużytkowanymi, w złym stanie technicznym (nr ewidencyjny 112 o pow. zabudowy 121 m</w:t>
      </w:r>
      <w:r>
        <w:rPr>
          <w:rFonts w:cs="Times New Roman"/>
          <w:color w:val="000000"/>
          <w:szCs w:val="20"/>
          <w:u w:color="000000"/>
          <w:vertAlign w:val="superscript"/>
        </w:rPr>
        <w:t>2</w:t>
      </w:r>
      <w:r>
        <w:rPr>
          <w:rFonts w:cs="Times New Roman"/>
          <w:color w:val="000000"/>
          <w:szCs w:val="20"/>
          <w:u w:color="000000"/>
        </w:rPr>
        <w:t>, nr ewidencyjny 113 o pow. zabudowy 76 m</w:t>
      </w:r>
      <w:r>
        <w:rPr>
          <w:rFonts w:cs="Times New Roman"/>
          <w:color w:val="000000"/>
          <w:szCs w:val="20"/>
          <w:u w:color="000000"/>
          <w:vertAlign w:val="superscript"/>
        </w:rPr>
        <w:t xml:space="preserve">2 </w:t>
      </w:r>
      <w:r>
        <w:rPr>
          <w:rFonts w:cs="Times New Roman"/>
          <w:color w:val="000000"/>
          <w:szCs w:val="20"/>
          <w:u w:color="000000"/>
        </w:rPr>
        <w:t>częściowo zawalony, nr ewidencyjny 114 o pow. zabudowy 6 m</w:t>
      </w:r>
      <w:r>
        <w:rPr>
          <w:rFonts w:cs="Times New Roman"/>
          <w:color w:val="000000"/>
          <w:szCs w:val="20"/>
          <w:u w:color="000000"/>
          <w:vertAlign w:val="superscript"/>
        </w:rPr>
        <w:t>2</w:t>
      </w:r>
      <w:r>
        <w:rPr>
          <w:rFonts w:cs="Times New Roman"/>
          <w:color w:val="000000"/>
          <w:szCs w:val="20"/>
          <w:u w:color="000000"/>
        </w:rPr>
        <w:t>). Posiada bezpośredni dostęp do drogi ul. Rynek Wieluński oraz ul. Guglielmo Marconiego, leży w strefie ochrony konserwatorskiej pn. „Układ urbanistyczny miasta Częstochowy obejmujący dawne założenia miejskie Starej Częstochowy i Częstochówki” (wpis do rejestru zabytków województwa śląskiego pod nr A/817/2021). Teren nie jest objęty ustaleniami planu miejscowego. Zgodnie z uchwałą nr 263.XX.2019 Rady Miasta Częstochowy z dnia 21 listopada 2019 r. w sprawie uchwalenia Studium uwarunkowań i kierunków zagospodarowania przestrzennego miasta Częstochowy – zabudowa usługowa i mieszkaniowa UMN. Teren objęty przystąpieniem do sporządzenia planu miejscowego (uchwała nr 181.XVI.2015 Rady Miasta Częstochowy z dnia 29 października 2015 r.).</w:t>
      </w:r>
    </w:p>
    <w:p w:rsidR="00A52888" w:rsidRDefault="00A52888">
      <w:pPr>
        <w:spacing w:before="120" w:after="120" w:line="360" w:lineRule="auto"/>
        <w:ind w:firstLine="283"/>
      </w:pPr>
      <w:r>
        <w:rPr>
          <w:rFonts w:cs="Times New Roman"/>
          <w:color w:val="000000"/>
          <w:szCs w:val="20"/>
          <w:u w:color="000000"/>
        </w:rPr>
        <w:t>Zgodnie z zasadami określonymi w uchwale nr 729.XLVIII.2017 Rady Miasta Częstochowy z dnia 22 grudnia 2017 r. w sprawie zasad gospodarowania nieruchomościami miasta Częstochowy prezydent miasta może samodzielnie zbywać nieruchomości do wysokości 250 000 zł. Ponieważ wartość nieruchomości przekracza tę kwotę, konieczne jest uzyskanie zgody rady.</w:t>
      </w:r>
    </w:p>
    <w:p w:rsidR="00A52888" w:rsidRDefault="00A52888">
      <w:pPr>
        <w:spacing w:before="120" w:after="120" w:line="360" w:lineRule="auto"/>
        <w:ind w:firstLine="283"/>
      </w:pPr>
      <w:r>
        <w:rPr>
          <w:rFonts w:cs="Times New Roman"/>
          <w:color w:val="000000"/>
          <w:szCs w:val="20"/>
          <w:u w:color="000000"/>
        </w:rPr>
        <w:t>Uznając propozycję przeznaczenia nieruchomości do zbycia za zgodną z zasadami prawidłowej gospodarki, wnoszę o podjęcie uchwały.</w:t>
      </w:r>
    </w:p>
    <w:sectPr w:rsidR="00A52888" w:rsidSect="002C6558">
      <w:footerReference w:type="default" r:id="rId7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AE" w:rsidRDefault="001049AE" w:rsidP="002C6558">
      <w:r>
        <w:separator/>
      </w:r>
    </w:p>
  </w:endnote>
  <w:endnote w:type="continuationSeparator" w:id="0">
    <w:p w:rsidR="001049AE" w:rsidRDefault="001049AE" w:rsidP="002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0A0" w:firstRow="1" w:lastRow="0" w:firstColumn="1" w:lastColumn="0" w:noHBand="0" w:noVBand="0"/>
    </w:tblPr>
    <w:tblGrid>
      <w:gridCol w:w="6721"/>
      <w:gridCol w:w="3361"/>
    </w:tblGrid>
    <w:tr w:rsidR="00A52888">
      <w:tc>
        <w:tcPr>
          <w:tcW w:w="6576" w:type="dxa"/>
          <w:tcBorders>
            <w:top w:val="single" w:sz="4" w:space="0" w:color="000000"/>
          </w:tcBorders>
        </w:tcPr>
        <w:p w:rsidR="00A52888" w:rsidRDefault="00A52888">
          <w:pPr>
            <w:widowControl w:val="0"/>
            <w:rPr>
              <w:sz w:val="18"/>
            </w:rPr>
          </w:pPr>
          <w:r>
            <w:rPr>
              <w:sz w:val="18"/>
            </w:rPr>
            <w:t>Id: 8421C1A7-2DDE-460A-B991-99E009F4D274.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A52888" w:rsidRDefault="00A52888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B15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2888" w:rsidRDefault="00A528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0A0" w:firstRow="1" w:lastRow="0" w:firstColumn="1" w:lastColumn="0" w:noHBand="0" w:noVBand="0"/>
    </w:tblPr>
    <w:tblGrid>
      <w:gridCol w:w="6721"/>
      <w:gridCol w:w="3361"/>
    </w:tblGrid>
    <w:tr w:rsidR="00A52888">
      <w:tc>
        <w:tcPr>
          <w:tcW w:w="6576" w:type="dxa"/>
          <w:tcBorders>
            <w:top w:val="single" w:sz="4" w:space="0" w:color="000000"/>
          </w:tcBorders>
        </w:tcPr>
        <w:p w:rsidR="00A52888" w:rsidRDefault="00A52888">
          <w:pPr>
            <w:widowControl w:val="0"/>
            <w:rPr>
              <w:sz w:val="18"/>
            </w:rPr>
          </w:pPr>
          <w:r>
            <w:rPr>
              <w:sz w:val="18"/>
            </w:rPr>
            <w:t>Id: 8421C1A7-2DDE-460A-B991-99E009F4D274.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A52888" w:rsidRDefault="00A52888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B15F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52888" w:rsidRDefault="00A528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AE" w:rsidRDefault="001049AE" w:rsidP="002C6558">
      <w:r>
        <w:separator/>
      </w:r>
    </w:p>
  </w:footnote>
  <w:footnote w:type="continuationSeparator" w:id="0">
    <w:p w:rsidR="001049AE" w:rsidRDefault="001049AE" w:rsidP="002C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58"/>
    <w:rsid w:val="000A7B82"/>
    <w:rsid w:val="001049AE"/>
    <w:rsid w:val="002C6558"/>
    <w:rsid w:val="003B15F8"/>
    <w:rsid w:val="005B7B4E"/>
    <w:rsid w:val="008956B1"/>
    <w:rsid w:val="00A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232C2"/>
  <w15:docId w15:val="{E233DE0A-F407-4F48-81FA-4287A457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558"/>
    <w:pPr>
      <w:suppressAutoHyphens/>
    </w:pPr>
    <w:rPr>
      <w:rFonts w:ascii="Calibri" w:hAnsi="Calibri" w:cs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uiPriority w:val="99"/>
    <w:rsid w:val="002C6558"/>
  </w:style>
  <w:style w:type="paragraph" w:styleId="Nagwek">
    <w:name w:val="header"/>
    <w:basedOn w:val="Normalny"/>
    <w:next w:val="Tekstpodstawowy"/>
    <w:link w:val="NagwekZnak"/>
    <w:uiPriority w:val="99"/>
    <w:rsid w:val="002C65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02F"/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uiPriority w:val="99"/>
    <w:rsid w:val="002C655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102F"/>
    <w:rPr>
      <w:rFonts w:ascii="Calibri" w:hAnsi="Calibri" w:cs="Calibri"/>
      <w:szCs w:val="24"/>
    </w:rPr>
  </w:style>
  <w:style w:type="paragraph" w:styleId="Lista">
    <w:name w:val="List"/>
    <w:basedOn w:val="Tekstpodstawowy"/>
    <w:uiPriority w:val="99"/>
    <w:rsid w:val="002C6558"/>
    <w:rPr>
      <w:rFonts w:cs="Mangal"/>
    </w:rPr>
  </w:style>
  <w:style w:type="paragraph" w:styleId="Legenda">
    <w:name w:val="caption"/>
    <w:basedOn w:val="Normalny"/>
    <w:uiPriority w:val="99"/>
    <w:qFormat/>
    <w:rsid w:val="002C655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uiPriority w:val="99"/>
    <w:rsid w:val="002C655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rsid w:val="002C6558"/>
  </w:style>
  <w:style w:type="paragraph" w:styleId="Stopka">
    <w:name w:val="footer"/>
    <w:basedOn w:val="Gwkaistopka"/>
    <w:link w:val="StopkaZnak"/>
    <w:uiPriority w:val="99"/>
    <w:rsid w:val="002C6558"/>
  </w:style>
  <w:style w:type="character" w:customStyle="1" w:styleId="StopkaZnak">
    <w:name w:val="Stopka Znak"/>
    <w:basedOn w:val="Domylnaczcionkaakapitu"/>
    <w:link w:val="Stopka"/>
    <w:uiPriority w:val="99"/>
    <w:semiHidden/>
    <w:rsid w:val="004B102F"/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zabudowanej, stanowiącej własność Gminy Miasto Częstochowa, położonej w^Częstochowie przy ul.^Rynek Wieluński 33</dc:subject>
  <dc:creator>tjuskiewicz</dc:creator>
  <cp:keywords/>
  <dc:description/>
  <cp:lastModifiedBy>Anna Policińska</cp:lastModifiedBy>
  <cp:revision>2</cp:revision>
  <dcterms:created xsi:type="dcterms:W3CDTF">2024-01-19T06:08:00Z</dcterms:created>
  <dcterms:modified xsi:type="dcterms:W3CDTF">2024-01-19T06:08:00Z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Częstochowy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