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2C" w:rsidRDefault="00AF297C">
      <w:pPr>
        <w:ind w:left="5669"/>
      </w:pPr>
      <w:r>
        <w:rPr>
          <w:b/>
          <w:i/>
          <w:u w:val="thick"/>
        </w:rPr>
        <w:t>Projekt</w:t>
      </w:r>
    </w:p>
    <w:p w:rsidR="00BE252C" w:rsidRDefault="00BE252C">
      <w:pPr>
        <w:ind w:left="5669"/>
        <w:rPr>
          <w:b/>
          <w:i/>
          <w:u w:val="thick"/>
        </w:rPr>
      </w:pPr>
    </w:p>
    <w:p w:rsidR="00BE252C" w:rsidRDefault="00BE252C">
      <w:pPr>
        <w:ind w:left="5669"/>
      </w:pPr>
    </w:p>
    <w:p w:rsidR="00BE252C" w:rsidRDefault="00AF297C">
      <w:pPr>
        <w:spacing w:line="360" w:lineRule="auto"/>
        <w:jc w:val="center"/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BE252C" w:rsidRDefault="00AF297C">
      <w:pPr>
        <w:spacing w:before="280" w:after="280" w:line="360" w:lineRule="auto"/>
        <w:jc w:val="center"/>
      </w:pPr>
      <w:r>
        <w:t>z dnia .................... 2024 r.</w:t>
      </w:r>
    </w:p>
    <w:p w:rsidR="00BE252C" w:rsidRDefault="00AF297C">
      <w:pPr>
        <w:spacing w:after="480" w:line="360" w:lineRule="auto"/>
        <w:jc w:val="center"/>
      </w:pPr>
      <w:r>
        <w:rPr>
          <w:b/>
        </w:rPr>
        <w:t>w sprawie wyrażenia zgody na zbycie nieruchomości stanowiących własność Gminy Miasto Częstochowa, położonych w Częstochowie przy ul. Krynickiej</w:t>
      </w:r>
    </w:p>
    <w:p w:rsidR="00BE252C" w:rsidRDefault="00AF297C">
      <w:pPr>
        <w:keepLines/>
        <w:spacing w:before="120" w:after="120" w:line="360" w:lineRule="auto"/>
        <w:ind w:left="283" w:firstLine="283"/>
      </w:pPr>
      <w:r>
        <w:t xml:space="preserve">Na </w:t>
      </w:r>
      <w:r>
        <w:t>podstawie art. 18 ust. 2 pkt 9 lit. a ustawy z dnia 8 marca 1990 r. o samorządzie gminnym (jt. Dz. U. z 2023 r. poz. 40 z późn. zm.)</w:t>
      </w:r>
    </w:p>
    <w:p w:rsidR="00BE252C" w:rsidRDefault="00AF297C">
      <w:pPr>
        <w:spacing w:before="120" w:after="120"/>
        <w:jc w:val="center"/>
      </w:pPr>
      <w:r>
        <w:rPr>
          <w:b/>
        </w:rPr>
        <w:t>Rada Miasta Częstochowy uchwala:</w:t>
      </w:r>
    </w:p>
    <w:p w:rsidR="00BE252C" w:rsidRDefault="00AF297C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Wyraża się zgodę na zbycie nieruchomości stanowiących własność Gminy Miasto Częstocho</w:t>
      </w:r>
      <w:r>
        <w:t>wa, położonych w Częstochowie przy ul. Krynickiej, oznaczonych w obrębie 84 jako działki nr nr 26/7, 27/5 o łącznej powierzchni 0,2368 ha oraz działka nr 28/5 o powierzchni 0,1171 ha.</w:t>
      </w:r>
    </w:p>
    <w:p w:rsidR="00BE252C" w:rsidRDefault="00AF297C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uchwały powierza się Prezydentowi Miasta Częstochowy.</w:t>
      </w:r>
    </w:p>
    <w:p w:rsidR="00BE252C" w:rsidRDefault="00AF297C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Uchwała wchodzi w życie z dniem podjęcia.</w:t>
      </w:r>
    </w:p>
    <w:p w:rsidR="0022620A" w:rsidRDefault="0022620A">
      <w:pPr>
        <w:keepLines/>
        <w:spacing w:before="120" w:after="120" w:line="360" w:lineRule="auto"/>
        <w:ind w:firstLine="283"/>
      </w:pPr>
    </w:p>
    <w:p w:rsidR="0022620A" w:rsidRDefault="0022620A">
      <w:pPr>
        <w:keepLines/>
        <w:spacing w:before="120" w:after="120" w:line="360" w:lineRule="auto"/>
        <w:ind w:firstLine="283"/>
      </w:pPr>
    </w:p>
    <w:p w:rsidR="0022620A" w:rsidRPr="00113484" w:rsidRDefault="0022620A" w:rsidP="0022620A">
      <w:pPr>
        <w:spacing w:line="360" w:lineRule="auto"/>
        <w:ind w:left="7200"/>
        <w:rPr>
          <w:rFonts w:cs="Arial"/>
          <w:szCs w:val="22"/>
        </w:rPr>
      </w:pPr>
      <w:bookmarkStart w:id="0" w:name="_GoBack"/>
      <w:r w:rsidRPr="00113484">
        <w:rPr>
          <w:rFonts w:cs="Arial"/>
          <w:szCs w:val="22"/>
        </w:rPr>
        <w:t>Zastępca Prezydenta</w:t>
      </w:r>
    </w:p>
    <w:p w:rsidR="0022620A" w:rsidRPr="00113484" w:rsidRDefault="0022620A" w:rsidP="0022620A">
      <w:pPr>
        <w:spacing w:line="360" w:lineRule="auto"/>
        <w:ind w:left="7200"/>
        <w:rPr>
          <w:rFonts w:cs="Arial"/>
          <w:szCs w:val="22"/>
        </w:rPr>
      </w:pPr>
      <w:r w:rsidRPr="00113484">
        <w:rPr>
          <w:rFonts w:cs="Arial"/>
          <w:szCs w:val="22"/>
        </w:rPr>
        <w:t>Miasta Częstochowy</w:t>
      </w:r>
    </w:p>
    <w:p w:rsidR="0022620A" w:rsidRPr="00113484" w:rsidRDefault="0022620A" w:rsidP="0022620A">
      <w:pPr>
        <w:spacing w:line="360" w:lineRule="auto"/>
        <w:ind w:left="7200"/>
        <w:rPr>
          <w:rFonts w:cs="Arial"/>
          <w:szCs w:val="22"/>
        </w:rPr>
      </w:pPr>
      <w:r w:rsidRPr="00113484">
        <w:rPr>
          <w:rFonts w:cs="Arial"/>
          <w:szCs w:val="22"/>
        </w:rPr>
        <w:t>(-) Piotr Grzybowski</w:t>
      </w:r>
    </w:p>
    <w:bookmarkEnd w:id="0"/>
    <w:p w:rsidR="0022620A" w:rsidRDefault="0022620A">
      <w:pPr>
        <w:keepLines/>
        <w:spacing w:before="120" w:after="120" w:line="360" w:lineRule="auto"/>
        <w:ind w:firstLine="283"/>
        <w:sectPr w:rsidR="0022620A">
          <w:footerReference w:type="default" r:id="rId6"/>
          <w:pgSz w:w="11906" w:h="16838"/>
          <w:pgMar w:top="1417" w:right="1020" w:bottom="992" w:left="1020" w:header="0" w:footer="708" w:gutter="0"/>
          <w:cols w:space="708"/>
          <w:formProt w:val="0"/>
          <w:docGrid w:linePitch="360"/>
        </w:sectPr>
      </w:pPr>
    </w:p>
    <w:p w:rsidR="00BE252C" w:rsidRDefault="00BE252C">
      <w:pPr>
        <w:suppressAutoHyphens w:val="0"/>
        <w:rPr>
          <w:rFonts w:eastAsia="Times New Roman" w:cs="Times New Roman"/>
          <w:szCs w:val="20"/>
        </w:rPr>
      </w:pPr>
    </w:p>
    <w:p w:rsidR="00BE252C" w:rsidRDefault="00AF297C">
      <w:pPr>
        <w:jc w:val="center"/>
      </w:pPr>
      <w:r>
        <w:rPr>
          <w:rFonts w:eastAsia="Times New Roman" w:cs="Times New Roman"/>
          <w:b/>
          <w:szCs w:val="20"/>
        </w:rPr>
        <w:t>Uzasadnienie</w:t>
      </w:r>
    </w:p>
    <w:p w:rsidR="00BE252C" w:rsidRDefault="00AF297C">
      <w:pPr>
        <w:spacing w:before="120" w:after="120" w:line="360" w:lineRule="auto"/>
        <w:ind w:firstLine="283"/>
        <w:jc w:val="center"/>
      </w:pPr>
      <w:r>
        <w:rPr>
          <w:rFonts w:eastAsia="Times New Roman" w:cs="Times New Roman"/>
          <w:b/>
          <w:szCs w:val="20"/>
        </w:rPr>
        <w:t xml:space="preserve">do projektu uchwały w sprawie wyrażenia </w:t>
      </w:r>
      <w:r>
        <w:rPr>
          <w:rFonts w:eastAsia="Times New Roman" w:cs="Times New Roman"/>
          <w:b/>
          <w:szCs w:val="20"/>
        </w:rPr>
        <w:t>zgody na zbycie nieruchomości stanowiących własność Gminy Miasto Częstochowa, położonych w Częstochowie przy ul. Krynickiej</w:t>
      </w:r>
    </w:p>
    <w:p w:rsidR="00BE252C" w:rsidRDefault="00AF297C">
      <w:pPr>
        <w:spacing w:before="120" w:after="120" w:line="360" w:lineRule="auto"/>
        <w:ind w:firstLine="283"/>
      </w:pPr>
      <w:r>
        <w:rPr>
          <w:rFonts w:eastAsia="Times New Roman" w:cs="Times New Roman"/>
          <w:color w:val="000000"/>
          <w:szCs w:val="20"/>
          <w:u w:color="000000"/>
        </w:rPr>
        <w:t>Gmina Miasto Częstochowa jest właścicielem nieruchomości położonych w Częstochowie przy ul. Krynickiej (dzielnica Parkitka), oznaczo</w:t>
      </w:r>
      <w:r>
        <w:rPr>
          <w:rFonts w:eastAsia="Times New Roman" w:cs="Times New Roman"/>
          <w:color w:val="000000"/>
          <w:szCs w:val="20"/>
          <w:u w:color="000000"/>
        </w:rPr>
        <w:t>nych w obrębie 84 jako działki nr nr 26/7, 27/5 o łącznej powierzchni 0,2368 ha oraz działka nr 28/5 o powierzchni 0,1171 ha (w kompleksie łączna powierzchnia 0,3539 ha). Nieruchomości są niezabudowane, niezagospodarowane, posiadają dostęp do nieurządzonej</w:t>
      </w:r>
      <w:r>
        <w:rPr>
          <w:rFonts w:eastAsia="Times New Roman" w:cs="Times New Roman"/>
          <w:color w:val="000000"/>
          <w:szCs w:val="20"/>
          <w:u w:color="000000"/>
        </w:rPr>
        <w:t xml:space="preserve"> drogi publicznej ul. Krynickiej. Leżą na terenie objętym ustaleniami planu miejscowego, przyjętego uchwałą nr 727/XLVI/2005 Rady Miasta Częstochowy z dnia 27 czerwca 2005 r. w sprawie miejscowego planu zagospodarowania przestrzennego miasta Częstochowy (D</w:t>
      </w:r>
      <w:r>
        <w:rPr>
          <w:rFonts w:eastAsia="Times New Roman" w:cs="Times New Roman"/>
          <w:color w:val="000000"/>
          <w:szCs w:val="20"/>
          <w:u w:color="000000"/>
        </w:rPr>
        <w:t>z. Urz. Woj. Śląskiego nr 97, poz. 2654), oznaczonym symbolem MN – tereny zabudowy mieszkaniowej jednorodzinnej. W części są położone w obrębie obszaru ochrony reliktów archeologicznych oznaczonych na rysunku planu symbolem KA (stanowisko archeologiczne Cz</w:t>
      </w:r>
      <w:r>
        <w:rPr>
          <w:rFonts w:eastAsia="Times New Roman" w:cs="Times New Roman"/>
          <w:color w:val="000000"/>
          <w:szCs w:val="20"/>
          <w:u w:color="000000"/>
        </w:rPr>
        <w:t>ęstochowa 71).</w:t>
      </w:r>
    </w:p>
    <w:p w:rsidR="00BE252C" w:rsidRDefault="00AF297C">
      <w:pPr>
        <w:spacing w:before="120" w:after="120" w:line="360" w:lineRule="auto"/>
        <w:ind w:firstLine="283"/>
      </w:pPr>
      <w:r>
        <w:rPr>
          <w:rFonts w:eastAsia="Times New Roman" w:cs="Times New Roman"/>
          <w:color w:val="000000"/>
          <w:szCs w:val="20"/>
          <w:u w:color="000000"/>
        </w:rPr>
        <w:t xml:space="preserve">Zgodnie z zasadami określonymi w uchwale nr 729.XLVIII.2017 Rady Miasta Częstochowy z dnia 22 grudnia 2017 r. w sprawie zasad gospodarowania nieruchomościami miasta Częstochowy prezydent miasta może samodzielnie zbywać nieruchomości w tym </w:t>
      </w:r>
      <w:r>
        <w:rPr>
          <w:rFonts w:eastAsia="Times New Roman" w:cs="Times New Roman"/>
          <w:color w:val="000000"/>
          <w:szCs w:val="20"/>
          <w:u w:color="000000"/>
        </w:rPr>
        <w:t>udziały w nieruchomości do wysokości 250 000 zł. Ponieważ wartość nieruchomości przekracza tę kwotę, konieczne jest uzyskanie zgody rady miasta.</w:t>
      </w:r>
    </w:p>
    <w:p w:rsidR="00BE252C" w:rsidRDefault="00AF297C">
      <w:pPr>
        <w:spacing w:before="120" w:after="120" w:line="360" w:lineRule="auto"/>
        <w:ind w:firstLine="283"/>
      </w:pPr>
      <w:r>
        <w:rPr>
          <w:rFonts w:eastAsia="Times New Roman" w:cs="Times New Roman"/>
          <w:color w:val="000000"/>
          <w:szCs w:val="20"/>
          <w:u w:color="000000"/>
        </w:rPr>
        <w:t>Uznając propozycję przeznaczenia nieruchomości do zbycia za zgodną z zasadami prawidłowej gospodarki, wnoszę o </w:t>
      </w:r>
      <w:r>
        <w:rPr>
          <w:rFonts w:eastAsia="Times New Roman" w:cs="Times New Roman"/>
          <w:color w:val="000000"/>
          <w:szCs w:val="20"/>
          <w:u w:color="000000"/>
        </w:rPr>
        <w:t>podjęcie uchwały.</w:t>
      </w:r>
    </w:p>
    <w:sectPr w:rsidR="00BE252C">
      <w:footerReference w:type="default" r:id="rId7"/>
      <w:pgSz w:w="11906" w:h="16838"/>
      <w:pgMar w:top="1417" w:right="1020" w:bottom="992" w:left="102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7C" w:rsidRDefault="00AF297C">
      <w:r>
        <w:separator/>
      </w:r>
    </w:p>
  </w:endnote>
  <w:endnote w:type="continuationSeparator" w:id="0">
    <w:p w:rsidR="00AF297C" w:rsidRDefault="00AF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BE252C">
      <w:tc>
        <w:tcPr>
          <w:tcW w:w="6576" w:type="dxa"/>
          <w:tcBorders>
            <w:top w:val="single" w:sz="4" w:space="0" w:color="000000"/>
          </w:tcBorders>
        </w:tcPr>
        <w:p w:rsidR="00BE252C" w:rsidRDefault="00AF297C">
          <w:pPr>
            <w:widowControl w:val="0"/>
            <w:rPr>
              <w:sz w:val="18"/>
            </w:rPr>
          </w:pPr>
          <w:r>
            <w:rPr>
              <w:sz w:val="18"/>
            </w:rPr>
            <w:t>Id: 357B4B2F-D96C-4249-A505-F5BA12439279. Projekt</w:t>
          </w:r>
        </w:p>
      </w:tc>
      <w:tc>
        <w:tcPr>
          <w:tcW w:w="3289" w:type="dxa"/>
          <w:tcBorders>
            <w:top w:val="single" w:sz="4" w:space="0" w:color="000000"/>
          </w:tcBorders>
        </w:tcPr>
        <w:p w:rsidR="00BE252C" w:rsidRDefault="00AF297C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2620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E252C" w:rsidRDefault="00BE252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BE252C">
      <w:tc>
        <w:tcPr>
          <w:tcW w:w="6576" w:type="dxa"/>
          <w:tcBorders>
            <w:top w:val="single" w:sz="4" w:space="0" w:color="000000"/>
          </w:tcBorders>
        </w:tcPr>
        <w:p w:rsidR="00BE252C" w:rsidRDefault="00AF297C">
          <w:pPr>
            <w:widowControl w:val="0"/>
            <w:rPr>
              <w:sz w:val="18"/>
            </w:rPr>
          </w:pPr>
          <w:r>
            <w:rPr>
              <w:sz w:val="18"/>
            </w:rPr>
            <w:t>Id: 357B4B2F-D96C-4249-A505-F5BA12439279. Projekt</w:t>
          </w:r>
        </w:p>
      </w:tc>
      <w:tc>
        <w:tcPr>
          <w:tcW w:w="3289" w:type="dxa"/>
          <w:tcBorders>
            <w:top w:val="single" w:sz="4" w:space="0" w:color="000000"/>
          </w:tcBorders>
        </w:tcPr>
        <w:p w:rsidR="00BE252C" w:rsidRDefault="00AF297C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2620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E252C" w:rsidRDefault="00BE252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7C" w:rsidRDefault="00AF297C">
      <w:r>
        <w:separator/>
      </w:r>
    </w:p>
  </w:footnote>
  <w:footnote w:type="continuationSeparator" w:id="0">
    <w:p w:rsidR="00AF297C" w:rsidRDefault="00AF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2C"/>
    <w:rsid w:val="0022620A"/>
    <w:rsid w:val="00AF297C"/>
    <w:rsid w:val="00B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DD74"/>
  <w15:docId w15:val="{912370C1-B6D5-4EE4-A328-052C18E6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Rada Miasta Częstochowy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nieruchomości stanowiących własność Gminy Miasto Częstochowa, położonych w^Częstochowie przy ul. Krynickiej</dc:subject>
  <dc:creator>tjuskiewicz</dc:creator>
  <dc:description/>
  <cp:lastModifiedBy>Anna Policińska</cp:lastModifiedBy>
  <cp:revision>2</cp:revision>
  <dcterms:created xsi:type="dcterms:W3CDTF">2024-01-19T06:12:00Z</dcterms:created>
  <dcterms:modified xsi:type="dcterms:W3CDTF">2024-01-19T06:12:00Z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ategory">
    <vt:lpwstr>Akt prawny</vt:lpwstr>
  </property>
</Properties>
</file>