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6E" w:rsidRDefault="00E62507">
      <w:pPr>
        <w:spacing w:after="567" w:line="36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 w:cs="Arial"/>
          <w:b/>
        </w:rPr>
        <w:t xml:space="preserve">INFORMACJA DOT. PRZETWARZANIA DANYCH OSOBOWYCH DLA OSÓB SKŁADAJĄCYCH OFERTĘ NA REALIZACJĘ W 2024 R. ZADANIA PUBLICZNEGO Z ZAKRESU KULTURY, SZTUKI, OCHRONY DÓBR KULTURY I DZIEDZICTWA NARODOWEGO POD NAZWĄ: „CZĘSTOCHOWSKIE MIASTECZKO ZDROWIA I KULTURY" NA </w:t>
      </w:r>
      <w:r>
        <w:rPr>
          <w:rFonts w:ascii="Calibri" w:hAnsi="Calibri" w:cs="Arial"/>
          <w:b/>
        </w:rPr>
        <w:t>PODSTAWIE ART. 19A USTAWY Z DNIA 24 KWIETNIA 2003 R. O DZIAŁALNOŚCI POŻYTKU PUBLICZNEGO I O WOLONTARIACIE</w:t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t>Realizując obowiązek informacyjny w związku z wymaganiami art. 13 ust. 1 i 2 oraz art. 14 ust. 1 i 2 Rozporządzenia Parlamentu Europejskiego i Rady (U</w:t>
      </w:r>
      <w:r>
        <w:rPr>
          <w:rFonts w:ascii="Calibri" w:hAnsi="Calibri" w:cs="Arial"/>
        </w:rPr>
        <w:t>E) 2016/679 z dnia 27 kwietnia 2016 r. w sprawie ochrony osób fizycznych w związku z przetwarzaniem danych osobowych i w sprawie swobodnego przepływu takich danych oraz uchylenia dyrektywy 95/46/WE (ogólne rozporządzenie o ochronie danych) (Dz. Urz. UE L 1</w:t>
      </w:r>
      <w:r>
        <w:rPr>
          <w:rFonts w:ascii="Calibri" w:hAnsi="Calibri" w:cs="Arial"/>
        </w:rPr>
        <w:t>19 z 04.05.2016, str. 1 z późn. zm.), dalej RODO informujemy: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TOŻSAMOŚĆ ADMINISTRATORA</w:t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t>Administratorem danych osobowych Oferenta oraz Osób upoważnionych do składania wyjaśnień dotyczących oferty, przetwarzanych w Urzędzie Miasta Częstochowy, jest Prezydent</w:t>
      </w:r>
      <w:r>
        <w:rPr>
          <w:rFonts w:ascii="Calibri" w:hAnsi="Calibri" w:cs="Arial"/>
        </w:rPr>
        <w:t xml:space="preserve"> Miasta Częstochowy z siedzibą w Częstochowie (42- 17) przy ul. Śląskiej 11/13.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DANE KONTAKTOWE ADMINISTRATORA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</w:rPr>
        <w:t xml:space="preserve">Z Administratorem danych można się skontaktować w następujący sposób: </w:t>
      </w:r>
    </w:p>
    <w:p w:rsidR="000C5F6E" w:rsidRDefault="00E62507">
      <w:pPr>
        <w:pStyle w:val="Akapitzlist"/>
        <w:numPr>
          <w:ilvl w:val="0"/>
          <w:numId w:val="1"/>
        </w:numPr>
        <w:spacing w:after="0" w:line="360" w:lineRule="auto"/>
        <w:contextualSpacing w:val="0"/>
      </w:pPr>
      <w:r>
        <w:rPr>
          <w:rFonts w:ascii="Calibri" w:hAnsi="Calibri" w:cs="Arial"/>
        </w:rPr>
        <w:t xml:space="preserve">za pośrednictwem poczty elektronicznej: </w:t>
      </w:r>
      <w:hyperlink r:id="rId7">
        <w:r>
          <w:rPr>
            <w:rStyle w:val="czeinternetowe"/>
            <w:rFonts w:ascii="Calibri" w:hAnsi="Calibri" w:cs="Arial"/>
          </w:rPr>
          <w:t>info@czestochowa.um.gov.pl</w:t>
        </w:r>
      </w:hyperlink>
      <w:r>
        <w:rPr>
          <w:rFonts w:ascii="Calibri" w:hAnsi="Calibri" w:cs="Arial"/>
        </w:rPr>
        <w:t xml:space="preserve"> , </w:t>
      </w:r>
    </w:p>
    <w:p w:rsidR="000C5F6E" w:rsidRDefault="00E6250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przez elektroniczną skrzynkę podawczą ePUAP na adres skrytki: /97j3t1ixjk/SkrytkaESP,</w:t>
      </w:r>
    </w:p>
    <w:p w:rsidR="000C5F6E" w:rsidRDefault="00E62507">
      <w:pPr>
        <w:pStyle w:val="Akapitzlist"/>
        <w:numPr>
          <w:ilvl w:val="0"/>
          <w:numId w:val="1"/>
        </w:numPr>
        <w:spacing w:after="17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listownie na adres siedziby administratora – 42-217 Częstochowa, ul. Śląska 11/13.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DANE KONTAKTOWE INSPEKTORA OCHRONY DAN</w:t>
      </w:r>
      <w:r>
        <w:rPr>
          <w:rFonts w:ascii="Calibri" w:hAnsi="Calibri" w:cs="Arial"/>
          <w:b/>
        </w:rPr>
        <w:t>YCH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</w:rPr>
        <w:t>Prezydent Miasta Częstochowy wyznaczył inspektora ochrony danych, z którym można się skontaktować w następujący sposób:</w:t>
      </w:r>
    </w:p>
    <w:p w:rsidR="000C5F6E" w:rsidRDefault="00E62507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>
        <w:rPr>
          <w:rFonts w:ascii="Calibri" w:hAnsi="Calibri" w:cs="Arial"/>
        </w:rPr>
        <w:t xml:space="preserve">za pośrednictwem poczty elektronicznej: </w:t>
      </w:r>
      <w:hyperlink r:id="rId8">
        <w:r>
          <w:rPr>
            <w:rStyle w:val="czeinternetowe"/>
            <w:rFonts w:ascii="Calibri" w:hAnsi="Calibri" w:cs="Arial"/>
          </w:rPr>
          <w:t>iod@czestochowa.um.gov.pl</w:t>
        </w:r>
      </w:hyperlink>
      <w:r>
        <w:rPr>
          <w:rFonts w:ascii="Calibri" w:hAnsi="Calibri" w:cs="Arial"/>
        </w:rPr>
        <w:t xml:space="preserve"> , </w:t>
      </w:r>
    </w:p>
    <w:p w:rsidR="000C5F6E" w:rsidRDefault="00E62507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listownie n</w:t>
      </w:r>
      <w:r>
        <w:rPr>
          <w:rFonts w:ascii="Calibri" w:hAnsi="Calibri" w:cs="Arial"/>
        </w:rPr>
        <w:t>a adres siedziby administratora,</w:t>
      </w:r>
    </w:p>
    <w:p w:rsidR="000C5F6E" w:rsidRDefault="00E62507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lub telefonicznie pod numerem 34 37 07 373.</w:t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t>Z inspektorem ochrony danych można się kontaktować we wszystkich sprawach dotyczących przetwarzania danych osobowych Oferenta oraz Osób upoważnionych do składania wyjaśnień dotycz</w:t>
      </w:r>
      <w:r>
        <w:rPr>
          <w:rFonts w:ascii="Calibri" w:hAnsi="Calibri" w:cs="Arial"/>
        </w:rPr>
        <w:t>ących oferty w Urzędzie Miasta Częstochowy oraz korzystania z praw związanych z przetwarzaniem danych.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CELE I PODSTAWA PRAWNA PRZETWARZANIA</w:t>
      </w:r>
      <w:r>
        <w:br w:type="page"/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lastRenderedPageBreak/>
        <w:t>Dane osobowe Oferenta oraz Osób upoważnionych do składania wyjaśnień dotyczących oferty przetwarzane będą w celu pr</w:t>
      </w:r>
      <w:r>
        <w:rPr>
          <w:rFonts w:ascii="Calibri" w:hAnsi="Calibri" w:cs="Arial"/>
        </w:rPr>
        <w:t>zeprowadzenia oceny oferty złożonej na podstawie art. 19a ustawy z dnia 24 kwietnia 2003 r. o działalności pożytku publicznego i o wolontariacie na realizację zadań publicznych oraz jej upublicznienia w Biuletynie Informacji Publicznej, na stronie internet</w:t>
      </w:r>
      <w:r>
        <w:rPr>
          <w:rFonts w:ascii="Calibri" w:hAnsi="Calibri" w:cs="Arial"/>
        </w:rPr>
        <w:t>owej www.czestochowa.pl oraz na tablicy ogłoszeń Urzędu Miasta Częstochowy. Podstawą prawną przetwarzania danych jest art. 6 ust. 1 lit. e RODO w związku z ustawą z dnia 24 kwietnia 2003 r. o działalności pożytku publicznego i o wolontariacie oraz rozporzą</w:t>
      </w:r>
      <w:r>
        <w:rPr>
          <w:rFonts w:ascii="Calibri" w:hAnsi="Calibri" w:cs="Arial"/>
        </w:rPr>
        <w:t>dzeniem Przewodniczącego Komitetu do Spraw Pożytku Publicznego z dnia 24 października 2018 r. w sprawie uproszczonego wzoru oferty i uproszczonego wzoru sprawozdania z realizacji zadania publicznego.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ODBIORCY DANYCH</w:t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t>Odbiorcami danych osobowych Oferenta ora</w:t>
      </w:r>
      <w:r>
        <w:rPr>
          <w:rFonts w:ascii="Calibri" w:hAnsi="Calibri" w:cs="Arial"/>
        </w:rPr>
        <w:t>z Osób upoważnionych do składania wyjaśnień będą użytkownicy Biuletynu Informacji Publicznej i strony urzędowej oraz czytelnicy tablicy ogłoszeń. Odrębną kategorią odbiorców, którym mogą być ujawnione dane osobowe będą podmioty wspierające Administratora w</w:t>
      </w:r>
      <w:r>
        <w:rPr>
          <w:rFonts w:ascii="Calibri" w:hAnsi="Calibri" w:cs="Arial"/>
        </w:rPr>
        <w:t xml:space="preserve"> wypełnianiu uprawnień i obowiązków oraz świadczeniu usług, w tym zapewniających asystę i wsparcie techniczne dla użytkowanych w Urzędzie systemów informatycznych tj. m.in. podmiot świadczący usługę udostępnienia tzw. elektronicznego generatora wniosków do</w:t>
      </w:r>
      <w:r>
        <w:rPr>
          <w:rFonts w:ascii="Calibri" w:hAnsi="Calibri" w:cs="Arial"/>
        </w:rPr>
        <w:t>tacyjnych (eNGO), podmiot serwisujący system EZD (elektronicznego zarządzania dokumentami), podmiot serwisujący system poczty elektronicznej, przy czym zakres przekazania danych tym odbiorcom ograniczony jest wyłącznie do możliwości zapoznania się z tymi d</w:t>
      </w:r>
      <w:r>
        <w:rPr>
          <w:rFonts w:ascii="Calibri" w:hAnsi="Calibri" w:cs="Arial"/>
        </w:rPr>
        <w:t>anymi w związku ze świadczeniem usług wsparcia technicznego i usuwaniem awarii. Aktualna lista naszych partnerów (podmiotów przetwarzających) znajduje się w załączniku na stronie odo.czestochowa.pl. Odrębną kategorią odbiorców, którym mogą być ujawnione da</w:t>
      </w:r>
      <w:r>
        <w:rPr>
          <w:rFonts w:ascii="Calibri" w:hAnsi="Calibri" w:cs="Arial"/>
        </w:rPr>
        <w:t>ne są podmioty uprawnione do obsługi doręczeń (Poczta Polska), podmioty świadczące usługi doręczania przy użyciu środków komunikacji elektronicznej.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OKRES PRZECHOWYWANIA DANYCH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</w:rPr>
        <w:t>Dane osobowe Oferenta oraz Osób upoważnionych do składania wyjaśnień dotyczącyc</w:t>
      </w:r>
      <w:r>
        <w:rPr>
          <w:rFonts w:ascii="Calibri" w:hAnsi="Calibri" w:cs="Arial"/>
        </w:rPr>
        <w:t>h oferty będą przetwarzane nie krócej niż przez okres 5 lat licząc od roku następnego po zakończeniu realizacji zadania publicznego w ramach małego zlecenia, zgodnie z kategorią archiwalną Be5. Powyższe wynika z rozporządzenia Ministra Kultury i Dziedzictw</w:t>
      </w:r>
      <w:r>
        <w:rPr>
          <w:rFonts w:ascii="Calibri" w:hAnsi="Calibri" w:cs="Arial"/>
        </w:rPr>
        <w:t xml:space="preserve">a Narodowego z dnia 20 października 2015 r. w sprawie klasyfikowania i kwalifikowania dokumentacji, przekazywania materiałów archiwalnych do archiwów państwowych i brakowania dokumentacji niearchiwalnej oraz rozporządzenia Prezesa Rady Ministrów z dnia 18 </w:t>
      </w:r>
      <w:r>
        <w:rPr>
          <w:rFonts w:ascii="Calibri" w:hAnsi="Calibri" w:cs="Arial"/>
        </w:rPr>
        <w:t>stycznia 2011 r. w sprawie instrukcji kancelaryjnej, jednolitych rzeczowych</w:t>
      </w:r>
      <w:r>
        <w:br w:type="page"/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lastRenderedPageBreak/>
        <w:t>wykazów akt oraz instrukcji w sprawie organizacji i zakresu działania archiwów zakładowych, chyba, że przepisy szczególne stanowią inaczej.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PRAWA PODMIOTÓW DANYCH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</w:rPr>
        <w:t xml:space="preserve">Na zasadach </w:t>
      </w:r>
      <w:r>
        <w:rPr>
          <w:rFonts w:ascii="Calibri" w:hAnsi="Calibri" w:cs="Arial"/>
        </w:rPr>
        <w:t>określonych przepisami RODO Oferentowi oraz Osobom upoważnionym do składania wyjaśnień dotyczących oferty przysługuje:</w:t>
      </w:r>
    </w:p>
    <w:p w:rsidR="000C5F6E" w:rsidRDefault="00E62507">
      <w:pPr>
        <w:pStyle w:val="Akapitzlist"/>
        <w:numPr>
          <w:ilvl w:val="0"/>
          <w:numId w:val="3"/>
        </w:numPr>
        <w:spacing w:after="0" w:line="360" w:lineRule="auto"/>
        <w:contextualSpacing w:val="0"/>
      </w:pPr>
      <w:r>
        <w:rPr>
          <w:rFonts w:ascii="Calibri" w:hAnsi="Calibri" w:cs="Arial"/>
        </w:rPr>
        <w:t xml:space="preserve">prawo dostępu do treści swoich danych osobowych, </w:t>
      </w:r>
    </w:p>
    <w:p w:rsidR="000C5F6E" w:rsidRDefault="00E6250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prawo do sprostowania (poprawiania) swoich danych osobowych (przy czym skorzystanie z p</w:t>
      </w:r>
      <w:r>
        <w:rPr>
          <w:rFonts w:ascii="Calibri" w:hAnsi="Calibri" w:cs="Arial"/>
        </w:rPr>
        <w:t xml:space="preserve">rawa do sprostowania nie może skutkować zmianą oferty złożonej w ramach małego zlecenia), </w:t>
      </w:r>
    </w:p>
    <w:p w:rsidR="000C5F6E" w:rsidRDefault="00E6250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prawo do usunięcia swoich danych osobowych po upływie wskazanych okresów lub ograniczenia ich przetwarzania,</w:t>
      </w:r>
    </w:p>
    <w:p w:rsidR="000C5F6E" w:rsidRDefault="00E62507">
      <w:pPr>
        <w:pStyle w:val="Akapitzlist"/>
        <w:numPr>
          <w:ilvl w:val="0"/>
          <w:numId w:val="3"/>
        </w:numPr>
        <w:spacing w:after="170" w:line="360" w:lineRule="auto"/>
        <w:contextualSpacing w:val="0"/>
        <w:rPr>
          <w:rFonts w:ascii="Calibri" w:hAnsi="Calibri"/>
        </w:rPr>
      </w:pPr>
      <w:r>
        <w:rPr>
          <w:rFonts w:ascii="Calibri" w:hAnsi="Calibri" w:cs="Arial"/>
        </w:rPr>
        <w:t>prawo do wniesienia sprzeciwu wobec przetwarzania.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PRAWO</w:t>
      </w:r>
      <w:r>
        <w:rPr>
          <w:rFonts w:ascii="Calibri" w:hAnsi="Calibri" w:cs="Arial"/>
          <w:b/>
        </w:rPr>
        <w:t xml:space="preserve"> WNIESIENIA SKARGI DO ORGANU NADZORCZEGO</w:t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t>Gdy Oferent oraz Osoby upoważnione do składania wyjaśnień dotyczących oferty uznają, że przetwarzanie ich danych osobowych narusza przepisy o ochronie danych osobowych przysługuje im prawo wniesienia skargi do organ</w:t>
      </w:r>
      <w:r>
        <w:rPr>
          <w:rFonts w:ascii="Calibri" w:hAnsi="Calibri" w:cs="Arial"/>
        </w:rPr>
        <w:t>u nadzorczego, którym jest Prezes Urzędu Ochrony Danych Osobowych. (Prezes Urzędu Ochrony Danych Osobowych, 00-193 Warszawa, ul. Stawki 2, tel. 22 531 03 00).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INFORMACJA O DOWOLNOŚCI LUB OBOWIĄZKU PODANIA DANYCH</w:t>
      </w:r>
    </w:p>
    <w:p w:rsidR="000C5F6E" w:rsidRDefault="00E62507">
      <w:pPr>
        <w:spacing w:after="170" w:line="360" w:lineRule="auto"/>
        <w:rPr>
          <w:rFonts w:ascii="Calibri" w:hAnsi="Calibri"/>
        </w:rPr>
      </w:pPr>
      <w:r>
        <w:rPr>
          <w:rFonts w:ascii="Calibri" w:hAnsi="Calibri" w:cs="Arial"/>
        </w:rPr>
        <w:t>Podanie przez Oferenta oraz Osoby upoważnion</w:t>
      </w:r>
      <w:r>
        <w:rPr>
          <w:rFonts w:ascii="Calibri" w:hAnsi="Calibri" w:cs="Arial"/>
        </w:rPr>
        <w:t xml:space="preserve">e do składania wyjaśnień dotyczących oferty danych osobowych jest dobrowolne, jednakże konieczne do złożenia oferty, której wzór jest zgodny z § 1 pkt 1 rozporządzenia Przewodniczącego Komitetu do Spraw Pożytku Publicznego z dnia 24 października 2018 r. w </w:t>
      </w:r>
      <w:r>
        <w:rPr>
          <w:rFonts w:ascii="Calibri" w:hAnsi="Calibri" w:cs="Arial"/>
        </w:rPr>
        <w:t>sprawie uproszczonego wzoru oferty i uproszczonego wzoru sprawozdania z realizacji zadania publicznego. Brak podania danych spowoduje niemożność oceny oferty zgodnie z art. 19a ustawy z dnia 24 kwietnia 2003 r. o działalności pożytku publicznego i o wolont</w:t>
      </w:r>
      <w:r>
        <w:rPr>
          <w:rFonts w:ascii="Calibri" w:hAnsi="Calibri" w:cs="Arial"/>
        </w:rPr>
        <w:t>ariacie.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  <w:b/>
        </w:rPr>
        <w:t>ŹRÓDŁO POCHODZENIA DANYCH</w:t>
      </w:r>
    </w:p>
    <w:p w:rsidR="000C5F6E" w:rsidRDefault="00E62507">
      <w:pPr>
        <w:spacing w:after="0" w:line="360" w:lineRule="auto"/>
        <w:rPr>
          <w:rFonts w:ascii="Calibri" w:hAnsi="Calibri"/>
        </w:rPr>
      </w:pPr>
      <w:r>
        <w:rPr>
          <w:rFonts w:ascii="Calibri" w:hAnsi="Calibri" w:cs="Arial"/>
        </w:rPr>
        <w:t>Dane osobowe Osób upoważnionych do składania wyjaśnień dotyczących oferty, zostały pozyskane od Oferenta, w związku z wymogiem wskazanym we wzorze oferty zgodnie z załącznikiem nr 1 do ww. rozporządzenia. Dane, które zost</w:t>
      </w:r>
      <w:r>
        <w:rPr>
          <w:rFonts w:ascii="Calibri" w:hAnsi="Calibri" w:cs="Arial"/>
        </w:rPr>
        <w:t>ały wskazane w ofercie to: imię i nazwisko, numer telefonu, adres poczty elektronicznej. Oferent zobowiązuje się do poinformowania Osób upoważnionych do składania wyjaśnień dotyczących oferty o zapisach niniejszej informacji dot. przetwarzania danych osobo</w:t>
      </w:r>
      <w:r>
        <w:rPr>
          <w:rFonts w:ascii="Calibri" w:hAnsi="Calibri" w:cs="Arial"/>
        </w:rPr>
        <w:t>wych, zgodnie z oświadczeniem w Rozdziale V pkt 7 oferty.</w:t>
      </w:r>
    </w:p>
    <w:sectPr w:rsidR="000C5F6E">
      <w:footerReference w:type="default" r:id="rId9"/>
      <w:pgSz w:w="11906" w:h="16838"/>
      <w:pgMar w:top="1417" w:right="1417" w:bottom="2149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07" w:rsidRDefault="00E62507">
      <w:pPr>
        <w:spacing w:after="0" w:line="240" w:lineRule="auto"/>
      </w:pPr>
      <w:r>
        <w:separator/>
      </w:r>
    </w:p>
  </w:endnote>
  <w:endnote w:type="continuationSeparator" w:id="0">
    <w:p w:rsidR="00E62507" w:rsidRDefault="00E6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6E" w:rsidRDefault="00E6250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AC3B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07" w:rsidRDefault="00E62507">
      <w:pPr>
        <w:spacing w:after="0" w:line="240" w:lineRule="auto"/>
      </w:pPr>
      <w:r>
        <w:separator/>
      </w:r>
    </w:p>
  </w:footnote>
  <w:footnote w:type="continuationSeparator" w:id="0">
    <w:p w:rsidR="00E62507" w:rsidRDefault="00E6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C39"/>
    <w:multiLevelType w:val="multilevel"/>
    <w:tmpl w:val="E9921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A1B35"/>
    <w:multiLevelType w:val="multilevel"/>
    <w:tmpl w:val="F75877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A77E08"/>
    <w:multiLevelType w:val="multilevel"/>
    <w:tmpl w:val="7D467CD8"/>
    <w:lvl w:ilvl="0">
      <w:start w:val="1"/>
      <w:numFmt w:val="bullet"/>
      <w:lvlText w:val=""/>
      <w:lvlJc w:val="left"/>
      <w:pPr>
        <w:tabs>
          <w:tab w:val="num" w:pos="0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8555D7"/>
    <w:multiLevelType w:val="multilevel"/>
    <w:tmpl w:val="C72EC7B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6E"/>
    <w:rsid w:val="000C5F6E"/>
    <w:rsid w:val="00AC3B95"/>
    <w:rsid w:val="00E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72EA8-3351-4CD0-A690-34EC5221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A4220C"/>
    <w:rPr>
      <w:smallCaps/>
      <w:color w:val="5A5A5A" w:themeColor="text1" w:themeTint="A5"/>
    </w:rPr>
  </w:style>
  <w:style w:type="character" w:customStyle="1" w:styleId="TytuZnak">
    <w:name w:val="Tytuł Znak"/>
    <w:basedOn w:val="Domylnaczcionkaakapitu"/>
    <w:link w:val="Tytu"/>
    <w:uiPriority w:val="10"/>
    <w:qFormat/>
    <w:rsid w:val="00A4220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B432DF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A422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uiPriority w:val="34"/>
    <w:qFormat/>
    <w:rsid w:val="003B54AD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5306"/>
        <w:tab w:val="right" w:pos="10613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dc:description/>
  <cp:lastModifiedBy>Joanna Góra</cp:lastModifiedBy>
  <cp:revision>2</cp:revision>
  <dcterms:created xsi:type="dcterms:W3CDTF">2024-09-02T10:49:00Z</dcterms:created>
  <dcterms:modified xsi:type="dcterms:W3CDTF">2024-09-02T10:49:00Z</dcterms:modified>
  <dc:language>pl-PL</dc:language>
</cp:coreProperties>
</file>