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A74" w:rsidRPr="002A22F6" w:rsidRDefault="00B54A74" w:rsidP="00B54A74">
      <w:pPr>
        <w:rPr>
          <w:rFonts w:asciiTheme="majorHAnsi" w:hAnsiTheme="majorHAnsi" w:cs="Arial"/>
          <w:sz w:val="16"/>
          <w:szCs w:val="16"/>
        </w:rPr>
      </w:pPr>
      <w:r w:rsidRPr="002A22F6">
        <w:rPr>
          <w:rFonts w:asciiTheme="majorHAnsi" w:hAnsiTheme="majorHAnsi" w:cs="Arial"/>
          <w:noProof/>
          <w:sz w:val="16"/>
          <w:szCs w:val="16"/>
          <w:lang w:val="pl-PL" w:eastAsia="pl-PL"/>
        </w:rPr>
        <w:drawing>
          <wp:anchor distT="0" distB="0" distL="114300" distR="114300" simplePos="0" relativeHeight="251659776" behindDoc="0" locked="0" layoutInCell="1" allowOverlap="1">
            <wp:simplePos x="0" y="0"/>
            <wp:positionH relativeFrom="column">
              <wp:posOffset>735404</wp:posOffset>
            </wp:positionH>
            <wp:positionV relativeFrom="paragraph">
              <wp:posOffset>-38558</wp:posOffset>
            </wp:positionV>
            <wp:extent cx="4298876" cy="744279"/>
            <wp:effectExtent l="19050" t="0" r="9525" b="0"/>
            <wp:wrapSquare wrapText="lef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95775" cy="742950"/>
                    </a:xfrm>
                    <a:prstGeom prst="rect">
                      <a:avLst/>
                    </a:prstGeom>
                    <a:solidFill>
                      <a:srgbClr val="8EB4E3">
                        <a:alpha val="34999"/>
                      </a:srgbClr>
                    </a:solidFill>
                    <a:ln w="9525">
                      <a:noFill/>
                      <a:miter lim="800000"/>
                      <a:headEnd/>
                      <a:tailEnd/>
                    </a:ln>
                  </pic:spPr>
                </pic:pic>
              </a:graphicData>
            </a:graphic>
          </wp:anchor>
        </w:drawing>
      </w: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p w:rsidR="00B54A74" w:rsidRPr="002A22F6" w:rsidRDefault="00B54A74" w:rsidP="00B54A74">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tblPr>
      <w:tblGrid>
        <w:gridCol w:w="1135"/>
        <w:gridCol w:w="8896"/>
      </w:tblGrid>
      <w:tr w:rsidR="00B54A74" w:rsidRPr="00F904BD" w:rsidTr="00CC3923">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rsidR="00B54A74" w:rsidRPr="00B54A74" w:rsidRDefault="00F904BD" w:rsidP="00CC3923">
            <w:pPr>
              <w:spacing w:before="200" w:after="200"/>
              <w:jc w:val="center"/>
              <w:rPr>
                <w:rFonts w:asciiTheme="majorHAnsi" w:hAnsiTheme="majorHAnsi" w:cs="Arial"/>
                <w:lang w:val="pl-PL"/>
              </w:rPr>
            </w:pPr>
            <w:r>
              <w:rPr>
                <w:rFonts w:asciiTheme="majorHAnsi" w:hAnsiTheme="majorHAnsi" w:cs="Arial"/>
                <w:b/>
                <w:i/>
                <w:lang w:val="pl-PL"/>
              </w:rPr>
              <w:t>REMONT</w:t>
            </w:r>
            <w:r w:rsidR="00B54A74" w:rsidRPr="00B54A74">
              <w:rPr>
                <w:rFonts w:asciiTheme="majorHAnsi" w:hAnsiTheme="majorHAnsi" w:cs="Arial"/>
                <w:b/>
                <w:i/>
                <w:lang w:val="pl-PL"/>
              </w:rPr>
              <w:t xml:space="preserve"> SANITARIATÓW W ZESPOLE SZKÓŁ IM. JANA KOCHANOWSKIEO PRZY UL. WARSZAWSKIEJ 142 W CZĘSTOCHOWIE</w:t>
            </w:r>
          </w:p>
        </w:tc>
      </w:tr>
      <w:tr w:rsidR="00B54A74" w:rsidRPr="00F904BD" w:rsidTr="00CC3923">
        <w:trPr>
          <w:trHeight w:val="473"/>
        </w:trPr>
        <w:tc>
          <w:tcPr>
            <w:tcW w:w="0" w:type="auto"/>
            <w:tcBorders>
              <w:top w:val="double" w:sz="4" w:space="0" w:color="auto"/>
              <w:left w:val="double" w:sz="4" w:space="0" w:color="auto"/>
              <w:bottom w:val="double" w:sz="4" w:space="0" w:color="auto"/>
              <w:right w:val="double" w:sz="4" w:space="0" w:color="auto"/>
            </w:tcBorders>
            <w:vAlign w:val="center"/>
          </w:tcPr>
          <w:p w:rsidR="00B54A74" w:rsidRPr="002A22F6" w:rsidRDefault="00B54A74" w:rsidP="00CC3923">
            <w:pPr>
              <w:jc w:val="center"/>
              <w:rPr>
                <w:rFonts w:asciiTheme="majorHAnsi" w:hAnsiTheme="majorHAnsi" w:cs="Arial"/>
                <w:i/>
              </w:rPr>
            </w:pPr>
            <w:r w:rsidRPr="002A22F6">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rsidR="00B54A74" w:rsidRPr="0073235C" w:rsidRDefault="00B54A74" w:rsidP="00CC3923">
            <w:pPr>
              <w:jc w:val="center"/>
              <w:rPr>
                <w:rFonts w:asciiTheme="majorHAnsi" w:hAnsiTheme="majorHAnsi" w:cs="Arial"/>
                <w:b/>
                <w:i/>
                <w:lang w:val="pl-PL"/>
              </w:rPr>
            </w:pPr>
            <w:r w:rsidRPr="0073235C">
              <w:rPr>
                <w:rFonts w:asciiTheme="majorHAnsi" w:hAnsiTheme="majorHAnsi" w:cs="Arial"/>
                <w:b/>
                <w:i/>
                <w:lang w:val="pl-PL"/>
              </w:rPr>
              <w:t>Specyfikacja Techniczna Wykonania i Odbioru Robót</w:t>
            </w:r>
          </w:p>
        </w:tc>
      </w:tr>
      <w:tr w:rsidR="00B54A74" w:rsidRPr="002A22F6" w:rsidTr="00CC3923">
        <w:tc>
          <w:tcPr>
            <w:tcW w:w="0" w:type="auto"/>
            <w:tcBorders>
              <w:top w:val="double" w:sz="4" w:space="0" w:color="auto"/>
              <w:left w:val="double" w:sz="4" w:space="0" w:color="auto"/>
              <w:right w:val="double" w:sz="4" w:space="0" w:color="auto"/>
            </w:tcBorders>
            <w:vAlign w:val="center"/>
          </w:tcPr>
          <w:p w:rsidR="00B54A74" w:rsidRPr="002A22F6" w:rsidRDefault="00B54A74" w:rsidP="00CC3923">
            <w:pPr>
              <w:spacing w:before="30" w:after="30"/>
              <w:jc w:val="center"/>
              <w:rPr>
                <w:rFonts w:asciiTheme="majorHAnsi" w:hAnsiTheme="majorHAnsi" w:cs="Arial"/>
                <w:i/>
              </w:rPr>
            </w:pPr>
            <w:r w:rsidRPr="002A22F6">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rsidR="00B54A74" w:rsidRPr="002A22F6" w:rsidRDefault="0073235C" w:rsidP="00CC3923">
            <w:pPr>
              <w:spacing w:before="30" w:after="30"/>
              <w:jc w:val="center"/>
              <w:rPr>
                <w:rFonts w:asciiTheme="majorHAnsi" w:hAnsiTheme="majorHAnsi" w:cs="Arial"/>
                <w:i/>
              </w:rPr>
            </w:pPr>
            <w:r>
              <w:rPr>
                <w:rFonts w:asciiTheme="majorHAnsi" w:hAnsiTheme="majorHAnsi" w:cs="Arial"/>
                <w:i/>
              </w:rPr>
              <w:t>ELEKTRYCZNA</w:t>
            </w:r>
          </w:p>
        </w:tc>
      </w:tr>
    </w:tbl>
    <w:p w:rsidR="00B54A74" w:rsidRPr="002A22F6" w:rsidRDefault="00B54A74" w:rsidP="00B54A74">
      <w:pPr>
        <w:rPr>
          <w:rFonts w:asciiTheme="majorHAnsi" w:hAnsiTheme="majorHAnsi" w:cs="Arial"/>
          <w:b/>
          <w:sz w:val="16"/>
          <w:szCs w:val="16"/>
        </w:rPr>
      </w:pPr>
    </w:p>
    <w:p w:rsidR="00B54A74" w:rsidRPr="002A22F6" w:rsidRDefault="00B54A74" w:rsidP="00B54A74">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3"/>
        <w:gridCol w:w="7173"/>
      </w:tblGrid>
      <w:tr w:rsidR="00B54A74" w:rsidRPr="00F904BD" w:rsidTr="00CC3923">
        <w:tc>
          <w:tcPr>
            <w:tcW w:w="2518" w:type="dxa"/>
            <w:tcBorders>
              <w:top w:val="single" w:sz="12" w:space="0" w:color="auto"/>
              <w:left w:val="single" w:sz="12" w:space="0" w:color="auto"/>
              <w:bottom w:val="single" w:sz="12" w:space="0" w:color="auto"/>
              <w:right w:val="single" w:sz="4" w:space="0" w:color="auto"/>
            </w:tcBorders>
            <w:vAlign w:val="center"/>
          </w:tcPr>
          <w:p w:rsidR="00B54A74" w:rsidRPr="002A22F6" w:rsidRDefault="00B54A74" w:rsidP="00CC3923">
            <w:pPr>
              <w:rPr>
                <w:rFonts w:asciiTheme="majorHAnsi" w:hAnsiTheme="majorHAnsi" w:cs="Arial"/>
                <w:b/>
                <w:i/>
              </w:rPr>
            </w:pPr>
            <w:r w:rsidRPr="002A22F6">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rsidR="00B54A74" w:rsidRPr="00B54A74" w:rsidRDefault="00B54A74" w:rsidP="00CC3923">
            <w:pPr>
              <w:jc w:val="center"/>
              <w:rPr>
                <w:rFonts w:asciiTheme="majorHAnsi" w:hAnsiTheme="majorHAnsi" w:cs="Arial"/>
                <w:lang w:val="pl-PL"/>
              </w:rPr>
            </w:pPr>
          </w:p>
          <w:p w:rsidR="00B54A74" w:rsidRPr="00B54A74" w:rsidRDefault="00B54A74" w:rsidP="00CC3923">
            <w:pPr>
              <w:jc w:val="center"/>
              <w:rPr>
                <w:rFonts w:asciiTheme="majorHAnsi" w:hAnsiTheme="majorHAnsi" w:cs="Arial"/>
                <w:lang w:val="pl-PL"/>
              </w:rPr>
            </w:pPr>
            <w:r w:rsidRPr="00B54A74">
              <w:rPr>
                <w:rFonts w:asciiTheme="majorHAnsi" w:hAnsiTheme="majorHAnsi" w:cs="Arial"/>
                <w:lang w:val="pl-PL"/>
              </w:rPr>
              <w:t>ZESPÓŁ SZKÓŁ IM. JANA KOCHANOWSKIEGO</w:t>
            </w:r>
          </w:p>
          <w:p w:rsidR="00B54A74" w:rsidRPr="00B54A74" w:rsidRDefault="00B54A74" w:rsidP="00CC3923">
            <w:pPr>
              <w:jc w:val="center"/>
              <w:rPr>
                <w:rFonts w:asciiTheme="majorHAnsi" w:hAnsiTheme="majorHAnsi" w:cs="Arial"/>
                <w:lang w:val="pl-PL"/>
              </w:rPr>
            </w:pPr>
            <w:r w:rsidRPr="00B54A74">
              <w:rPr>
                <w:rFonts w:asciiTheme="majorHAnsi" w:hAnsiTheme="majorHAnsi" w:cs="Arial"/>
                <w:lang w:val="pl-PL"/>
              </w:rPr>
              <w:t>UL. WARSZAWSKA  142; 42-200 CZĘSTOCHOWA</w:t>
            </w:r>
          </w:p>
          <w:p w:rsidR="00B54A74" w:rsidRPr="00B54A74" w:rsidRDefault="00B54A74" w:rsidP="00CC3923">
            <w:pPr>
              <w:jc w:val="center"/>
              <w:rPr>
                <w:rFonts w:asciiTheme="majorHAnsi" w:hAnsiTheme="majorHAnsi" w:cs="Arial"/>
                <w:lang w:val="pl-PL"/>
              </w:rPr>
            </w:pPr>
          </w:p>
        </w:tc>
      </w:tr>
    </w:tbl>
    <w:p w:rsidR="00B54A74" w:rsidRPr="00B54A74" w:rsidRDefault="00B54A74" w:rsidP="00B54A74">
      <w:pPr>
        <w:jc w:val="center"/>
        <w:rPr>
          <w:rFonts w:asciiTheme="majorHAnsi" w:hAnsiTheme="majorHAnsi" w:cs="Arial"/>
          <w:b/>
          <w:sz w:val="16"/>
          <w:szCs w:val="16"/>
          <w:lang w:val="pl-PL"/>
        </w:rPr>
      </w:pPr>
    </w:p>
    <w:p w:rsidR="00B54A74" w:rsidRPr="00B54A74" w:rsidRDefault="00B54A74" w:rsidP="00B54A74">
      <w:pPr>
        <w:jc w:val="center"/>
        <w:rPr>
          <w:rFonts w:asciiTheme="majorHAnsi" w:hAnsiTheme="majorHAnsi" w:cs="Arial"/>
          <w:b/>
          <w:sz w:val="16"/>
          <w:szCs w:val="16"/>
          <w:lang w:val="pl-PL"/>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78"/>
        <w:gridCol w:w="7128"/>
      </w:tblGrid>
      <w:tr w:rsidR="00B54A74" w:rsidRPr="002A22F6" w:rsidTr="00CC3923">
        <w:tc>
          <w:tcPr>
            <w:tcW w:w="2518" w:type="dxa"/>
            <w:tcBorders>
              <w:top w:val="single" w:sz="12" w:space="0" w:color="auto"/>
              <w:left w:val="single" w:sz="12" w:space="0" w:color="auto"/>
              <w:bottom w:val="single" w:sz="12" w:space="0" w:color="auto"/>
              <w:right w:val="single" w:sz="4" w:space="0" w:color="auto"/>
            </w:tcBorders>
            <w:vAlign w:val="center"/>
          </w:tcPr>
          <w:p w:rsidR="00B54A74" w:rsidRPr="002A22F6" w:rsidRDefault="00B54A74" w:rsidP="00CC3923">
            <w:pPr>
              <w:rPr>
                <w:rFonts w:asciiTheme="majorHAnsi" w:hAnsiTheme="majorHAnsi" w:cs="Arial"/>
                <w:b/>
                <w:i/>
              </w:rPr>
            </w:pPr>
            <w:r w:rsidRPr="002A22F6">
              <w:rPr>
                <w:rFonts w:asciiTheme="majorHAnsi" w:hAnsiTheme="majorHAnsi" w:cs="Arial"/>
                <w:b/>
                <w:i/>
              </w:rPr>
              <w:t xml:space="preserve">JEDNOSTKA </w:t>
            </w:r>
          </w:p>
          <w:p w:rsidR="00B54A74" w:rsidRPr="002A22F6" w:rsidRDefault="00B54A74" w:rsidP="00CC3923">
            <w:pPr>
              <w:rPr>
                <w:rFonts w:asciiTheme="majorHAnsi" w:hAnsiTheme="majorHAnsi" w:cs="Arial"/>
                <w:b/>
                <w:i/>
              </w:rPr>
            </w:pPr>
            <w:r w:rsidRPr="002A22F6">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rsidR="00B54A74" w:rsidRPr="00B54A74" w:rsidRDefault="00B54A74" w:rsidP="00CC3923">
            <w:pPr>
              <w:rPr>
                <w:rFonts w:asciiTheme="majorHAnsi" w:hAnsiTheme="majorHAnsi" w:cs="Arial"/>
                <w:lang w:val="pl-PL"/>
              </w:rPr>
            </w:pPr>
            <w:r w:rsidRPr="00B54A74">
              <w:rPr>
                <w:rFonts w:asciiTheme="majorHAnsi" w:hAnsiTheme="majorHAnsi" w:cs="Arial"/>
                <w:lang w:val="pl-PL"/>
              </w:rPr>
              <w:t>Firma Usługowa „GAWŁOWSKI”</w:t>
            </w:r>
          </w:p>
          <w:p w:rsidR="00B54A74" w:rsidRPr="00B54A74" w:rsidRDefault="00B54A74" w:rsidP="00CC3923">
            <w:pPr>
              <w:rPr>
                <w:rFonts w:asciiTheme="majorHAnsi" w:hAnsiTheme="majorHAnsi" w:cs="Arial"/>
                <w:lang w:val="pl-PL"/>
              </w:rPr>
            </w:pPr>
            <w:r w:rsidRPr="00B54A74">
              <w:rPr>
                <w:rFonts w:asciiTheme="majorHAnsi" w:hAnsiTheme="majorHAnsi" w:cs="Arial"/>
                <w:lang w:val="pl-PL"/>
              </w:rPr>
              <w:t>Gawłowski Piotr</w:t>
            </w:r>
          </w:p>
          <w:p w:rsidR="00B54A74" w:rsidRPr="002A22F6" w:rsidRDefault="00B54A74" w:rsidP="00CC3923">
            <w:pPr>
              <w:rPr>
                <w:rFonts w:asciiTheme="majorHAnsi" w:hAnsiTheme="majorHAnsi" w:cs="Arial"/>
              </w:rPr>
            </w:pPr>
            <w:r w:rsidRPr="00B54A74">
              <w:rPr>
                <w:rFonts w:asciiTheme="majorHAnsi" w:hAnsiTheme="majorHAnsi" w:cs="Arial"/>
                <w:lang w:val="pl-PL"/>
              </w:rPr>
              <w:t xml:space="preserve">42-221 Częstochowa, ul. </w:t>
            </w:r>
            <w:proofErr w:type="spellStart"/>
            <w:r w:rsidRPr="002A22F6">
              <w:rPr>
                <w:rFonts w:asciiTheme="majorHAnsi" w:hAnsiTheme="majorHAnsi" w:cs="Arial"/>
              </w:rPr>
              <w:t>Biała</w:t>
            </w:r>
            <w:proofErr w:type="spellEnd"/>
            <w:r w:rsidRPr="002A22F6">
              <w:rPr>
                <w:rFonts w:asciiTheme="majorHAnsi" w:hAnsiTheme="majorHAnsi" w:cs="Arial"/>
              </w:rPr>
              <w:t xml:space="preserve"> 7</w:t>
            </w:r>
          </w:p>
        </w:tc>
      </w:tr>
    </w:tbl>
    <w:p w:rsidR="00B54A74" w:rsidRPr="002A22F6" w:rsidRDefault="00B54A74" w:rsidP="00B54A74">
      <w:pPr>
        <w:rPr>
          <w:rFonts w:asciiTheme="majorHAnsi" w:hAnsiTheme="majorHAnsi" w:cs="Arial"/>
          <w:b/>
          <w:sz w:val="16"/>
          <w:szCs w:val="16"/>
        </w:rPr>
      </w:pPr>
    </w:p>
    <w:p w:rsidR="00B54A74" w:rsidRPr="002A22F6" w:rsidRDefault="00B54A74" w:rsidP="00B54A74">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6"/>
        <w:gridCol w:w="7170"/>
      </w:tblGrid>
      <w:tr w:rsidR="00B54A74" w:rsidRPr="002A22F6" w:rsidTr="00CC3923">
        <w:tc>
          <w:tcPr>
            <w:tcW w:w="2486" w:type="dxa"/>
            <w:tcBorders>
              <w:top w:val="single" w:sz="12" w:space="0" w:color="auto"/>
              <w:left w:val="single" w:sz="12" w:space="0" w:color="auto"/>
              <w:bottom w:val="single" w:sz="12" w:space="0" w:color="auto"/>
              <w:right w:val="single" w:sz="4" w:space="0" w:color="auto"/>
            </w:tcBorders>
            <w:vAlign w:val="center"/>
          </w:tcPr>
          <w:p w:rsidR="00B54A74" w:rsidRPr="002A22F6" w:rsidRDefault="00B54A74" w:rsidP="00CC3923">
            <w:pPr>
              <w:rPr>
                <w:rFonts w:asciiTheme="majorHAnsi" w:hAnsiTheme="majorHAnsi" w:cs="Arial"/>
                <w:b/>
                <w:i/>
              </w:rPr>
            </w:pPr>
            <w:r w:rsidRPr="002A22F6">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rsidR="00B54A74" w:rsidRPr="00B54A74" w:rsidRDefault="00B54A74" w:rsidP="00CC3923">
            <w:pPr>
              <w:rPr>
                <w:rFonts w:asciiTheme="majorHAnsi" w:hAnsiTheme="majorHAnsi" w:cs="Arial"/>
                <w:lang w:val="pl-PL"/>
              </w:rPr>
            </w:pPr>
            <w:r w:rsidRPr="00B54A74">
              <w:rPr>
                <w:rFonts w:asciiTheme="majorHAnsi" w:hAnsiTheme="majorHAnsi" w:cs="Arial"/>
                <w:lang w:val="pl-PL"/>
              </w:rPr>
              <w:t>GMINA MIASTO CZĘSTOCHOWA</w:t>
            </w:r>
          </w:p>
          <w:p w:rsidR="00B54A74" w:rsidRPr="00B54A74" w:rsidRDefault="00B54A74" w:rsidP="00CC3923">
            <w:pPr>
              <w:rPr>
                <w:rFonts w:asciiTheme="majorHAnsi" w:hAnsiTheme="majorHAnsi" w:cs="Arial"/>
                <w:lang w:val="pl-PL"/>
              </w:rPr>
            </w:pPr>
            <w:r w:rsidRPr="00B54A74">
              <w:rPr>
                <w:rFonts w:asciiTheme="majorHAnsi" w:hAnsiTheme="majorHAnsi" w:cs="Arial"/>
                <w:lang w:val="pl-PL"/>
              </w:rPr>
              <w:t>UL. ŚLĄSKA 11/13</w:t>
            </w:r>
          </w:p>
          <w:p w:rsidR="00B54A74" w:rsidRPr="002A22F6" w:rsidRDefault="00B54A74" w:rsidP="00CC3923">
            <w:pPr>
              <w:rPr>
                <w:rFonts w:asciiTheme="majorHAnsi" w:hAnsiTheme="majorHAnsi" w:cs="Arial"/>
              </w:rPr>
            </w:pPr>
            <w:r w:rsidRPr="002A22F6">
              <w:rPr>
                <w:rFonts w:asciiTheme="majorHAnsi" w:hAnsiTheme="majorHAnsi" w:cs="Arial"/>
              </w:rPr>
              <w:t>42-200 CZĘSTOCHOWA</w:t>
            </w:r>
          </w:p>
        </w:tc>
      </w:tr>
    </w:tbl>
    <w:p w:rsidR="00B54A74" w:rsidRPr="002A22F6" w:rsidRDefault="00B54A74" w:rsidP="00B54A74">
      <w:pPr>
        <w:rPr>
          <w:rFonts w:asciiTheme="majorHAnsi" w:hAnsiTheme="majorHAnsi" w:cs="Arial"/>
          <w:sz w:val="26"/>
          <w:szCs w:val="26"/>
        </w:rPr>
      </w:pPr>
    </w:p>
    <w:p w:rsidR="00B54A74" w:rsidRPr="002A22F6" w:rsidRDefault="00B54A74" w:rsidP="00B54A74">
      <w:pPr>
        <w:rPr>
          <w:rFonts w:asciiTheme="majorHAnsi" w:hAnsiTheme="majorHAnsi" w:cs="Arial"/>
          <w:sz w:val="26"/>
          <w:szCs w:val="26"/>
        </w:rPr>
      </w:pPr>
    </w:p>
    <w:tbl>
      <w:tblPr>
        <w:tblW w:w="9196" w:type="dxa"/>
        <w:jc w:val="center"/>
        <w:tblInd w:w="-7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F"/>
      </w:tblPr>
      <w:tblGrid>
        <w:gridCol w:w="3464"/>
        <w:gridCol w:w="2127"/>
        <w:gridCol w:w="1904"/>
        <w:gridCol w:w="1701"/>
      </w:tblGrid>
      <w:tr w:rsidR="00B54A74" w:rsidRPr="002A22F6" w:rsidTr="00CC3923">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B54A74" w:rsidRPr="002A22F6" w:rsidRDefault="00B54A74" w:rsidP="00CC3923">
            <w:pPr>
              <w:rPr>
                <w:rFonts w:asciiTheme="majorHAnsi" w:hAnsiTheme="majorHAnsi" w:cs="Arial"/>
                <w:i/>
                <w:sz w:val="20"/>
                <w:szCs w:val="20"/>
              </w:rPr>
            </w:pPr>
            <w:proofErr w:type="spellStart"/>
            <w:r w:rsidRPr="002A22F6">
              <w:rPr>
                <w:rFonts w:asciiTheme="majorHAnsi" w:hAnsiTheme="majorHAnsi" w:cs="Arial"/>
                <w:i/>
                <w:sz w:val="20"/>
                <w:szCs w:val="20"/>
              </w:rPr>
              <w:t>Opracował</w:t>
            </w:r>
            <w:proofErr w:type="spellEnd"/>
            <w:r w:rsidRPr="002A22F6">
              <w:rPr>
                <w:rFonts w:asciiTheme="majorHAnsi" w:hAnsiTheme="majorHAnsi" w:cs="Arial"/>
                <w:i/>
                <w:sz w:val="20"/>
                <w:szCs w:val="20"/>
              </w:rPr>
              <w:t>:</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 xml:space="preserve">Nr </w:t>
            </w:r>
            <w:proofErr w:type="spellStart"/>
            <w:r w:rsidRPr="002A22F6">
              <w:rPr>
                <w:rFonts w:asciiTheme="majorHAnsi" w:hAnsiTheme="majorHAnsi" w:cs="Arial"/>
                <w:i/>
                <w:sz w:val="20"/>
                <w:szCs w:val="20"/>
              </w:rPr>
              <w:t>uprawnień</w:t>
            </w:r>
            <w:proofErr w:type="spellEnd"/>
            <w:r w:rsidRPr="002A22F6">
              <w:rPr>
                <w:rFonts w:asciiTheme="majorHAnsi" w:hAnsiTheme="majorHAnsi" w:cs="Arial"/>
                <w:i/>
                <w:sz w:val="20"/>
                <w:szCs w:val="20"/>
              </w:rPr>
              <w:t>:</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B54A74" w:rsidRPr="002A22F6" w:rsidRDefault="00B54A74" w:rsidP="00CC3923">
            <w:pPr>
              <w:jc w:val="center"/>
              <w:rPr>
                <w:rFonts w:asciiTheme="majorHAnsi" w:hAnsiTheme="majorHAnsi" w:cs="Arial"/>
                <w:i/>
                <w:sz w:val="20"/>
                <w:szCs w:val="20"/>
              </w:rPr>
            </w:pPr>
            <w:proofErr w:type="spellStart"/>
            <w:r w:rsidRPr="002A22F6">
              <w:rPr>
                <w:rFonts w:asciiTheme="majorHAnsi" w:hAnsiTheme="majorHAnsi" w:cs="Arial"/>
                <w:i/>
                <w:sz w:val="20"/>
                <w:szCs w:val="20"/>
              </w:rPr>
              <w:t>Podpis</w:t>
            </w:r>
            <w:proofErr w:type="spellEnd"/>
            <w:r w:rsidRPr="002A22F6">
              <w:rPr>
                <w:rFonts w:asciiTheme="majorHAnsi" w:hAnsiTheme="majorHAnsi" w:cs="Arial"/>
                <w:i/>
                <w:sz w:val="20"/>
                <w:szCs w:val="20"/>
              </w:rPr>
              <w:t>:</w:t>
            </w:r>
          </w:p>
        </w:tc>
      </w:tr>
      <w:tr w:rsidR="00B54A74" w:rsidRPr="002A22F6" w:rsidTr="00CC3923">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B54A74" w:rsidRPr="002A22F6" w:rsidRDefault="00B54A74" w:rsidP="00CC3923">
            <w:pPr>
              <w:rPr>
                <w:rFonts w:asciiTheme="majorHAnsi" w:hAnsiTheme="majorHAnsi" w:cs="Arial"/>
              </w:rPr>
            </w:pPr>
            <w:r w:rsidRPr="002A22F6">
              <w:rPr>
                <w:rFonts w:asciiTheme="majorHAnsi" w:hAnsiTheme="majorHAnsi" w:cs="Arial"/>
              </w:rPr>
              <w:t xml:space="preserve">mgr </w:t>
            </w:r>
            <w:proofErr w:type="spellStart"/>
            <w:r w:rsidRPr="002A22F6">
              <w:rPr>
                <w:rFonts w:asciiTheme="majorHAnsi" w:hAnsiTheme="majorHAnsi" w:cs="Arial"/>
              </w:rPr>
              <w:t>inż</w:t>
            </w:r>
            <w:proofErr w:type="spellEnd"/>
            <w:r w:rsidRPr="002A22F6">
              <w:rPr>
                <w:rFonts w:asciiTheme="majorHAnsi" w:hAnsiTheme="majorHAnsi" w:cs="Arial"/>
              </w:rPr>
              <w:t xml:space="preserve">. Sebastian </w:t>
            </w:r>
            <w:proofErr w:type="spellStart"/>
            <w:r w:rsidRPr="002A22F6">
              <w:rPr>
                <w:rFonts w:asciiTheme="majorHAnsi" w:hAnsiTheme="majorHAnsi" w:cs="Arial"/>
              </w:rPr>
              <w:t>Gawłowski</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B54A74" w:rsidRPr="002A22F6" w:rsidRDefault="00B54A74" w:rsidP="00CC3923">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rsidR="00B54A74" w:rsidRPr="002A22F6" w:rsidRDefault="00B54A74" w:rsidP="00CC3923">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B54A74" w:rsidRPr="002A22F6" w:rsidRDefault="00B54A74" w:rsidP="00CC3923">
            <w:pPr>
              <w:jc w:val="center"/>
              <w:rPr>
                <w:rFonts w:asciiTheme="majorHAnsi" w:hAnsiTheme="majorHAnsi" w:cs="Arial"/>
              </w:rPr>
            </w:pPr>
          </w:p>
        </w:tc>
      </w:tr>
      <w:tr w:rsidR="00B54A74" w:rsidRPr="002A22F6" w:rsidTr="00CC3923">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B54A74" w:rsidRPr="002A22F6" w:rsidRDefault="00B54A74" w:rsidP="00CC3923">
            <w:pPr>
              <w:rPr>
                <w:rFonts w:asciiTheme="majorHAnsi" w:hAnsiTheme="majorHAnsi" w:cs="Arial"/>
                <w:i/>
                <w:sz w:val="20"/>
                <w:szCs w:val="20"/>
              </w:rPr>
            </w:pPr>
            <w:proofErr w:type="spellStart"/>
            <w:r w:rsidRPr="002A22F6">
              <w:rPr>
                <w:rFonts w:asciiTheme="majorHAnsi" w:hAnsiTheme="majorHAnsi" w:cs="Arial"/>
                <w:i/>
                <w:sz w:val="20"/>
                <w:szCs w:val="20"/>
              </w:rPr>
              <w:t>Projektował</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 xml:space="preserve">Nr </w:t>
            </w:r>
            <w:proofErr w:type="spellStart"/>
            <w:r w:rsidRPr="002A22F6">
              <w:rPr>
                <w:rFonts w:asciiTheme="majorHAnsi" w:hAnsiTheme="majorHAnsi" w:cs="Arial"/>
                <w:i/>
                <w:sz w:val="20"/>
                <w:szCs w:val="20"/>
              </w:rPr>
              <w:t>uprawnień</w:t>
            </w:r>
            <w:proofErr w:type="spellEnd"/>
            <w:r w:rsidRPr="002A22F6">
              <w:rPr>
                <w:rFonts w:asciiTheme="majorHAnsi" w:hAnsiTheme="majorHAnsi" w:cs="Arial"/>
                <w:i/>
                <w:sz w:val="20"/>
                <w:szCs w:val="20"/>
              </w:rPr>
              <w:t>:</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B54A74" w:rsidRPr="002A22F6" w:rsidRDefault="00B54A74" w:rsidP="00CC3923">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B54A74" w:rsidRPr="002A22F6" w:rsidRDefault="00B54A74" w:rsidP="00CC3923">
            <w:pPr>
              <w:jc w:val="center"/>
              <w:rPr>
                <w:rFonts w:asciiTheme="majorHAnsi" w:hAnsiTheme="majorHAnsi" w:cs="Arial"/>
                <w:i/>
                <w:sz w:val="20"/>
                <w:szCs w:val="20"/>
              </w:rPr>
            </w:pPr>
            <w:proofErr w:type="spellStart"/>
            <w:r w:rsidRPr="002A22F6">
              <w:rPr>
                <w:rFonts w:asciiTheme="majorHAnsi" w:hAnsiTheme="majorHAnsi" w:cs="Arial"/>
                <w:i/>
                <w:sz w:val="20"/>
                <w:szCs w:val="20"/>
              </w:rPr>
              <w:t>Podpis</w:t>
            </w:r>
            <w:proofErr w:type="spellEnd"/>
            <w:r w:rsidRPr="002A22F6">
              <w:rPr>
                <w:rFonts w:asciiTheme="majorHAnsi" w:hAnsiTheme="majorHAnsi" w:cs="Arial"/>
                <w:i/>
                <w:sz w:val="20"/>
                <w:szCs w:val="20"/>
              </w:rPr>
              <w:t>:</w:t>
            </w:r>
          </w:p>
        </w:tc>
      </w:tr>
      <w:tr w:rsidR="00B54A74" w:rsidRPr="002A22F6" w:rsidTr="00CC3923">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B54A74" w:rsidRPr="002A22F6" w:rsidRDefault="00B54A74" w:rsidP="0073235C">
            <w:pPr>
              <w:rPr>
                <w:rFonts w:asciiTheme="majorHAnsi" w:hAnsiTheme="majorHAnsi" w:cs="Arial"/>
              </w:rPr>
            </w:pPr>
            <w:r w:rsidRPr="002A22F6">
              <w:rPr>
                <w:rFonts w:asciiTheme="majorHAnsi" w:hAnsiTheme="majorHAnsi" w:cs="Arial"/>
              </w:rPr>
              <w:t xml:space="preserve">mgr </w:t>
            </w:r>
            <w:proofErr w:type="spellStart"/>
            <w:r w:rsidRPr="002A22F6">
              <w:rPr>
                <w:rFonts w:asciiTheme="majorHAnsi" w:hAnsiTheme="majorHAnsi" w:cs="Arial"/>
              </w:rPr>
              <w:t>inż</w:t>
            </w:r>
            <w:proofErr w:type="spellEnd"/>
            <w:r w:rsidRPr="002A22F6">
              <w:rPr>
                <w:rFonts w:asciiTheme="majorHAnsi" w:hAnsiTheme="majorHAnsi" w:cs="Arial"/>
              </w:rPr>
              <w:t xml:space="preserve">. </w:t>
            </w:r>
            <w:proofErr w:type="spellStart"/>
            <w:r w:rsidR="0073235C">
              <w:rPr>
                <w:rFonts w:asciiTheme="majorHAnsi" w:hAnsiTheme="majorHAnsi" w:cs="Arial"/>
              </w:rPr>
              <w:t>Paweł</w:t>
            </w:r>
            <w:proofErr w:type="spellEnd"/>
            <w:r w:rsidR="0073235C">
              <w:rPr>
                <w:rFonts w:asciiTheme="majorHAnsi" w:hAnsiTheme="majorHAnsi" w:cs="Arial"/>
              </w:rPr>
              <w:t xml:space="preserve"> </w:t>
            </w:r>
            <w:proofErr w:type="spellStart"/>
            <w:r w:rsidR="0073235C">
              <w:rPr>
                <w:rFonts w:asciiTheme="majorHAnsi" w:hAnsiTheme="majorHAnsi" w:cs="Arial"/>
              </w:rPr>
              <w:t>Kożuch</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B54A74" w:rsidRPr="002A22F6" w:rsidRDefault="0073235C" w:rsidP="00CC3923">
            <w:pPr>
              <w:jc w:val="center"/>
              <w:rPr>
                <w:rFonts w:asciiTheme="majorHAnsi" w:eastAsia="ArialNarrow" w:hAnsiTheme="majorHAnsi" w:cs="Arial"/>
                <w:sz w:val="20"/>
                <w:szCs w:val="20"/>
              </w:rPr>
            </w:pPr>
            <w:r>
              <w:rPr>
                <w:rFonts w:asciiTheme="majorHAnsi" w:eastAsia="ArialNarrow" w:hAnsiTheme="majorHAnsi" w:cs="Arial"/>
                <w:sz w:val="20"/>
                <w:szCs w:val="20"/>
              </w:rPr>
              <w:t>SLK/4013/PWOE/11</w:t>
            </w:r>
          </w:p>
        </w:tc>
        <w:tc>
          <w:tcPr>
            <w:tcW w:w="1904" w:type="dxa"/>
            <w:tcBorders>
              <w:top w:val="single" w:sz="12" w:space="0" w:color="000000"/>
              <w:left w:val="single" w:sz="6" w:space="0" w:color="000000"/>
              <w:right w:val="single" w:sz="6" w:space="0" w:color="000000"/>
            </w:tcBorders>
            <w:shd w:val="clear" w:color="auto" w:fill="auto"/>
            <w:vAlign w:val="center"/>
          </w:tcPr>
          <w:p w:rsidR="00B54A74" w:rsidRPr="002A22F6" w:rsidRDefault="00B54A74" w:rsidP="00CC3923">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B54A74" w:rsidRPr="002A22F6" w:rsidRDefault="00B54A74" w:rsidP="00CC3923">
            <w:pPr>
              <w:jc w:val="center"/>
              <w:rPr>
                <w:rFonts w:asciiTheme="majorHAnsi" w:hAnsiTheme="majorHAnsi" w:cs="Arial"/>
              </w:rPr>
            </w:pPr>
          </w:p>
        </w:tc>
      </w:tr>
    </w:tbl>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Pr="002A22F6" w:rsidRDefault="00B54A74" w:rsidP="00B54A74">
      <w:pPr>
        <w:rPr>
          <w:rFonts w:asciiTheme="majorHAnsi" w:hAnsiTheme="majorHAnsi" w:cs="Arial"/>
        </w:rPr>
      </w:pPr>
    </w:p>
    <w:p w:rsidR="00B54A74" w:rsidRDefault="00B54A74" w:rsidP="00B54A74">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p w:rsidR="00B54A74" w:rsidRPr="002A22F6" w:rsidRDefault="00B54A74" w:rsidP="00B54A74">
      <w:pPr>
        <w:jc w:val="center"/>
        <w:rPr>
          <w:rFonts w:asciiTheme="majorHAnsi" w:hAnsiTheme="majorHAnsi" w:cs="Arial"/>
        </w:rPr>
      </w:pPr>
    </w:p>
    <w:p w:rsidR="00FD31ED" w:rsidRPr="002A22F6" w:rsidRDefault="00FD31ED" w:rsidP="00FD31ED">
      <w:pPr>
        <w:jc w:val="center"/>
        <w:rPr>
          <w:rFonts w:asciiTheme="majorHAnsi" w:hAnsiTheme="majorHAnsi" w:cs="Arial"/>
        </w:rPr>
      </w:pPr>
    </w:p>
    <w:p w:rsidR="0073235C" w:rsidRPr="000C3B19" w:rsidRDefault="0073235C" w:rsidP="0073235C">
      <w:pPr>
        <w:pStyle w:val="Nagwekspisutreci"/>
        <w:pageBreakBefore/>
        <w:rPr>
          <w:rFonts w:asciiTheme="majorHAnsi" w:hAnsiTheme="majorHAnsi"/>
          <w:sz w:val="22"/>
          <w:szCs w:val="22"/>
        </w:rPr>
      </w:pPr>
      <w:r w:rsidRPr="000C3B19">
        <w:rPr>
          <w:rFonts w:asciiTheme="majorHAnsi" w:hAnsiTheme="majorHAnsi"/>
          <w:sz w:val="22"/>
          <w:szCs w:val="22"/>
        </w:rPr>
        <w:lastRenderedPageBreak/>
        <w:t>Spis treści</w:t>
      </w:r>
    </w:p>
    <w:p w:rsidR="0073235C" w:rsidRPr="000C3B19" w:rsidRDefault="00083A22"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fldChar w:fldCharType="begin"/>
      </w:r>
      <w:r w:rsidR="0073235C" w:rsidRPr="000C3B19">
        <w:rPr>
          <w:rFonts w:asciiTheme="majorHAnsi" w:hAnsiTheme="majorHAnsi"/>
          <w:noProof/>
          <w:sz w:val="22"/>
          <w:szCs w:val="22"/>
        </w:rPr>
        <w:instrText xml:space="preserve"> TOC \f \o "1-9" \o "1-9" </w:instrText>
      </w:r>
      <w:r w:rsidRPr="000C3B19">
        <w:rPr>
          <w:rFonts w:asciiTheme="majorHAnsi" w:hAnsiTheme="majorHAnsi"/>
          <w:noProof/>
          <w:sz w:val="22"/>
          <w:szCs w:val="22"/>
        </w:rPr>
        <w:fldChar w:fldCharType="separate"/>
      </w:r>
      <w:r w:rsidR="0073235C" w:rsidRPr="000C3B19">
        <w:rPr>
          <w:rFonts w:asciiTheme="majorHAnsi" w:hAnsiTheme="majorHAnsi"/>
          <w:noProof/>
          <w:sz w:val="22"/>
          <w:szCs w:val="22"/>
        </w:rPr>
        <w:t>1</w:t>
      </w:r>
      <w:r w:rsidR="0073235C" w:rsidRPr="000C3B19">
        <w:rPr>
          <w:rFonts w:asciiTheme="majorHAnsi" w:eastAsia="Times New Roman" w:hAnsiTheme="majorHAnsi" w:cs="Times New Roman"/>
          <w:noProof/>
          <w:kern w:val="0"/>
          <w:sz w:val="22"/>
          <w:szCs w:val="22"/>
          <w:lang w:eastAsia="pl-PL" w:bidi="ar-SA"/>
        </w:rPr>
        <w:tab/>
      </w:r>
      <w:r w:rsidR="0073235C" w:rsidRPr="000C3B19">
        <w:rPr>
          <w:rFonts w:asciiTheme="majorHAnsi" w:hAnsiTheme="majorHAnsi"/>
          <w:noProof/>
          <w:sz w:val="22"/>
          <w:szCs w:val="22"/>
        </w:rPr>
        <w:t>CZ</w:t>
      </w:r>
      <w:r w:rsidR="0073235C" w:rsidRPr="000C3B19">
        <w:rPr>
          <w:rFonts w:asciiTheme="majorHAnsi" w:eastAsia="Arial" w:hAnsiTheme="majorHAnsi" w:cs="Arial"/>
          <w:noProof/>
          <w:sz w:val="22"/>
          <w:szCs w:val="22"/>
        </w:rPr>
        <w:t xml:space="preserve">ĘŚĆ </w:t>
      </w:r>
      <w:r w:rsidR="0073235C" w:rsidRPr="000C3B19">
        <w:rPr>
          <w:rFonts w:asciiTheme="majorHAnsi" w:hAnsiTheme="majorHAnsi"/>
          <w:noProof/>
          <w:sz w:val="22"/>
          <w:szCs w:val="22"/>
        </w:rPr>
        <w:t>OGÓLNA</w:t>
      </w:r>
      <w:r w:rsidR="0073235C" w:rsidRPr="000C3B19">
        <w:rPr>
          <w:rFonts w:asciiTheme="majorHAnsi" w:hAnsiTheme="majorHAnsi"/>
          <w:noProof/>
          <w:sz w:val="22"/>
          <w:szCs w:val="22"/>
        </w:rPr>
        <w:tab/>
      </w:r>
      <w:r w:rsidRPr="000C3B19">
        <w:rPr>
          <w:rFonts w:asciiTheme="majorHAnsi" w:hAnsiTheme="majorHAnsi"/>
          <w:noProof/>
          <w:sz w:val="22"/>
          <w:szCs w:val="22"/>
        </w:rPr>
        <w:fldChar w:fldCharType="begin"/>
      </w:r>
      <w:r w:rsidR="0073235C" w:rsidRPr="000C3B19">
        <w:rPr>
          <w:rFonts w:asciiTheme="majorHAnsi" w:hAnsiTheme="majorHAnsi"/>
          <w:noProof/>
          <w:sz w:val="22"/>
          <w:szCs w:val="22"/>
        </w:rPr>
        <w:instrText xml:space="preserve"> PAGEREF _Toc497922152 \h </w:instrText>
      </w:r>
      <w:r w:rsidRPr="000C3B19">
        <w:rPr>
          <w:rFonts w:asciiTheme="majorHAnsi" w:hAnsiTheme="majorHAnsi"/>
          <w:noProof/>
          <w:sz w:val="22"/>
          <w:szCs w:val="22"/>
        </w:rPr>
      </w:r>
      <w:r w:rsidRPr="000C3B19">
        <w:rPr>
          <w:rFonts w:asciiTheme="majorHAnsi" w:hAnsiTheme="majorHAnsi"/>
          <w:noProof/>
          <w:sz w:val="22"/>
          <w:szCs w:val="22"/>
        </w:rPr>
        <w:fldChar w:fldCharType="separate"/>
      </w:r>
      <w:r w:rsidR="00F904BD">
        <w:rPr>
          <w:rFonts w:asciiTheme="majorHAnsi" w:hAnsiTheme="majorHAnsi"/>
          <w:noProof/>
          <w:sz w:val="22"/>
          <w:szCs w:val="22"/>
        </w:rPr>
        <w:t>3</w:t>
      </w:r>
      <w:r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Nazwa nadana zamówieniu przez zamawiającego</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_Toc497922153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3</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Przedmiot SST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_Toc497922154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3</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Zakres stosowania SST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_Toc497922155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3</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Przedmiot i zakres robót objętych SST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_Toc497922156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3</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1.5.</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Określenia podstawowe, definicje</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_Toc497922157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4</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1.6.</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Ogólne wymagania dotyczące robót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_Toc497922158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6</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1.7.</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Dokumentacja robót  montażowych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_Toc497922159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7</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1.8.</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Nazwy i kody: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_Toc497922160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7</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właściwości materiałów</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_Toc497922161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7</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Ogólne wymagania dotyczące właściwości materiałów, ich pozyskiwania i składowania</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_Toc497922162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8</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Rodzaje materiałów</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_Toc497922163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8</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Kable i przewody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_Toc497922164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8</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Osprzęt instalacyjny do kabli i przewodów</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_Toc497922165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9</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Systemy mocujące przewody, kable, instalacje wiązkowe i osprzęt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_Toc497922166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10</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Sprzęt instalacyjny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_Toc497922167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10</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2.2.5.</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Sprzęt oświetleniowy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_Toc497922168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11</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2.2.6.</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Zwody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_Toc497922169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11</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2.2.7.</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Osprzęt urządzeń piorunochronnych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_Toc497922170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12</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2.2.8.</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Uziomy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_Toc497922171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12</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2.2.9.</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Sprzęt do innych instalacji</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_Toc497922172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12</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noProof/>
          <w:sz w:val="22"/>
          <w:szCs w:val="22"/>
        </w:rPr>
        <w:t>2.2.10.</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kern w:val="0"/>
          <w:sz w:val="22"/>
          <w:szCs w:val="22"/>
          <w:lang w:eastAsia="pl-PL"/>
        </w:rPr>
        <w:t>Specyfikacja materiałowa</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_Toc497922173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Warunki przyjęcia na budowę materiałów do robót montażowych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_Toc497922174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Warunki przechowywania materiałów do montażu instalacji elektrycznych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_Toc497922175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WYKONYWANIA PRAC MONTAŻOWYCH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_Toc497922176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1"/>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3.1Prace wykonywać zgodnie z obowiązującymi przepisami wg PT z uwzględnieniem rysunków i opisu</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_Toc497922177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sprzętu, maszyn i narzędzi</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_Toc497922178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5</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transportu</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_Toc497922179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2"/>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Transport materiałów</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_Toc497922180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13</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wykonania robót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_Toc497922181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14</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Montaż przewodów instalacji elektrycznych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_Toc497922182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14</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Montaż opraw oświetleniowych i sprzętu instalacyjnego, urządzeń i odbiorników energii elektrycznej</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_Toc497922183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15</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Instalacja połączeń wyrównawczych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_Toc497922184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15</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7</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Kontrola jakości robót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_Toc497922185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16</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7.1.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Zasady postępowania z wadliwie wykonanymi robotami i materiałami</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_Toc497922186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16</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8</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przedmiaru i obmiaru robót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_Toc497922187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17</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9</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Odbiór robót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_Toc497922188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17</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9.1.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Warunki odbioru instalacji i urządzeń zasilających</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_Toc497922189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17</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9.1.1.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Odbiór międzyoperacyjny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_Toc497922190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17</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9.1.2.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Odbiór częściowy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_Toc497922191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17</w:t>
      </w:r>
      <w:r w:rsidR="00083A22" w:rsidRPr="000C3B19">
        <w:rPr>
          <w:rFonts w:asciiTheme="majorHAnsi" w:hAnsiTheme="majorHAnsi"/>
          <w:noProof/>
          <w:sz w:val="22"/>
          <w:szCs w:val="22"/>
        </w:rPr>
        <w:fldChar w:fldCharType="end"/>
      </w:r>
    </w:p>
    <w:p w:rsidR="0073235C" w:rsidRPr="000C3B19" w:rsidRDefault="0073235C" w:rsidP="0073235C">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9.1.3.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Odbiór końcowy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_Toc497922192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17</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Podstawa rozliczenia robót</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_Toc497922193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18</w:t>
      </w:r>
      <w:r w:rsidR="00083A22" w:rsidRPr="000C3B19">
        <w:rPr>
          <w:rFonts w:asciiTheme="majorHAnsi" w:hAnsiTheme="majorHAnsi"/>
          <w:noProof/>
          <w:sz w:val="22"/>
          <w:szCs w:val="22"/>
        </w:rPr>
        <w:fldChar w:fldCharType="end"/>
      </w:r>
    </w:p>
    <w:p w:rsidR="0073235C" w:rsidRPr="000C3B19" w:rsidRDefault="0073235C" w:rsidP="0073235C">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Dokumenty odniesienia</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_Toc497922194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19</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Normy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_Toc497922195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19</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Ustawy</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_Toc497922196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20</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Rozporządzenia</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_Toc497922197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20</w:t>
      </w:r>
      <w:r w:rsidR="00083A22" w:rsidRPr="000C3B19">
        <w:rPr>
          <w:rFonts w:asciiTheme="majorHAnsi" w:hAnsiTheme="majorHAnsi"/>
          <w:noProof/>
          <w:sz w:val="22"/>
          <w:szCs w:val="22"/>
        </w:rPr>
        <w:fldChar w:fldCharType="end"/>
      </w:r>
    </w:p>
    <w:p w:rsidR="0073235C" w:rsidRPr="000C3B19" w:rsidRDefault="0073235C" w:rsidP="0073235C">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Inne dokumenty i instrukcje</w:t>
      </w:r>
      <w:r w:rsidRPr="000C3B19">
        <w:rPr>
          <w:rFonts w:asciiTheme="majorHAnsi" w:hAnsiTheme="majorHAnsi"/>
          <w:noProof/>
          <w:sz w:val="22"/>
          <w:szCs w:val="22"/>
        </w:rPr>
        <w:tab/>
      </w:r>
      <w:r w:rsidR="00083A22"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_Toc497922198 \h </w:instrText>
      </w:r>
      <w:r w:rsidR="00083A22" w:rsidRPr="000C3B19">
        <w:rPr>
          <w:rFonts w:asciiTheme="majorHAnsi" w:hAnsiTheme="majorHAnsi"/>
          <w:noProof/>
          <w:sz w:val="22"/>
          <w:szCs w:val="22"/>
        </w:rPr>
      </w:r>
      <w:r w:rsidR="00083A22" w:rsidRPr="000C3B19">
        <w:rPr>
          <w:rFonts w:asciiTheme="majorHAnsi" w:hAnsiTheme="majorHAnsi"/>
          <w:noProof/>
          <w:sz w:val="22"/>
          <w:szCs w:val="22"/>
        </w:rPr>
        <w:fldChar w:fldCharType="separate"/>
      </w:r>
      <w:r w:rsidR="00F904BD">
        <w:rPr>
          <w:rFonts w:asciiTheme="majorHAnsi" w:hAnsiTheme="majorHAnsi"/>
          <w:noProof/>
          <w:sz w:val="22"/>
          <w:szCs w:val="22"/>
        </w:rPr>
        <w:t>21</w:t>
      </w:r>
      <w:r w:rsidR="00083A22" w:rsidRPr="000C3B19">
        <w:rPr>
          <w:rFonts w:asciiTheme="majorHAnsi" w:hAnsiTheme="majorHAnsi"/>
          <w:noProof/>
          <w:sz w:val="22"/>
          <w:szCs w:val="22"/>
        </w:rPr>
        <w:fldChar w:fldCharType="end"/>
      </w:r>
    </w:p>
    <w:p w:rsidR="0073235C" w:rsidRPr="000C3B19" w:rsidRDefault="00083A22" w:rsidP="0073235C">
      <w:pPr>
        <w:pStyle w:val="Spistreci1"/>
        <w:rPr>
          <w:rFonts w:asciiTheme="majorHAnsi" w:eastAsia="Arial" w:hAnsiTheme="majorHAnsi" w:cs="Arial"/>
          <w:b/>
          <w:bCs/>
          <w:sz w:val="22"/>
          <w:szCs w:val="22"/>
        </w:rPr>
      </w:pPr>
      <w:r w:rsidRPr="000C3B19">
        <w:rPr>
          <w:rFonts w:asciiTheme="majorHAnsi" w:hAnsiTheme="majorHAnsi"/>
          <w:noProof/>
          <w:sz w:val="22"/>
          <w:szCs w:val="22"/>
        </w:rPr>
        <w:fldChar w:fldCharType="end"/>
      </w:r>
    </w:p>
    <w:p w:rsidR="0073235C" w:rsidRPr="000C3B19" w:rsidRDefault="0073235C" w:rsidP="0073235C">
      <w:pPr>
        <w:autoSpaceDE w:val="0"/>
        <w:rPr>
          <w:rFonts w:asciiTheme="majorHAnsi" w:eastAsia="Arial" w:hAnsiTheme="majorHAnsi" w:cs="Arial"/>
          <w:b/>
          <w:bCs/>
          <w:lang w:val="pl-PL"/>
        </w:rPr>
      </w:pPr>
    </w:p>
    <w:p w:rsidR="0073235C" w:rsidRPr="000C3B19" w:rsidRDefault="0073235C" w:rsidP="0073235C">
      <w:pPr>
        <w:pageBreakBefore/>
        <w:autoSpaceDE w:val="0"/>
        <w:rPr>
          <w:rFonts w:asciiTheme="majorHAnsi" w:eastAsia="Arial" w:hAnsiTheme="majorHAnsi" w:cs="Arial"/>
          <w:b/>
          <w:bCs/>
          <w:lang w:val="pl-PL"/>
        </w:rPr>
      </w:pPr>
    </w:p>
    <w:p w:rsidR="0073235C" w:rsidRPr="000C3B19" w:rsidRDefault="0073235C" w:rsidP="0073235C">
      <w:pPr>
        <w:autoSpaceDE w:val="0"/>
        <w:jc w:val="center"/>
        <w:rPr>
          <w:rFonts w:asciiTheme="majorHAnsi" w:eastAsia="Arial" w:hAnsiTheme="majorHAnsi" w:cs="Arial"/>
          <w:b/>
          <w:bCs/>
          <w:lang w:val="pl-PL"/>
        </w:rPr>
      </w:pPr>
      <w:r w:rsidRPr="000C3B19">
        <w:rPr>
          <w:rFonts w:asciiTheme="majorHAnsi" w:eastAsia="Arial" w:hAnsiTheme="majorHAnsi" w:cs="Arial"/>
          <w:b/>
          <w:bCs/>
          <w:lang w:val="pl-PL"/>
        </w:rPr>
        <w:t>SZCZEGÓŁOWA SPECYFIKACJA TECHNICZNA</w:t>
      </w:r>
    </w:p>
    <w:p w:rsidR="0073235C" w:rsidRPr="000C3B19" w:rsidRDefault="0073235C" w:rsidP="0073235C">
      <w:pPr>
        <w:autoSpaceDE w:val="0"/>
        <w:jc w:val="center"/>
        <w:rPr>
          <w:rFonts w:asciiTheme="majorHAnsi" w:eastAsia="Arial" w:hAnsiTheme="majorHAnsi" w:cs="Arial"/>
          <w:b/>
          <w:bCs/>
          <w:lang w:val="pl-PL"/>
        </w:rPr>
      </w:pPr>
      <w:r w:rsidRPr="000C3B19">
        <w:rPr>
          <w:rFonts w:asciiTheme="majorHAnsi" w:eastAsia="Arial" w:hAnsiTheme="majorHAnsi" w:cs="Arial"/>
          <w:b/>
          <w:bCs/>
          <w:lang w:val="pl-PL"/>
        </w:rPr>
        <w:t>BRANŻA ELEKTRYCZNA</w:t>
      </w:r>
    </w:p>
    <w:p w:rsidR="0073235C" w:rsidRPr="000C3B19" w:rsidRDefault="0073235C" w:rsidP="0073235C">
      <w:pPr>
        <w:autoSpaceDE w:val="0"/>
        <w:jc w:val="center"/>
        <w:rPr>
          <w:rFonts w:asciiTheme="majorHAnsi" w:eastAsia="Arial" w:hAnsiTheme="majorHAnsi" w:cs="Arial"/>
          <w:b/>
          <w:bCs/>
          <w:lang w:val="pl-PL"/>
        </w:rPr>
      </w:pPr>
    </w:p>
    <w:p w:rsidR="0073235C" w:rsidRPr="000C3B19" w:rsidRDefault="0073235C" w:rsidP="0073235C">
      <w:pPr>
        <w:autoSpaceDE w:val="0"/>
        <w:jc w:val="center"/>
        <w:rPr>
          <w:rFonts w:asciiTheme="majorHAnsi" w:eastAsia="Arial" w:hAnsiTheme="majorHAnsi" w:cs="Arial"/>
          <w:b/>
          <w:bCs/>
          <w:lang w:val="pl-PL"/>
        </w:rPr>
      </w:pP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b/>
          <w:bCs/>
          <w:lang w:val="pl-PL"/>
        </w:rPr>
        <w:t>KODY CPV</w:t>
      </w:r>
    </w:p>
    <w:p w:rsidR="0073235C" w:rsidRPr="000C3B19" w:rsidRDefault="0073235C" w:rsidP="0073235C">
      <w:pPr>
        <w:autoSpaceDE w:val="0"/>
        <w:rPr>
          <w:rFonts w:asciiTheme="majorHAnsi" w:eastAsia="Arial" w:hAnsiTheme="majorHAnsi" w:cs="Arial"/>
          <w:lang w:val="pl-PL"/>
        </w:rPr>
      </w:pP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b/>
          <w:bCs/>
          <w:lang w:val="pl-PL"/>
        </w:rPr>
        <w:t>Instalacje elektryczne</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453110000-3 - Roboty w zakresie instalacji elektrycznych</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 xml:space="preserve">45311000-0 - Roboty w zakresie okablowania </w:t>
      </w:r>
      <w:r w:rsidRPr="000C3B19">
        <w:rPr>
          <w:rStyle w:val="cpvdrzewo51"/>
          <w:rFonts w:asciiTheme="majorHAnsi" w:hAnsiTheme="majorHAnsi" w:cs="Arial"/>
          <w:lang w:val="pl-PL"/>
        </w:rPr>
        <w:t>elektrycznego</w:t>
      </w:r>
      <w:r w:rsidRPr="000C3B19">
        <w:rPr>
          <w:rFonts w:asciiTheme="majorHAnsi" w:eastAsia="Arial" w:hAnsiTheme="majorHAnsi" w:cs="Arial"/>
          <w:lang w:val="pl-PL"/>
        </w:rPr>
        <w:t xml:space="preserve"> oraz opraw elektrycznych</w:t>
      </w:r>
    </w:p>
    <w:p w:rsidR="0073235C" w:rsidRPr="000C3B19" w:rsidRDefault="0073235C" w:rsidP="0073235C">
      <w:pPr>
        <w:autoSpaceDE w:val="0"/>
        <w:rPr>
          <w:rFonts w:asciiTheme="majorHAnsi" w:eastAsia="Arial" w:hAnsiTheme="majorHAnsi" w:cs="Arial"/>
          <w:lang w:val="pl-PL"/>
        </w:rPr>
      </w:pPr>
      <w:r w:rsidRPr="000C3B19">
        <w:rPr>
          <w:rStyle w:val="cpvdrzewo51"/>
          <w:rFonts w:asciiTheme="majorHAnsi" w:hAnsiTheme="majorHAnsi" w:cs="Arial"/>
          <w:lang w:val="pl-PL"/>
        </w:rPr>
        <w:t>45311100-1 Roboty w zakresie okablowania elektrycznego</w:t>
      </w:r>
      <w:r w:rsidRPr="000C3B19">
        <w:rPr>
          <w:rFonts w:asciiTheme="majorHAnsi" w:hAnsiTheme="majorHAnsi" w:cs="Arial"/>
          <w:color w:val="FF0000"/>
          <w:lang w:val="pl-PL"/>
        </w:rPr>
        <w:br/>
      </w:r>
      <w:r w:rsidRPr="000C3B19">
        <w:rPr>
          <w:rFonts w:asciiTheme="majorHAnsi" w:eastAsia="Arial" w:hAnsiTheme="majorHAnsi" w:cs="Arial"/>
          <w:lang w:val="pl-PL"/>
        </w:rPr>
        <w:t>45311200-2 - Roboty w zakresie opraw elektrycznych</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45312310-3 – Instalacje ochronne</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45314300-4 - Kładzenie kabli</w:t>
      </w:r>
    </w:p>
    <w:p w:rsidR="0073235C" w:rsidRPr="000C3B19" w:rsidRDefault="0073235C" w:rsidP="0073235C">
      <w:pPr>
        <w:autoSpaceDE w:val="0"/>
        <w:rPr>
          <w:rFonts w:asciiTheme="majorHAnsi" w:eastAsia="Arial" w:hAnsiTheme="majorHAnsi" w:cs="Arial"/>
          <w:lang w:val="pl-PL"/>
        </w:rPr>
      </w:pPr>
      <w:r w:rsidRPr="000C3B19">
        <w:rPr>
          <w:rStyle w:val="cpvdrzewo51"/>
          <w:rFonts w:asciiTheme="majorHAnsi" w:hAnsiTheme="majorHAnsi" w:cs="Arial"/>
          <w:lang w:val="pl-PL"/>
        </w:rPr>
        <w:t>45315100-9 Instalacyjne roboty elektrotechniczne</w:t>
      </w:r>
    </w:p>
    <w:p w:rsidR="0073235C" w:rsidRPr="000C3B19" w:rsidRDefault="0073235C" w:rsidP="0073235C">
      <w:pPr>
        <w:autoSpaceDE w:val="0"/>
        <w:rPr>
          <w:rFonts w:asciiTheme="majorHAnsi" w:eastAsia="Arial" w:hAnsiTheme="majorHAnsi" w:cs="Arial"/>
          <w:lang w:val="pl-PL"/>
        </w:rPr>
      </w:pPr>
    </w:p>
    <w:p w:rsidR="0073235C" w:rsidRPr="000C3B19" w:rsidRDefault="0073235C" w:rsidP="0073235C">
      <w:pPr>
        <w:autoSpaceDE w:val="0"/>
        <w:rPr>
          <w:rFonts w:asciiTheme="majorHAnsi" w:eastAsia="Arial" w:hAnsiTheme="majorHAnsi" w:cs="Arial"/>
          <w:b/>
          <w:bCs/>
          <w:lang w:val="pl-PL"/>
        </w:rPr>
      </w:pPr>
    </w:p>
    <w:p w:rsidR="0073235C" w:rsidRPr="000C3B19" w:rsidRDefault="0073235C" w:rsidP="0073235C">
      <w:pPr>
        <w:pStyle w:val="Nagwek1"/>
        <w:numPr>
          <w:ilvl w:val="0"/>
          <w:numId w:val="113"/>
        </w:numPr>
        <w:rPr>
          <w:rFonts w:asciiTheme="majorHAnsi" w:hAnsiTheme="majorHAnsi"/>
          <w:sz w:val="22"/>
          <w:szCs w:val="22"/>
        </w:rPr>
      </w:pPr>
      <w:bookmarkStart w:id="0" w:name="_Toc497922152"/>
      <w:r w:rsidRPr="000C3B19">
        <w:rPr>
          <w:rFonts w:asciiTheme="majorHAnsi" w:hAnsiTheme="majorHAnsi"/>
          <w:sz w:val="22"/>
          <w:szCs w:val="22"/>
        </w:rPr>
        <w:t>CZ</w:t>
      </w:r>
      <w:r w:rsidRPr="000C3B19">
        <w:rPr>
          <w:rFonts w:asciiTheme="majorHAnsi" w:eastAsia="Arial" w:hAnsiTheme="majorHAnsi" w:cs="Arial"/>
          <w:sz w:val="22"/>
          <w:szCs w:val="22"/>
        </w:rPr>
        <w:t xml:space="preserve">ĘŚĆ </w:t>
      </w:r>
      <w:r w:rsidRPr="000C3B19">
        <w:rPr>
          <w:rFonts w:asciiTheme="majorHAnsi" w:hAnsiTheme="majorHAnsi"/>
          <w:sz w:val="22"/>
          <w:szCs w:val="22"/>
        </w:rPr>
        <w:t>OGÓLNA</w:t>
      </w:r>
      <w:bookmarkEnd w:id="0"/>
    </w:p>
    <w:p w:rsidR="0073235C" w:rsidRPr="000C3B19" w:rsidRDefault="0073235C" w:rsidP="0073235C">
      <w:pPr>
        <w:pStyle w:val="Nagwek2"/>
        <w:numPr>
          <w:ilvl w:val="1"/>
          <w:numId w:val="113"/>
        </w:numPr>
        <w:rPr>
          <w:rFonts w:asciiTheme="majorHAnsi" w:hAnsiTheme="majorHAnsi"/>
          <w:sz w:val="22"/>
          <w:szCs w:val="22"/>
        </w:rPr>
      </w:pPr>
      <w:bookmarkStart w:id="1" w:name="_Toc497922153"/>
      <w:r w:rsidRPr="000C3B19">
        <w:rPr>
          <w:rFonts w:asciiTheme="majorHAnsi" w:hAnsiTheme="majorHAnsi"/>
          <w:i w:val="0"/>
          <w:iCs w:val="0"/>
          <w:sz w:val="22"/>
          <w:szCs w:val="22"/>
        </w:rPr>
        <w:t>Nazwa nadana zamówieniu przez zamawiającego</w:t>
      </w:r>
      <w:bookmarkEnd w:id="1"/>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PRZYSTOSOWANIE ISTNIEJĄCEGO POMIESZCZENIA WC NA POTRZEBY DLA OSÓB NIEPEŁNOSPRAWNYCH  W ZESPÓLE SZKÓŁ ZAWODOWYCH SPECJALNYCH PRZY UL.KRÓTKIEJ 22 W  CZĘSTOCHOWIE</w:t>
      </w:r>
    </w:p>
    <w:p w:rsidR="0073235C" w:rsidRPr="000C3B19" w:rsidRDefault="0073235C" w:rsidP="0073235C">
      <w:pPr>
        <w:pStyle w:val="Nagwek2"/>
        <w:numPr>
          <w:ilvl w:val="1"/>
          <w:numId w:val="113"/>
        </w:numPr>
        <w:rPr>
          <w:rFonts w:asciiTheme="majorHAnsi" w:hAnsiTheme="majorHAnsi"/>
          <w:i w:val="0"/>
          <w:iCs w:val="0"/>
          <w:sz w:val="22"/>
          <w:szCs w:val="22"/>
        </w:rPr>
      </w:pPr>
      <w:bookmarkStart w:id="2" w:name="_Toc497922154"/>
      <w:r w:rsidRPr="000C3B19">
        <w:rPr>
          <w:rFonts w:asciiTheme="majorHAnsi" w:hAnsiTheme="majorHAnsi"/>
          <w:i w:val="0"/>
          <w:iCs w:val="0"/>
          <w:sz w:val="22"/>
          <w:szCs w:val="22"/>
        </w:rPr>
        <w:t>Przedmiot SST</w:t>
      </w:r>
      <w:bookmarkEnd w:id="2"/>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lang w:val="pl-PL"/>
        </w:rPr>
        <w:tab/>
        <w:t>Przedmiotem niniejszej szczegółowej specyfikacji technicznej (SST) są wymagania dotyczące wykonania i odbioru robót związanych z układaniem i montażem elementów instalacji elektrycznej (układanie kabli i przewodów, montaż osprzętu i opraw) w obiektach kubaturowych oraz obiektach budownictwa inżynieryjnego.</w:t>
      </w:r>
    </w:p>
    <w:p w:rsidR="0073235C" w:rsidRPr="000C3B19" w:rsidRDefault="0073235C" w:rsidP="0073235C">
      <w:pPr>
        <w:pStyle w:val="Nagwek2"/>
        <w:numPr>
          <w:ilvl w:val="1"/>
          <w:numId w:val="113"/>
        </w:numPr>
        <w:rPr>
          <w:rFonts w:asciiTheme="majorHAnsi" w:eastAsia="Arial" w:hAnsiTheme="majorHAnsi" w:cs="Arial"/>
          <w:sz w:val="22"/>
          <w:szCs w:val="22"/>
        </w:rPr>
      </w:pPr>
      <w:bookmarkStart w:id="3" w:name="_Toc497922155"/>
      <w:r w:rsidRPr="000C3B19">
        <w:rPr>
          <w:rFonts w:asciiTheme="majorHAnsi" w:hAnsiTheme="majorHAnsi"/>
          <w:i w:val="0"/>
          <w:iCs w:val="0"/>
          <w:sz w:val="22"/>
          <w:szCs w:val="22"/>
        </w:rPr>
        <w:t>Zakres stosowania SST</w:t>
      </w:r>
      <w:bookmarkEnd w:id="3"/>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Specyfikacja techniczna szczegółowa (SST), stosowanej jest jako dokument przetargowy i kontraktowy przy zlecaniu i realizacji robót wymienionych w pkt. 1.2.</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rsidR="0073235C" w:rsidRPr="000C3B19" w:rsidRDefault="0073235C" w:rsidP="0073235C">
      <w:pPr>
        <w:pStyle w:val="Nagwek2"/>
        <w:numPr>
          <w:ilvl w:val="1"/>
          <w:numId w:val="113"/>
        </w:numPr>
        <w:rPr>
          <w:rFonts w:asciiTheme="majorHAnsi" w:eastAsia="Arial" w:hAnsiTheme="majorHAnsi" w:cs="Arial"/>
          <w:sz w:val="22"/>
          <w:szCs w:val="22"/>
        </w:rPr>
      </w:pPr>
      <w:bookmarkStart w:id="4" w:name="_Toc497922156"/>
      <w:r w:rsidRPr="000C3B19">
        <w:rPr>
          <w:rFonts w:asciiTheme="majorHAnsi" w:hAnsiTheme="majorHAnsi"/>
          <w:i w:val="0"/>
          <w:iCs w:val="0"/>
          <w:sz w:val="22"/>
          <w:szCs w:val="22"/>
        </w:rPr>
        <w:t>Przedmiot i zakres robót objętych SST</w:t>
      </w:r>
      <w:bookmarkEnd w:id="4"/>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Ustalenia zawarte w niniejszej specyfikacji technicznej (SST) dotyczą zasad wykonywania i odbioru robót związanych z:</w:t>
      </w:r>
    </w:p>
    <w:p w:rsidR="0073235C" w:rsidRPr="000C3B19" w:rsidRDefault="0073235C" w:rsidP="0073235C">
      <w:pPr>
        <w:numPr>
          <w:ilvl w:val="0"/>
          <w:numId w:val="15"/>
        </w:numPr>
        <w:suppressAutoHyphens/>
        <w:autoSpaceDE w:val="0"/>
        <w:rPr>
          <w:rFonts w:asciiTheme="majorHAnsi" w:eastAsia="Arial" w:hAnsiTheme="majorHAnsi" w:cs="Arial"/>
          <w:lang w:val="pl-PL"/>
        </w:rPr>
      </w:pPr>
      <w:r w:rsidRPr="000C3B19">
        <w:rPr>
          <w:rFonts w:asciiTheme="majorHAnsi" w:eastAsia="Arial" w:hAnsiTheme="majorHAnsi" w:cs="Arial"/>
          <w:lang w:val="pl-PL"/>
        </w:rPr>
        <w:t>demontażem istniejących oprawy oświetlenia ogólnego, gniazd wtykowych oraz innych elementów instalacji elektrycznych,</w:t>
      </w:r>
    </w:p>
    <w:p w:rsidR="0073235C" w:rsidRPr="000C3B19" w:rsidRDefault="0073235C" w:rsidP="0073235C">
      <w:pPr>
        <w:numPr>
          <w:ilvl w:val="0"/>
          <w:numId w:val="15"/>
        </w:numPr>
        <w:suppressAutoHyphens/>
        <w:autoSpaceDE w:val="0"/>
        <w:rPr>
          <w:rFonts w:asciiTheme="majorHAnsi" w:eastAsia="Arial" w:hAnsiTheme="majorHAnsi" w:cs="Arial"/>
          <w:lang w:val="pl-PL"/>
        </w:rPr>
      </w:pPr>
      <w:r w:rsidRPr="000C3B19">
        <w:rPr>
          <w:rFonts w:asciiTheme="majorHAnsi" w:eastAsia="Arial" w:hAnsiTheme="majorHAnsi" w:cs="Arial"/>
          <w:lang w:val="pl-PL"/>
        </w:rPr>
        <w:t>układaniem kabli i przewodów elektrycznych montowanych poza rozdzielnicami,</w:t>
      </w:r>
    </w:p>
    <w:p w:rsidR="0073235C" w:rsidRPr="000C3B19" w:rsidRDefault="0073235C" w:rsidP="0073235C">
      <w:pPr>
        <w:numPr>
          <w:ilvl w:val="0"/>
          <w:numId w:val="15"/>
        </w:numPr>
        <w:suppressAutoHyphens/>
        <w:autoSpaceDE w:val="0"/>
        <w:rPr>
          <w:rFonts w:asciiTheme="majorHAnsi" w:eastAsia="Arial" w:hAnsiTheme="majorHAnsi" w:cs="Arial"/>
        </w:rPr>
      </w:pPr>
      <w:proofErr w:type="spellStart"/>
      <w:r w:rsidRPr="000C3B19">
        <w:rPr>
          <w:rFonts w:asciiTheme="majorHAnsi" w:eastAsia="Arial" w:hAnsiTheme="majorHAnsi" w:cs="Arial"/>
        </w:rPr>
        <w:t>instalacja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oświetlenia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podstawowego</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bezpieczeństwa</w:t>
      </w:r>
      <w:proofErr w:type="spellEnd"/>
    </w:p>
    <w:p w:rsidR="0073235C" w:rsidRPr="000C3B19" w:rsidRDefault="0073235C" w:rsidP="0073235C">
      <w:pPr>
        <w:numPr>
          <w:ilvl w:val="0"/>
          <w:numId w:val="16"/>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montażem osprzętu, urządzeń i odbiorników energii elektrycznej, wraz z przygotowaniem </w:t>
      </w:r>
      <w:r w:rsidRPr="000C3B19">
        <w:rPr>
          <w:rFonts w:asciiTheme="majorHAnsi" w:eastAsia="Arial" w:hAnsiTheme="majorHAnsi" w:cs="Arial"/>
          <w:lang w:val="pl-PL"/>
        </w:rPr>
        <w:lastRenderedPageBreak/>
        <w:t>podłoża i robotami towarzyszącymi, dla obiektów kubaturowych oraz obiektów budownictwa inżynieryjnego.</w:t>
      </w:r>
    </w:p>
    <w:p w:rsidR="0073235C" w:rsidRPr="000C3B19" w:rsidRDefault="0073235C" w:rsidP="0073235C">
      <w:pPr>
        <w:numPr>
          <w:ilvl w:val="0"/>
          <w:numId w:val="16"/>
        </w:numPr>
        <w:suppressAutoHyphens/>
        <w:autoSpaceDE w:val="0"/>
        <w:rPr>
          <w:rFonts w:asciiTheme="majorHAnsi" w:eastAsia="Arial" w:hAnsiTheme="majorHAnsi" w:cs="Arial"/>
          <w:lang w:val="pl-PL"/>
        </w:rPr>
      </w:pPr>
      <w:r w:rsidRPr="000C3B19">
        <w:rPr>
          <w:rFonts w:asciiTheme="majorHAnsi" w:eastAsia="Arial" w:hAnsiTheme="majorHAnsi" w:cs="Arial"/>
          <w:lang w:val="pl-PL"/>
        </w:rPr>
        <w:t>ochroną odgromową i przeciwporażeniową: montaż przewodów odprowadzających instalacji odgromowej, montaż połączeń wyrównawczych (wykonanie połączeń części przewodzących urządzeń elektrycznych przewodem ochronnym PE).</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SST dotyczy wszystkich czynności mających na celu wykonanie robót związanych z:</w:t>
      </w:r>
    </w:p>
    <w:p w:rsidR="0073235C" w:rsidRPr="000C3B19" w:rsidRDefault="0073235C" w:rsidP="0073235C">
      <w:pPr>
        <w:numPr>
          <w:ilvl w:val="0"/>
          <w:numId w:val="17"/>
        </w:numPr>
        <w:suppressAutoHyphens/>
        <w:autoSpaceDE w:val="0"/>
        <w:rPr>
          <w:rFonts w:asciiTheme="majorHAnsi" w:eastAsia="Arial" w:hAnsiTheme="majorHAnsi" w:cs="Arial"/>
          <w:lang w:val="pl-PL"/>
        </w:rPr>
      </w:pPr>
      <w:r w:rsidRPr="000C3B19">
        <w:rPr>
          <w:rFonts w:asciiTheme="majorHAnsi" w:eastAsia="Arial" w:hAnsiTheme="majorHAnsi" w:cs="Arial"/>
          <w:lang w:val="pl-PL"/>
        </w:rPr>
        <w:t>kompletacja wszystkich materiałów potrzebnych do wykonania podanych wyżej prac,</w:t>
      </w:r>
    </w:p>
    <w:p w:rsidR="0073235C" w:rsidRPr="000C3B19" w:rsidRDefault="0073235C" w:rsidP="0073235C">
      <w:pPr>
        <w:numPr>
          <w:ilvl w:val="0"/>
          <w:numId w:val="18"/>
        </w:numPr>
        <w:suppressAutoHyphens/>
        <w:autoSpaceDE w:val="0"/>
        <w:rPr>
          <w:rFonts w:asciiTheme="majorHAnsi" w:eastAsia="Arial" w:hAnsiTheme="majorHAnsi" w:cs="Arial"/>
          <w:lang w:val="pl-PL"/>
        </w:rPr>
      </w:pPr>
      <w:r w:rsidRPr="000C3B19">
        <w:rPr>
          <w:rFonts w:asciiTheme="majorHAnsi" w:eastAsia="Arial" w:hAnsiTheme="majorHAnsi" w:cs="Arial"/>
          <w:lang w:val="pl-PL"/>
        </w:rPr>
        <w:t>wykonaniem wszelkich robót pomocniczych w celu przygotowania podłoża (w szczególności roboty murarskie, ślusarsko-spawalnicze montaż elementów osprzętu instalacyjnego itp.),</w:t>
      </w:r>
    </w:p>
    <w:p w:rsidR="0073235C" w:rsidRPr="000C3B19" w:rsidRDefault="0073235C" w:rsidP="0073235C">
      <w:pPr>
        <w:numPr>
          <w:ilvl w:val="0"/>
          <w:numId w:val="19"/>
        </w:numPr>
        <w:suppressAutoHyphens/>
        <w:autoSpaceDE w:val="0"/>
        <w:rPr>
          <w:rFonts w:asciiTheme="majorHAnsi" w:eastAsia="Arial" w:hAnsiTheme="majorHAnsi" w:cs="Arial"/>
          <w:lang w:val="pl-PL"/>
        </w:rPr>
      </w:pPr>
      <w:r w:rsidRPr="000C3B19">
        <w:rPr>
          <w:rFonts w:asciiTheme="majorHAnsi" w:eastAsia="Arial" w:hAnsiTheme="majorHAnsi" w:cs="Arial"/>
          <w:lang w:val="pl-PL"/>
        </w:rPr>
        <w:t>ułożeniem wszystkich materiałów w sposób i w miejscu zgodnym z dokumentacją techniczną,</w:t>
      </w:r>
    </w:p>
    <w:p w:rsidR="0073235C" w:rsidRPr="000C3B19" w:rsidRDefault="0073235C" w:rsidP="0073235C">
      <w:pPr>
        <w:numPr>
          <w:ilvl w:val="0"/>
          <w:numId w:val="20"/>
        </w:numPr>
        <w:suppressAutoHyphens/>
        <w:autoSpaceDE w:val="0"/>
        <w:rPr>
          <w:rFonts w:asciiTheme="majorHAnsi" w:eastAsia="Arial" w:hAnsiTheme="majorHAnsi" w:cs="Arial"/>
          <w:lang w:val="pl-PL"/>
        </w:rPr>
      </w:pPr>
      <w:r w:rsidRPr="000C3B19">
        <w:rPr>
          <w:rFonts w:asciiTheme="majorHAnsi" w:eastAsia="Arial" w:hAnsiTheme="majorHAnsi" w:cs="Arial"/>
          <w:lang w:val="pl-PL"/>
        </w:rPr>
        <w:t>wykonaniem oznakowania zgodnego z dokumentacją techniczną wszystkich elementów wyznaczonych w dokumentacji,</w:t>
      </w:r>
    </w:p>
    <w:p w:rsidR="0073235C" w:rsidRPr="000C3B19" w:rsidRDefault="0073235C" w:rsidP="0073235C">
      <w:pPr>
        <w:numPr>
          <w:ilvl w:val="0"/>
          <w:numId w:val="21"/>
        </w:numPr>
        <w:suppressAutoHyphens/>
        <w:autoSpaceDE w:val="0"/>
        <w:rPr>
          <w:rFonts w:asciiTheme="majorHAnsi" w:eastAsia="Arial" w:hAnsiTheme="majorHAnsi" w:cs="Arial"/>
          <w:lang w:val="pl-PL"/>
        </w:rPr>
      </w:pPr>
      <w:r w:rsidRPr="000C3B19">
        <w:rPr>
          <w:rFonts w:asciiTheme="majorHAnsi" w:eastAsia="Arial" w:hAnsiTheme="majorHAnsi" w:cs="Arial"/>
          <w:lang w:val="pl-PL"/>
        </w:rPr>
        <w:t>ułożeniem drutu stalowego (dla instalacji prowadzonych w rurkach lub kanałach zamkniętych), ułatwiającego docelowe wciąganie zaprojektowanych przewodów (np. dla sieci teleinformatycznych),</w:t>
      </w:r>
    </w:p>
    <w:p w:rsidR="0073235C" w:rsidRPr="000C3B19" w:rsidRDefault="0073235C" w:rsidP="0073235C">
      <w:pPr>
        <w:numPr>
          <w:ilvl w:val="0"/>
          <w:numId w:val="22"/>
        </w:numPr>
        <w:suppressAutoHyphens/>
        <w:autoSpaceDE w:val="0"/>
        <w:rPr>
          <w:rFonts w:asciiTheme="majorHAnsi" w:eastAsia="Arial" w:hAnsiTheme="majorHAnsi" w:cs="Arial"/>
          <w:lang w:val="pl-PL"/>
        </w:rPr>
      </w:pPr>
      <w:r w:rsidRPr="000C3B19">
        <w:rPr>
          <w:rFonts w:asciiTheme="majorHAnsi" w:eastAsia="Arial" w:hAnsiTheme="majorHAnsi" w:cs="Arial"/>
          <w:lang w:val="pl-PL"/>
        </w:rPr>
        <w:t>wykonaniem oznakowania zgodnego z dokumentacja techniczna wszystkich wyznaczonych kabli i przewodów,</w:t>
      </w:r>
    </w:p>
    <w:p w:rsidR="0073235C" w:rsidRPr="000C3B19" w:rsidRDefault="0073235C" w:rsidP="0073235C">
      <w:pPr>
        <w:numPr>
          <w:ilvl w:val="0"/>
          <w:numId w:val="23"/>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przeprowadzeniem wymaganych prób i badań oraz potwierdzenie protokołami kwalifikującymi montowany element instalacji elektrycznej.</w:t>
      </w:r>
    </w:p>
    <w:p w:rsidR="0073235C" w:rsidRPr="000C3B19" w:rsidRDefault="0073235C" w:rsidP="0073235C">
      <w:pPr>
        <w:pStyle w:val="Nagwek2"/>
        <w:numPr>
          <w:ilvl w:val="1"/>
          <w:numId w:val="113"/>
        </w:numPr>
        <w:rPr>
          <w:rFonts w:asciiTheme="majorHAnsi" w:eastAsia="Arial" w:hAnsiTheme="majorHAnsi" w:cs="Arial"/>
          <w:sz w:val="22"/>
          <w:szCs w:val="22"/>
        </w:rPr>
      </w:pPr>
      <w:bookmarkStart w:id="5" w:name="_Toc497922157"/>
      <w:r w:rsidRPr="000C3B19">
        <w:rPr>
          <w:rFonts w:asciiTheme="majorHAnsi" w:hAnsiTheme="majorHAnsi"/>
          <w:i w:val="0"/>
          <w:iCs w:val="0"/>
          <w:sz w:val="22"/>
          <w:szCs w:val="22"/>
        </w:rPr>
        <w:t>Określenia podstawowe, definicje</w:t>
      </w:r>
      <w:bookmarkEnd w:id="5"/>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Określenia podane w niniejszej specyfikacji technicznej (ST) są zgodne z odpowiednimi normami oraz określeniami podanymi w ST „Wymagania ogólne" Kod CPV 45000000-7,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1.4. a także podanymi poniżej:</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Specyfikacja techniczna </w:t>
      </w:r>
      <w:r w:rsidRPr="000C3B19">
        <w:rPr>
          <w:rFonts w:asciiTheme="majorHAnsi" w:eastAsia="Arial" w:hAnsiTheme="majorHAnsi" w:cs="Arial"/>
          <w:lang w:val="pl-PL"/>
        </w:rPr>
        <w:t>- 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Aprobata techniczna - </w:t>
      </w:r>
      <w:r w:rsidRPr="000C3B19">
        <w:rPr>
          <w:rFonts w:asciiTheme="majorHAnsi" w:eastAsia="Arial" w:hAnsiTheme="majorHAnsi" w:cs="Arial"/>
          <w:lang w:val="pl-PL"/>
        </w:rPr>
        <w:t>dokument stwierdzający przydatność dane wyrobu do określonego obszaru zastosowania. Zawiera ustalenia techniczne co do wymagań podstawowych wyrobu oraz metodykę badań dla potwierdzenia tych wymagań.</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Deklaracja zgodności - </w:t>
      </w:r>
      <w:r w:rsidRPr="000C3B19">
        <w:rPr>
          <w:rFonts w:asciiTheme="majorHAnsi" w:eastAsia="Arial" w:hAnsiTheme="majorHAnsi" w:cs="Arial"/>
          <w:lang w:val="pl-PL"/>
        </w:rPr>
        <w:t>dokument w formie oświadczenia wydany przez producenta, stwierdzający zgodność z kryteriami określonymi odpowiednimi aktami prawnymi, normami, przepisami, wymogami lub specyfikacją techniczną dla danego materiału lub wyrobu.</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Certyfikat zgodności - </w:t>
      </w:r>
      <w:r w:rsidRPr="000C3B19">
        <w:rPr>
          <w:rFonts w:asciiTheme="majorHAnsi" w:eastAsia="Arial" w:hAnsiTheme="majorHAnsi" w:cs="Arial"/>
          <w:lang w:val="pl-PL"/>
        </w:rPr>
        <w:t>dokument wydany przez upoważnioną jednostkę badającą (certyfikującą), stwierdzający zgodność z kryteriami określonymi odpowiednimi aktami prawnymi, normami, przepisami, wymogami lub specyfikacją techniczną dla badanego materiału lub wyrobu.</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Część czynna - </w:t>
      </w:r>
      <w:r w:rsidRPr="000C3B19">
        <w:rPr>
          <w:rFonts w:asciiTheme="majorHAnsi" w:eastAsia="Arial" w:hAnsiTheme="majorHAnsi" w:cs="Arial"/>
          <w:lang w:val="pl-PL"/>
        </w:rPr>
        <w:t>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Połączenia wyrównawcze - </w:t>
      </w:r>
      <w:r w:rsidRPr="000C3B19">
        <w:rPr>
          <w:rFonts w:asciiTheme="majorHAnsi" w:eastAsia="Arial" w:hAnsiTheme="majorHAnsi" w:cs="Arial"/>
          <w:lang w:val="pl-PL"/>
        </w:rPr>
        <w:t>elektryczne połączenie części przewodzących dostępnych lub obcych w celu wyrównania potencjału.</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 xml:space="preserve">Miejsce wydzielone </w:t>
      </w:r>
      <w:r w:rsidRPr="000C3B19">
        <w:rPr>
          <w:rFonts w:asciiTheme="majorHAnsi" w:eastAsia="Times New Roman" w:hAnsiTheme="majorHAnsi" w:cs="Arial"/>
          <w:lang w:val="pl-PL" w:eastAsia="pl-PL"/>
        </w:rPr>
        <w:t>- zamykana przestrze</w:t>
      </w:r>
      <w:r w:rsidRPr="000C3B19">
        <w:rPr>
          <w:rFonts w:asciiTheme="majorHAnsi" w:eastAsia="Times New Roman" w:hAnsiTheme="majorHAnsi" w:cs="Arial+4+1"/>
          <w:lang w:val="pl-PL" w:eastAsia="pl-PL"/>
        </w:rPr>
        <w:t xml:space="preserve">ń </w:t>
      </w:r>
      <w:r w:rsidRPr="000C3B19">
        <w:rPr>
          <w:rFonts w:asciiTheme="majorHAnsi" w:eastAsia="Times New Roman" w:hAnsiTheme="majorHAnsi" w:cs="Arial"/>
          <w:lang w:val="pl-PL" w:eastAsia="pl-PL"/>
        </w:rPr>
        <w:t>lub miejsce eksploatacji instalacji lub urz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dze</w:t>
      </w:r>
      <w:r w:rsidRPr="000C3B19">
        <w:rPr>
          <w:rFonts w:asciiTheme="majorHAnsi" w:eastAsia="Times New Roman" w:hAnsiTheme="majorHAnsi" w:cs="Arial+4+1"/>
          <w:lang w:val="pl-PL" w:eastAsia="pl-PL"/>
        </w:rPr>
        <w:t>ń</w:t>
      </w:r>
      <w:r w:rsidRPr="000C3B19">
        <w:rPr>
          <w:rFonts w:asciiTheme="majorHAnsi" w:eastAsia="Times New Roman" w:hAnsiTheme="majorHAnsi" w:cs="Arial"/>
          <w:lang w:val="pl-PL" w:eastAsia="pl-PL"/>
        </w:rPr>
        <w:t>, do 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rego dost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 posiadaj</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jedynie osoby upowa</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nione.</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Napi</w:t>
      </w:r>
      <w:r w:rsidRPr="000C3B19">
        <w:rPr>
          <w:rFonts w:asciiTheme="majorHAnsi" w:eastAsia="Times New Roman" w:hAnsiTheme="majorHAnsi" w:cs="Arial+3+1,Bold"/>
          <w:b/>
          <w:bCs/>
          <w:lang w:val="pl-PL" w:eastAsia="pl-PL"/>
        </w:rPr>
        <w:t>ę</w:t>
      </w:r>
      <w:r w:rsidRPr="000C3B19">
        <w:rPr>
          <w:rFonts w:asciiTheme="majorHAnsi" w:eastAsia="Times New Roman" w:hAnsiTheme="majorHAnsi" w:cs="Arial"/>
          <w:b/>
          <w:bCs/>
          <w:lang w:val="pl-PL" w:eastAsia="pl-PL"/>
        </w:rPr>
        <w:t xml:space="preserve">cie dotykowe Ud </w:t>
      </w:r>
      <w:r w:rsidRPr="000C3B19">
        <w:rPr>
          <w:rFonts w:asciiTheme="majorHAnsi" w:eastAsia="Times New Roman" w:hAnsiTheme="majorHAnsi" w:cs="Arial"/>
          <w:b/>
          <w:bCs/>
          <w:i/>
          <w:iCs/>
          <w:lang w:val="pl-PL" w:eastAsia="pl-PL"/>
        </w:rPr>
        <w:t>(</w:t>
      </w:r>
      <w:r w:rsidRPr="000C3B19">
        <w:rPr>
          <w:rFonts w:asciiTheme="majorHAnsi" w:eastAsia="Times New Roman" w:hAnsiTheme="majorHAnsi" w:cs="Arial+6+1,BoldItalic"/>
          <w:b/>
          <w:bCs/>
          <w:i/>
          <w:iCs/>
          <w:lang w:val="pl-PL" w:eastAsia="pl-PL"/>
        </w:rPr>
        <w:t>ź</w:t>
      </w:r>
      <w:r w:rsidRPr="000C3B19">
        <w:rPr>
          <w:rFonts w:asciiTheme="majorHAnsi" w:eastAsia="Times New Roman" w:hAnsiTheme="majorHAnsi" w:cs="Arial"/>
          <w:b/>
          <w:bCs/>
          <w:i/>
          <w:iCs/>
          <w:lang w:val="pl-PL" w:eastAsia="pl-PL"/>
        </w:rPr>
        <w:t>r</w:t>
      </w:r>
      <w:r w:rsidRPr="000C3B19">
        <w:rPr>
          <w:rFonts w:asciiTheme="majorHAnsi" w:eastAsia="Times New Roman" w:hAnsiTheme="majorHAnsi" w:cs="Arial+6+1,BoldItalic"/>
          <w:b/>
          <w:bCs/>
          <w:i/>
          <w:iCs/>
          <w:lang w:val="pl-PL" w:eastAsia="pl-PL"/>
        </w:rPr>
        <w:t>ó</w:t>
      </w:r>
      <w:r w:rsidRPr="000C3B19">
        <w:rPr>
          <w:rFonts w:asciiTheme="majorHAnsi" w:eastAsia="Times New Roman" w:hAnsiTheme="majorHAnsi" w:cs="Arial"/>
          <w:b/>
          <w:bCs/>
          <w:i/>
          <w:iCs/>
          <w:lang w:val="pl-PL" w:eastAsia="pl-PL"/>
        </w:rPr>
        <w:t>d</w:t>
      </w:r>
      <w:r w:rsidRPr="000C3B19">
        <w:rPr>
          <w:rFonts w:asciiTheme="majorHAnsi" w:eastAsia="Times New Roman" w:hAnsiTheme="majorHAnsi" w:cs="Arial+6+1,BoldItalic"/>
          <w:b/>
          <w:bCs/>
          <w:i/>
          <w:iCs/>
          <w:lang w:val="pl-PL" w:eastAsia="pl-PL"/>
        </w:rPr>
        <w:t>ł</w:t>
      </w:r>
      <w:r w:rsidRPr="000C3B19">
        <w:rPr>
          <w:rFonts w:asciiTheme="majorHAnsi" w:eastAsia="Times New Roman" w:hAnsiTheme="majorHAnsi" w:cs="Arial"/>
          <w:b/>
          <w:bCs/>
          <w:i/>
          <w:iCs/>
          <w:lang w:val="pl-PL" w:eastAsia="pl-PL"/>
        </w:rPr>
        <w:t xml:space="preserve">owe przy dotyku) </w:t>
      </w:r>
      <w:r w:rsidRPr="000C3B19">
        <w:rPr>
          <w:rFonts w:asciiTheme="majorHAnsi" w:eastAsia="Times New Roman" w:hAnsiTheme="majorHAnsi" w:cs="Arial"/>
          <w:i/>
          <w:iCs/>
          <w:lang w:val="pl-PL" w:eastAsia="pl-PL"/>
        </w:rPr>
        <w:t xml:space="preserve">- </w:t>
      </w:r>
      <w:r w:rsidRPr="000C3B19">
        <w:rPr>
          <w:rFonts w:asciiTheme="majorHAnsi" w:eastAsia="Times New Roman" w:hAnsiTheme="majorHAnsi" w:cs="Arial"/>
          <w:lang w:val="pl-PL" w:eastAsia="pl-PL"/>
        </w:rPr>
        <w:t>napi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cie pojawiaj</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przy zwarciu doziemnym pomi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dzy przewodz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cz</w:t>
      </w:r>
      <w:r w:rsidRPr="000C3B19">
        <w:rPr>
          <w:rFonts w:asciiTheme="majorHAnsi" w:eastAsia="Times New Roman" w:hAnsiTheme="majorHAnsi" w:cs="Arial+4+1"/>
          <w:lang w:val="pl-PL" w:eastAsia="pl-PL"/>
        </w:rPr>
        <w:t>ęś</w:t>
      </w:r>
      <w:r w:rsidRPr="000C3B19">
        <w:rPr>
          <w:rFonts w:asciiTheme="majorHAnsi" w:eastAsia="Times New Roman" w:hAnsiTheme="majorHAnsi" w:cs="Arial"/>
          <w:lang w:val="pl-PL" w:eastAsia="pl-PL"/>
        </w:rPr>
        <w:t>ci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ra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(nie jest) dotkni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ta przez cz</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owieka a miejscem na ziemi, na</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rym znajduj</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stopy.</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Os</w:t>
      </w:r>
      <w:r w:rsidRPr="000C3B19">
        <w:rPr>
          <w:rFonts w:asciiTheme="majorHAnsi" w:eastAsia="Times New Roman" w:hAnsiTheme="majorHAnsi" w:cs="Arial+3+1,Bold"/>
          <w:b/>
          <w:bCs/>
          <w:lang w:val="pl-PL" w:eastAsia="pl-PL"/>
        </w:rPr>
        <w:t>ł</w:t>
      </w:r>
      <w:r w:rsidRPr="000C3B19">
        <w:rPr>
          <w:rFonts w:asciiTheme="majorHAnsi" w:eastAsia="Times New Roman" w:hAnsiTheme="majorHAnsi" w:cs="Arial"/>
          <w:b/>
          <w:bCs/>
          <w:lang w:val="pl-PL" w:eastAsia="pl-PL"/>
        </w:rPr>
        <w:t xml:space="preserve">ona izolacyjna </w:t>
      </w:r>
      <w:r w:rsidRPr="000C3B19">
        <w:rPr>
          <w:rFonts w:asciiTheme="majorHAnsi" w:eastAsia="Times New Roman" w:hAnsiTheme="majorHAnsi" w:cs="Arial"/>
          <w:lang w:val="pl-PL" w:eastAsia="pl-PL"/>
        </w:rPr>
        <w:t>- os</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ona wykonana w celu uniemo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liwienia dotkni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cia element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w cz</w:t>
      </w:r>
      <w:r w:rsidRPr="000C3B19">
        <w:rPr>
          <w:rFonts w:asciiTheme="majorHAnsi" w:eastAsia="Times New Roman" w:hAnsiTheme="majorHAnsi" w:cs="Arial+4+1"/>
          <w:lang w:val="pl-PL" w:eastAsia="pl-PL"/>
        </w:rPr>
        <w:t>ęś</w:t>
      </w:r>
      <w:r w:rsidRPr="000C3B19">
        <w:rPr>
          <w:rFonts w:asciiTheme="majorHAnsi" w:eastAsia="Times New Roman" w:hAnsiTheme="majorHAnsi" w:cs="Arial"/>
          <w:lang w:val="pl-PL" w:eastAsia="pl-PL"/>
        </w:rPr>
        <w:t>ci dost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pnej, na</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rych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pojawi</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niebezpieczne napi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cie np. na pancerzu metalowym kabla.</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lastRenderedPageBreak/>
        <w:t xml:space="preserve">Ziemia odniesienia </w:t>
      </w:r>
      <w:r w:rsidRPr="000C3B19">
        <w:rPr>
          <w:rFonts w:asciiTheme="majorHAnsi" w:eastAsia="Times New Roman" w:hAnsiTheme="majorHAnsi" w:cs="Arial"/>
          <w:lang w:val="pl-PL" w:eastAsia="pl-PL"/>
        </w:rPr>
        <w:t>- miejsce w 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rym pr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 uziemienia nie powoduje zauwa</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alnej r</w:t>
      </w:r>
      <w:r w:rsidRPr="000C3B19">
        <w:rPr>
          <w:rFonts w:asciiTheme="majorHAnsi" w:eastAsia="Times New Roman" w:hAnsiTheme="majorHAnsi" w:cs="Arial+4+1"/>
          <w:lang w:val="pl-PL" w:eastAsia="pl-PL"/>
        </w:rPr>
        <w:t>óż</w:t>
      </w:r>
      <w:r w:rsidRPr="000C3B19">
        <w:rPr>
          <w:rFonts w:asciiTheme="majorHAnsi" w:eastAsia="Times New Roman" w:hAnsiTheme="majorHAnsi" w:cs="Arial"/>
          <w:lang w:val="pl-PL" w:eastAsia="pl-PL"/>
        </w:rPr>
        <w:t>nicy potencja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w</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pomi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dzy dwoma dowolnymi punktami.</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Przew</w:t>
      </w:r>
      <w:r w:rsidRPr="000C3B19">
        <w:rPr>
          <w:rFonts w:asciiTheme="majorHAnsi" w:eastAsia="Times New Roman" w:hAnsiTheme="majorHAnsi" w:cs="Arial+3+1,Bold"/>
          <w:b/>
          <w:bCs/>
          <w:lang w:val="pl-PL" w:eastAsia="pl-PL"/>
        </w:rPr>
        <w:t>ó</w:t>
      </w:r>
      <w:r w:rsidRPr="000C3B19">
        <w:rPr>
          <w:rFonts w:asciiTheme="majorHAnsi" w:eastAsia="Times New Roman" w:hAnsiTheme="majorHAnsi" w:cs="Arial"/>
          <w:b/>
          <w:bCs/>
          <w:lang w:val="pl-PL" w:eastAsia="pl-PL"/>
        </w:rPr>
        <w:t>d uziemiaj</w:t>
      </w:r>
      <w:r w:rsidRPr="000C3B19">
        <w:rPr>
          <w:rFonts w:asciiTheme="majorHAnsi" w:eastAsia="Times New Roman" w:hAnsiTheme="majorHAnsi" w:cs="Arial+3+1,Bold"/>
          <w:b/>
          <w:bCs/>
          <w:lang w:val="pl-PL" w:eastAsia="pl-PL"/>
        </w:rPr>
        <w:t>ą</w:t>
      </w:r>
      <w:r w:rsidRPr="000C3B19">
        <w:rPr>
          <w:rFonts w:asciiTheme="majorHAnsi" w:eastAsia="Times New Roman" w:hAnsiTheme="majorHAnsi" w:cs="Arial"/>
          <w:b/>
          <w:bCs/>
          <w:lang w:val="pl-PL" w:eastAsia="pl-PL"/>
        </w:rPr>
        <w:t xml:space="preserve">cy </w:t>
      </w:r>
      <w:r w:rsidRPr="000C3B19">
        <w:rPr>
          <w:rFonts w:asciiTheme="majorHAnsi" w:eastAsia="Times New Roman" w:hAnsiTheme="majorHAnsi" w:cs="Arial"/>
          <w:lang w:val="pl-PL" w:eastAsia="pl-PL"/>
        </w:rPr>
        <w:t xml:space="preserve">- przewodnik </w:t>
      </w:r>
      <w:r w:rsidRPr="000C3B19">
        <w:rPr>
          <w:rFonts w:asciiTheme="majorHAnsi" w:eastAsia="Times New Roman" w:hAnsiTheme="majorHAnsi" w:cs="Arial+4+1"/>
          <w:lang w:val="pl-PL" w:eastAsia="pl-PL"/>
        </w:rPr>
        <w:t>łą</w:t>
      </w:r>
      <w:r w:rsidRPr="000C3B19">
        <w:rPr>
          <w:rFonts w:asciiTheme="majorHAnsi" w:eastAsia="Times New Roman" w:hAnsiTheme="majorHAnsi" w:cs="Arial"/>
          <w:lang w:val="pl-PL" w:eastAsia="pl-PL"/>
        </w:rPr>
        <w:t>cz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cy uziemiany element z uziomem, umieszczony poza ziemi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lub izolowany od ziemi i wody, je</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li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 xml:space="preserve">w tym </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rodowisku znajduje.</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 xml:space="preserve">Uziemienie </w:t>
      </w:r>
      <w:r w:rsidRPr="000C3B19">
        <w:rPr>
          <w:rFonts w:asciiTheme="majorHAnsi" w:eastAsia="Times New Roman" w:hAnsiTheme="majorHAnsi" w:cs="Arial"/>
          <w:lang w:val="pl-PL" w:eastAsia="pl-PL"/>
        </w:rPr>
        <w:t>- zesp</w:t>
      </w:r>
      <w:r w:rsidRPr="000C3B19">
        <w:rPr>
          <w:rFonts w:asciiTheme="majorHAnsi" w:eastAsia="Times New Roman" w:hAnsiTheme="majorHAnsi" w:cs="Arial+4+1"/>
          <w:lang w:val="pl-PL" w:eastAsia="pl-PL"/>
        </w:rPr>
        <w:t>ół ś</w:t>
      </w:r>
      <w:r w:rsidRPr="000C3B19">
        <w:rPr>
          <w:rFonts w:asciiTheme="majorHAnsi" w:eastAsia="Times New Roman" w:hAnsiTheme="majorHAnsi" w:cs="Arial"/>
          <w:lang w:val="pl-PL" w:eastAsia="pl-PL"/>
        </w:rPr>
        <w:t>rodk</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i urz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dze</w:t>
      </w:r>
      <w:r w:rsidRPr="000C3B19">
        <w:rPr>
          <w:rFonts w:asciiTheme="majorHAnsi" w:eastAsia="Times New Roman" w:hAnsiTheme="majorHAnsi" w:cs="Arial+4+1"/>
          <w:lang w:val="pl-PL" w:eastAsia="pl-PL"/>
        </w:rPr>
        <w:t xml:space="preserve">ń </w:t>
      </w:r>
      <w:r w:rsidRPr="000C3B19">
        <w:rPr>
          <w:rFonts w:asciiTheme="majorHAnsi" w:eastAsia="Times New Roman" w:hAnsiTheme="majorHAnsi" w:cs="Arial"/>
          <w:lang w:val="pl-PL" w:eastAsia="pl-PL"/>
        </w:rPr>
        <w:t>s</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w:t>
      </w:r>
      <w:r w:rsidRPr="000C3B19">
        <w:rPr>
          <w:rFonts w:asciiTheme="majorHAnsi" w:eastAsia="Times New Roman" w:hAnsiTheme="majorHAnsi" w:cs="Arial+4+1"/>
          <w:lang w:val="pl-PL" w:eastAsia="pl-PL"/>
        </w:rPr>
        <w:t>żą</w:t>
      </w:r>
      <w:r w:rsidRPr="000C3B19">
        <w:rPr>
          <w:rFonts w:asciiTheme="majorHAnsi" w:eastAsia="Times New Roman" w:hAnsiTheme="majorHAnsi" w:cs="Arial"/>
          <w:lang w:val="pl-PL" w:eastAsia="pl-PL"/>
        </w:rPr>
        <w:t>cych po</w:t>
      </w:r>
      <w:r w:rsidRPr="000C3B19">
        <w:rPr>
          <w:rFonts w:asciiTheme="majorHAnsi" w:eastAsia="Times New Roman" w:hAnsiTheme="majorHAnsi" w:cs="Arial+4+1"/>
          <w:lang w:val="pl-PL" w:eastAsia="pl-PL"/>
        </w:rPr>
        <w:t>łą</w:t>
      </w:r>
      <w:r w:rsidRPr="000C3B19">
        <w:rPr>
          <w:rFonts w:asciiTheme="majorHAnsi" w:eastAsia="Times New Roman" w:hAnsiTheme="majorHAnsi" w:cs="Arial"/>
          <w:lang w:val="pl-PL" w:eastAsia="pl-PL"/>
        </w:rPr>
        <w:t>czeniu przewodz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cej cz</w:t>
      </w:r>
      <w:r w:rsidRPr="000C3B19">
        <w:rPr>
          <w:rFonts w:asciiTheme="majorHAnsi" w:eastAsia="Times New Roman" w:hAnsiTheme="majorHAnsi" w:cs="Arial+4+1"/>
          <w:lang w:val="pl-PL" w:eastAsia="pl-PL"/>
        </w:rPr>
        <w:t>ęś</w:t>
      </w:r>
      <w:r w:rsidRPr="000C3B19">
        <w:rPr>
          <w:rFonts w:asciiTheme="majorHAnsi" w:eastAsia="Times New Roman" w:hAnsiTheme="majorHAnsi" w:cs="Arial"/>
          <w:lang w:val="pl-PL" w:eastAsia="pl-PL"/>
        </w:rPr>
        <w:t>ci z ziemi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poprzez odpowiedni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instalacj</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wyst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jako uziemienie:</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ochronne</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(nie nale</w:t>
      </w:r>
      <w:r w:rsidRPr="000C3B19">
        <w:rPr>
          <w:rFonts w:asciiTheme="majorHAnsi" w:eastAsia="Times New Roman" w:hAnsiTheme="majorHAnsi" w:cs="Arial+4+1"/>
          <w:lang w:val="pl-PL" w:eastAsia="pl-PL"/>
        </w:rPr>
        <w:t>żą</w:t>
      </w:r>
      <w:r w:rsidRPr="000C3B19">
        <w:rPr>
          <w:rFonts w:asciiTheme="majorHAnsi" w:eastAsia="Times New Roman" w:hAnsiTheme="majorHAnsi" w:cs="Arial"/>
          <w:lang w:val="pl-PL" w:eastAsia="pl-PL"/>
        </w:rPr>
        <w:t>ce do obwodu elektrycznego podczas normalnej pracy)</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lub</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robocze</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(nale</w:t>
      </w:r>
      <w:r w:rsidRPr="000C3B19">
        <w:rPr>
          <w:rFonts w:asciiTheme="majorHAnsi" w:eastAsia="Times New Roman" w:hAnsiTheme="majorHAnsi" w:cs="Arial+4+1"/>
          <w:lang w:val="pl-PL" w:eastAsia="pl-PL"/>
        </w:rPr>
        <w:t>żą</w:t>
      </w:r>
      <w:r w:rsidRPr="000C3B19">
        <w:rPr>
          <w:rFonts w:asciiTheme="majorHAnsi" w:eastAsia="Times New Roman" w:hAnsiTheme="majorHAnsi" w:cs="Arial"/>
          <w:lang w:val="pl-PL" w:eastAsia="pl-PL"/>
        </w:rPr>
        <w:t>ce do obwodu elektrycznego, zapewniaj</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ce normaln</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prac</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Uziemienie robocze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na wykona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jako bezpo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rednie lub otwarte (przy zastosowaniu bezpiecznika iskiernikowego), nie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na jego stosowa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w obwodzie wt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rnym transformatora lub przetwornicy separacyjnej oraz w obwodzie bardzo niskiego napi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cia bezpiecznego SELV {pr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 przemienny:</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do 50 V [12 V dla wody] i 15-100 Hz; pr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 sta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 120 V [30 V dla wody].</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 xml:space="preserve">Uziom </w:t>
      </w:r>
      <w:r w:rsidRPr="000C3B19">
        <w:rPr>
          <w:rFonts w:asciiTheme="majorHAnsi" w:eastAsia="Times New Roman" w:hAnsiTheme="majorHAnsi" w:cs="Arial"/>
          <w:lang w:val="pl-PL" w:eastAsia="pl-PL"/>
        </w:rPr>
        <w:t>- przewodnik umieszczony w ziemi lub betonie o odpowiednio du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ej powierzchni styku w celu zapewnienia dobrego po</w:t>
      </w:r>
      <w:r w:rsidRPr="000C3B19">
        <w:rPr>
          <w:rFonts w:asciiTheme="majorHAnsi" w:eastAsia="Times New Roman" w:hAnsiTheme="majorHAnsi" w:cs="Arial+4+1"/>
          <w:lang w:val="pl-PL" w:eastAsia="pl-PL"/>
        </w:rPr>
        <w:t>łą</w:t>
      </w:r>
      <w:r w:rsidRPr="000C3B19">
        <w:rPr>
          <w:rFonts w:asciiTheme="majorHAnsi" w:eastAsia="Times New Roman" w:hAnsiTheme="majorHAnsi" w:cs="Arial"/>
          <w:lang w:val="pl-PL" w:eastAsia="pl-PL"/>
        </w:rPr>
        <w:t>czenia elektrycznego.</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wyst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jako:</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naturalny</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(wykonany w innym celu, a 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ywany do uziemienia),</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sztuczny</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(wykonany w celu uziemienia),</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steruj</w:t>
      </w:r>
      <w:r w:rsidRPr="000C3B19">
        <w:rPr>
          <w:rFonts w:asciiTheme="majorHAnsi" w:eastAsia="Times New Roman" w:hAnsiTheme="majorHAnsi" w:cs="Arial+6+1,BoldItalic"/>
          <w:b/>
          <w:bCs/>
          <w:iCs/>
          <w:lang w:val="pl-PL" w:eastAsia="pl-PL"/>
        </w:rPr>
        <w:t>ą</w:t>
      </w:r>
      <w:r w:rsidRPr="000C3B19">
        <w:rPr>
          <w:rFonts w:asciiTheme="majorHAnsi" w:eastAsia="Times New Roman" w:hAnsiTheme="majorHAnsi" w:cs="Arial"/>
          <w:b/>
          <w:bCs/>
          <w:iCs/>
          <w:lang w:val="pl-PL" w:eastAsia="pl-PL"/>
        </w:rPr>
        <w:t>cy</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(wykonany w celu kszta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towania zadanego rozk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adu potencja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w).</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Jako podstaw</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przyjmuje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wykorzystanie uziom</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naturalnych, jednak w przypadku braku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liwo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lub nieop</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acalno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ich zastosowania, wykonuje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uziomy sztuczne.</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Materia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 stosowane na uziomy sztuczne:</w:t>
      </w:r>
    </w:p>
    <w:p w:rsidR="0073235C" w:rsidRPr="000C3B19" w:rsidRDefault="0073235C" w:rsidP="0073235C">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Stal ocynkowana na gor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co oraz pokryta miedzi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galwanicznie lub platerowana</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Times New Roman" w:hAnsiTheme="majorHAnsi" w:cs="Arial"/>
          <w:lang w:val="pl-PL" w:eastAsia="pl-PL"/>
        </w:rPr>
        <w:t>- Mied</w:t>
      </w:r>
      <w:r w:rsidRPr="000C3B19">
        <w:rPr>
          <w:rFonts w:asciiTheme="majorHAnsi" w:eastAsia="Times New Roman" w:hAnsiTheme="majorHAnsi" w:cs="Arial+4+1"/>
          <w:lang w:val="pl-PL" w:eastAsia="pl-PL"/>
        </w:rPr>
        <w:t xml:space="preserve">ź </w:t>
      </w:r>
      <w:r w:rsidRPr="000C3B19">
        <w:rPr>
          <w:rFonts w:asciiTheme="majorHAnsi" w:eastAsia="Times New Roman" w:hAnsiTheme="majorHAnsi" w:cs="Arial"/>
          <w:lang w:val="pl-PL" w:eastAsia="pl-PL"/>
        </w:rPr>
        <w:t>go</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 a tak</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pokryta cyn</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lub ocynkowana</w:t>
      </w:r>
    </w:p>
    <w:p w:rsidR="0073235C" w:rsidRPr="000C3B19" w:rsidRDefault="0073235C" w:rsidP="0073235C">
      <w:pPr>
        <w:autoSpaceDE w:val="0"/>
        <w:jc w:val="both"/>
        <w:rPr>
          <w:rFonts w:asciiTheme="majorHAnsi" w:eastAsia="Arial" w:hAnsiTheme="majorHAnsi" w:cs="Arial"/>
          <w:bCs/>
          <w:lang w:val="pl-PL"/>
        </w:rPr>
      </w:pPr>
      <w:r w:rsidRPr="000C3B19">
        <w:rPr>
          <w:rFonts w:asciiTheme="majorHAnsi" w:eastAsia="Arial" w:hAnsiTheme="majorHAnsi" w:cs="Arial"/>
          <w:b/>
          <w:bCs/>
          <w:lang w:val="pl-PL"/>
        </w:rPr>
        <w:t>Zwody</w:t>
      </w:r>
      <w:r w:rsidRPr="000C3B19">
        <w:rPr>
          <w:rFonts w:asciiTheme="majorHAnsi" w:eastAsia="Arial" w:hAnsiTheme="majorHAnsi" w:cs="Arial"/>
          <w:bCs/>
          <w:lang w:val="pl-PL"/>
        </w:rPr>
        <w:t>– górna część instalacji piorunochronnej przeznaczona do przechwytywania uderzeń pioruna.</w:t>
      </w:r>
    </w:p>
    <w:p w:rsidR="0073235C" w:rsidRPr="000C3B19" w:rsidRDefault="0073235C" w:rsidP="0073235C">
      <w:pPr>
        <w:autoSpaceDE w:val="0"/>
        <w:jc w:val="both"/>
        <w:rPr>
          <w:rFonts w:asciiTheme="majorHAnsi" w:eastAsia="Arial" w:hAnsiTheme="majorHAnsi" w:cs="Arial"/>
          <w:bCs/>
          <w:lang w:val="pl-PL"/>
        </w:rPr>
      </w:pPr>
      <w:r w:rsidRPr="000C3B19">
        <w:rPr>
          <w:rFonts w:asciiTheme="majorHAnsi" w:eastAsia="Arial" w:hAnsiTheme="majorHAnsi" w:cs="Arial"/>
          <w:bCs/>
          <w:lang w:val="pl-PL"/>
        </w:rPr>
        <w:t>Jako zwody, ze względów ekonomicznych i zgodnie z zaleceniami normy wykorzystuje się metalowe lub żelbetowe elementy dachu (szczególnie te które wystają ponad dach).</w:t>
      </w:r>
    </w:p>
    <w:p w:rsidR="0073235C" w:rsidRPr="000C3B19" w:rsidRDefault="0073235C" w:rsidP="0073235C">
      <w:pPr>
        <w:autoSpaceDE w:val="0"/>
        <w:jc w:val="both"/>
        <w:rPr>
          <w:rFonts w:asciiTheme="majorHAnsi" w:eastAsia="Arial" w:hAnsiTheme="majorHAnsi" w:cs="Arial"/>
          <w:bCs/>
          <w:lang w:val="pl-PL"/>
        </w:rPr>
      </w:pPr>
      <w:r w:rsidRPr="000C3B19">
        <w:rPr>
          <w:rFonts w:asciiTheme="majorHAnsi" w:eastAsia="Arial" w:hAnsiTheme="majorHAnsi" w:cs="Arial"/>
          <w:bCs/>
          <w:lang w:val="pl-PL"/>
        </w:rPr>
        <w:t>Rodzaje zwodów:</w:t>
      </w:r>
    </w:p>
    <w:p w:rsidR="0073235C" w:rsidRPr="000C3B19" w:rsidRDefault="0073235C" w:rsidP="0073235C">
      <w:pPr>
        <w:tabs>
          <w:tab w:val="left" w:pos="567"/>
        </w:tabs>
        <w:autoSpaceDE w:val="0"/>
        <w:jc w:val="both"/>
        <w:rPr>
          <w:rFonts w:asciiTheme="majorHAnsi" w:eastAsia="Arial" w:hAnsiTheme="majorHAnsi" w:cs="Arial"/>
          <w:bCs/>
          <w:lang w:val="pl-PL"/>
        </w:rPr>
      </w:pPr>
      <w:r w:rsidRPr="000C3B19">
        <w:rPr>
          <w:rFonts w:asciiTheme="majorHAnsi" w:eastAsia="Arial" w:hAnsiTheme="majorHAnsi" w:cs="Arial"/>
          <w:bCs/>
          <w:lang w:val="pl-PL"/>
        </w:rPr>
        <w:t>-</w:t>
      </w:r>
      <w:r w:rsidRPr="000C3B19">
        <w:rPr>
          <w:rFonts w:asciiTheme="majorHAnsi" w:eastAsia="Arial" w:hAnsiTheme="majorHAnsi" w:cs="Arial"/>
          <w:bCs/>
          <w:lang w:val="pl-PL"/>
        </w:rPr>
        <w:tab/>
        <w:t>Zwody naturalne - zewnętrzne lub wewnętrzne metalowe pokrycia i konstrukcje nośne dachów, a ich zastosowanie dotyczy wszystkich rodzajów ochrony obiektów (podstawowej, obostrzonej i specjalnej). Wykorzystanie elementów dachu jako zwody naturalne jest możliwe jeśli spełnione są dodatkowe warunki:</w:t>
      </w:r>
    </w:p>
    <w:p w:rsidR="0073235C" w:rsidRPr="000C3B19" w:rsidRDefault="0073235C" w:rsidP="0073235C">
      <w:pPr>
        <w:tabs>
          <w:tab w:val="left" w:pos="567"/>
        </w:tabs>
        <w:autoSpaceDE w:val="0"/>
        <w:jc w:val="both"/>
        <w:rPr>
          <w:rFonts w:asciiTheme="majorHAnsi" w:eastAsia="Arial" w:hAnsiTheme="majorHAnsi" w:cs="Arial"/>
          <w:bCs/>
          <w:iCs/>
          <w:lang w:val="pl-PL"/>
        </w:rPr>
      </w:pPr>
      <w:r w:rsidRPr="000C3B19">
        <w:rPr>
          <w:rFonts w:asciiTheme="majorHAnsi" w:eastAsia="Arial" w:hAnsiTheme="majorHAnsi" w:cs="Arial"/>
          <w:bCs/>
          <w:lang w:val="pl-PL"/>
        </w:rPr>
        <w:tab/>
        <w:t xml:space="preserve">1. </w:t>
      </w:r>
      <w:r w:rsidRPr="000C3B19">
        <w:rPr>
          <w:rFonts w:asciiTheme="majorHAnsi" w:eastAsia="Arial" w:hAnsiTheme="majorHAnsi" w:cs="Arial"/>
          <w:bCs/>
          <w:iCs/>
          <w:lang w:val="pl-PL"/>
        </w:rPr>
        <w:t>grubość blachy elementu musi być większa od 0,5 mm dla stali, cynku i miedzi</w:t>
      </w:r>
    </w:p>
    <w:p w:rsidR="0073235C" w:rsidRPr="000C3B19" w:rsidRDefault="0073235C" w:rsidP="0073235C">
      <w:pPr>
        <w:tabs>
          <w:tab w:val="left" w:pos="567"/>
        </w:tabs>
        <w:autoSpaceDE w:val="0"/>
        <w:jc w:val="both"/>
        <w:rPr>
          <w:rFonts w:asciiTheme="majorHAnsi" w:eastAsia="Arial" w:hAnsiTheme="majorHAnsi" w:cs="Arial"/>
          <w:bCs/>
          <w:iCs/>
          <w:lang w:val="pl-PL"/>
        </w:rPr>
      </w:pPr>
      <w:r w:rsidRPr="000C3B19">
        <w:rPr>
          <w:rFonts w:asciiTheme="majorHAnsi" w:eastAsia="Arial" w:hAnsiTheme="majorHAnsi" w:cs="Arial"/>
          <w:bCs/>
          <w:iCs/>
          <w:lang w:val="pl-PL"/>
        </w:rPr>
        <w:tab/>
      </w:r>
      <w:r w:rsidRPr="000C3B19">
        <w:rPr>
          <w:rFonts w:asciiTheme="majorHAnsi" w:eastAsia="Arial" w:hAnsiTheme="majorHAnsi" w:cs="Arial"/>
          <w:bCs/>
          <w:iCs/>
          <w:lang w:val="pl-PL"/>
        </w:rPr>
        <w:tab/>
        <w:t>oraz 1 mm dla aluminium</w:t>
      </w:r>
    </w:p>
    <w:p w:rsidR="0073235C" w:rsidRPr="000C3B19" w:rsidRDefault="0073235C" w:rsidP="0073235C">
      <w:pPr>
        <w:tabs>
          <w:tab w:val="left" w:pos="567"/>
        </w:tabs>
        <w:autoSpaceDE w:val="0"/>
        <w:jc w:val="both"/>
        <w:rPr>
          <w:rFonts w:asciiTheme="majorHAnsi" w:eastAsia="Arial" w:hAnsiTheme="majorHAnsi" w:cs="Arial"/>
          <w:bCs/>
          <w:iCs/>
          <w:lang w:val="pl-PL"/>
        </w:rPr>
      </w:pPr>
      <w:r w:rsidRPr="000C3B19">
        <w:rPr>
          <w:rFonts w:asciiTheme="majorHAnsi" w:eastAsia="Arial" w:hAnsiTheme="majorHAnsi" w:cs="Arial"/>
          <w:bCs/>
          <w:lang w:val="pl-PL"/>
        </w:rPr>
        <w:tab/>
        <w:t xml:space="preserve">2. </w:t>
      </w:r>
      <w:r w:rsidRPr="000C3B19">
        <w:rPr>
          <w:rFonts w:asciiTheme="majorHAnsi" w:eastAsia="Arial" w:hAnsiTheme="majorHAnsi" w:cs="Arial"/>
          <w:bCs/>
          <w:iCs/>
          <w:lang w:val="pl-PL"/>
        </w:rPr>
        <w:t>krople metalu wytopione przez piorun nie mogą przedostać się do wnętrza</w:t>
      </w:r>
    </w:p>
    <w:p w:rsidR="0073235C" w:rsidRPr="000C3B19" w:rsidRDefault="0073235C" w:rsidP="0073235C">
      <w:pPr>
        <w:tabs>
          <w:tab w:val="left" w:pos="567"/>
        </w:tabs>
        <w:autoSpaceDE w:val="0"/>
        <w:jc w:val="both"/>
        <w:rPr>
          <w:rFonts w:asciiTheme="majorHAnsi" w:eastAsia="Arial" w:hAnsiTheme="majorHAnsi" w:cs="Arial"/>
          <w:bCs/>
          <w:lang w:val="pl-PL"/>
        </w:rPr>
      </w:pPr>
      <w:r w:rsidRPr="000C3B19">
        <w:rPr>
          <w:rFonts w:asciiTheme="majorHAnsi" w:eastAsia="Arial" w:hAnsiTheme="majorHAnsi" w:cs="Arial"/>
          <w:bCs/>
          <w:iCs/>
          <w:lang w:val="pl-PL"/>
        </w:rPr>
        <w:tab/>
      </w:r>
      <w:r w:rsidRPr="000C3B19">
        <w:rPr>
          <w:rFonts w:asciiTheme="majorHAnsi" w:eastAsia="Arial" w:hAnsiTheme="majorHAnsi" w:cs="Arial"/>
          <w:bCs/>
          <w:iCs/>
          <w:lang w:val="pl-PL"/>
        </w:rPr>
        <w:tab/>
        <w:t>budynku,</w:t>
      </w:r>
    </w:p>
    <w:p w:rsidR="0073235C" w:rsidRPr="000C3B19" w:rsidRDefault="0073235C" w:rsidP="0073235C">
      <w:pPr>
        <w:tabs>
          <w:tab w:val="left" w:pos="567"/>
        </w:tabs>
        <w:autoSpaceDE w:val="0"/>
        <w:jc w:val="both"/>
        <w:rPr>
          <w:rFonts w:asciiTheme="majorHAnsi" w:eastAsia="Arial" w:hAnsiTheme="majorHAnsi" w:cs="Arial"/>
          <w:b/>
          <w:bCs/>
          <w:lang w:val="pl-PL"/>
        </w:rPr>
      </w:pPr>
      <w:r w:rsidRPr="000C3B19">
        <w:rPr>
          <w:rFonts w:asciiTheme="majorHAnsi" w:eastAsia="Arial" w:hAnsiTheme="majorHAnsi" w:cs="Arial"/>
          <w:bCs/>
          <w:lang w:val="pl-PL"/>
        </w:rPr>
        <w:t>-</w:t>
      </w:r>
      <w:r w:rsidRPr="000C3B19">
        <w:rPr>
          <w:rFonts w:asciiTheme="majorHAnsi" w:eastAsia="Arial" w:hAnsiTheme="majorHAnsi" w:cs="Arial"/>
          <w:bCs/>
          <w:lang w:val="pl-PL"/>
        </w:rPr>
        <w:tab/>
        <w:t>Zwody sztuczne - wykonywane w przypadku braku możliwości zastosowania elementów dachu jako zwody naturalne, ze względu na konstrukcję dachu lub konieczności spełnienia warunków dodatkowych. Zwody montowane bezpośrednio na obiekcie określa się jako nieizolowane, natomiast montowane obok lub nad obiektem nazywa się izolowanym. Rozróżnia się zwody poziome (niskie, podwyższone i wysokie) i pionowe. Ochronę odgromową z zastosowaniem zwodów poziomych niskich lub podwyższonych nazwano ochroną klatkową, natomiast z zastosowaniem zwodów pionowych lub poziomych wysokich nazwano ochroną strefową. Ochrona strefowa wymaga takiego dobrania wysokości montażu zwodów, aby cały chroniony obiekt znalazł się w strefie ochronnej (wyznaczonej przez zwód i jego kąt ochronny).</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Kable i przewody - </w:t>
      </w:r>
      <w:r w:rsidRPr="000C3B19">
        <w:rPr>
          <w:rFonts w:asciiTheme="majorHAnsi" w:eastAsia="Arial" w:hAnsiTheme="majorHAnsi" w:cs="Arial"/>
          <w:lang w:val="pl-PL"/>
        </w:rPr>
        <w:t>materiały służące do dostarczania energii elektrycznej, sygnałów, impulsów elektrycznych w wybrane miejsce.</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Osprzęt instalacyjny do kabli i przewodów - </w:t>
      </w:r>
      <w:r w:rsidRPr="000C3B19">
        <w:rPr>
          <w:rFonts w:asciiTheme="majorHAnsi" w:eastAsia="Arial" w:hAnsiTheme="majorHAnsi" w:cs="Arial"/>
          <w:lang w:val="pl-PL"/>
        </w:rPr>
        <w:t>zespół materiałów dodatkowych, stosowanych przy układaniu przewodów, ułatwiający ich montaż oraz dotarcie w przypadku awarii, zabezpieczający przed uszkodzeniami, wytyczający trasy ciągów równoległych przewodów itp.</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lastRenderedPageBreak/>
        <w:t>Grupy materiałów stanowiących osprzęt instalacyjny do kabli i przewodów:</w:t>
      </w:r>
    </w:p>
    <w:p w:rsidR="0073235C" w:rsidRPr="000C3B19" w:rsidRDefault="0073235C" w:rsidP="0073235C">
      <w:pPr>
        <w:numPr>
          <w:ilvl w:val="0"/>
          <w:numId w:val="24"/>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przepusty kablowe i osłony krawędzi,</w:t>
      </w:r>
    </w:p>
    <w:p w:rsidR="0073235C" w:rsidRPr="000C3B19" w:rsidRDefault="0073235C" w:rsidP="0073235C">
      <w:pPr>
        <w:numPr>
          <w:ilvl w:val="0"/>
          <w:numId w:val="25"/>
        </w:numPr>
        <w:suppressAutoHyphens/>
        <w:autoSpaceDE w:val="0"/>
        <w:rPr>
          <w:rFonts w:asciiTheme="majorHAnsi" w:eastAsia="Arial" w:hAnsiTheme="majorHAnsi" w:cs="Arial"/>
        </w:rPr>
      </w:pPr>
      <w:proofErr w:type="spellStart"/>
      <w:r w:rsidRPr="000C3B19">
        <w:rPr>
          <w:rFonts w:asciiTheme="majorHAnsi" w:eastAsia="Arial" w:hAnsiTheme="majorHAnsi" w:cs="Arial"/>
        </w:rPr>
        <w:t>drabinki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73235C" w:rsidRPr="000C3B19" w:rsidRDefault="0073235C" w:rsidP="0073235C">
      <w:pPr>
        <w:numPr>
          <w:ilvl w:val="0"/>
          <w:numId w:val="26"/>
        </w:numPr>
        <w:suppressAutoHyphens/>
        <w:autoSpaceDE w:val="0"/>
        <w:rPr>
          <w:rFonts w:asciiTheme="majorHAnsi" w:eastAsia="Arial" w:hAnsiTheme="majorHAnsi" w:cs="Arial"/>
        </w:rPr>
      </w:pPr>
      <w:proofErr w:type="spellStart"/>
      <w:r w:rsidRPr="000C3B19">
        <w:rPr>
          <w:rFonts w:asciiTheme="majorHAnsi" w:eastAsia="Arial" w:hAnsiTheme="majorHAnsi" w:cs="Arial"/>
        </w:rPr>
        <w:t>koryta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korytka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73235C" w:rsidRPr="000C3B19" w:rsidRDefault="0073235C" w:rsidP="0073235C">
      <w:pPr>
        <w:numPr>
          <w:ilvl w:val="0"/>
          <w:numId w:val="27"/>
        </w:numPr>
        <w:suppressAutoHyphens/>
        <w:autoSpaceDE w:val="0"/>
        <w:rPr>
          <w:rFonts w:asciiTheme="majorHAnsi" w:eastAsia="Arial" w:hAnsiTheme="majorHAnsi" w:cs="Arial"/>
        </w:rPr>
      </w:pPr>
      <w:proofErr w:type="spellStart"/>
      <w:r w:rsidRPr="000C3B19">
        <w:rPr>
          <w:rFonts w:asciiTheme="majorHAnsi" w:eastAsia="Arial" w:hAnsiTheme="majorHAnsi" w:cs="Arial"/>
        </w:rPr>
        <w:t>kanały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listwy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73235C" w:rsidRPr="000C3B19" w:rsidRDefault="0073235C" w:rsidP="0073235C">
      <w:pPr>
        <w:numPr>
          <w:ilvl w:val="0"/>
          <w:numId w:val="28"/>
        </w:numPr>
        <w:suppressAutoHyphens/>
        <w:autoSpaceDE w:val="0"/>
        <w:rPr>
          <w:rFonts w:asciiTheme="majorHAnsi" w:eastAsia="Arial" w:hAnsiTheme="majorHAnsi" w:cs="Arial"/>
        </w:rPr>
      </w:pPr>
      <w:proofErr w:type="spellStart"/>
      <w:r w:rsidRPr="000C3B19">
        <w:rPr>
          <w:rFonts w:asciiTheme="majorHAnsi" w:eastAsia="Arial" w:hAnsiTheme="majorHAnsi" w:cs="Arial"/>
        </w:rPr>
        <w:t>rury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73235C" w:rsidRPr="000C3B19" w:rsidRDefault="0073235C" w:rsidP="0073235C">
      <w:pPr>
        <w:numPr>
          <w:ilvl w:val="0"/>
          <w:numId w:val="29"/>
        </w:numPr>
        <w:suppressAutoHyphens/>
        <w:autoSpaceDE w:val="0"/>
        <w:rPr>
          <w:rFonts w:asciiTheme="majorHAnsi" w:eastAsia="Arial" w:hAnsiTheme="majorHAnsi" w:cs="Arial"/>
        </w:rPr>
      </w:pPr>
      <w:proofErr w:type="spellStart"/>
      <w:r w:rsidRPr="000C3B19">
        <w:rPr>
          <w:rFonts w:asciiTheme="majorHAnsi" w:eastAsia="Arial" w:hAnsiTheme="majorHAnsi" w:cs="Arial"/>
        </w:rPr>
        <w:t>systemy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mocujące</w:t>
      </w:r>
      <w:proofErr w:type="spellEnd"/>
      <w:r w:rsidRPr="000C3B19">
        <w:rPr>
          <w:rFonts w:asciiTheme="majorHAnsi" w:eastAsia="Arial" w:hAnsiTheme="majorHAnsi" w:cs="Arial"/>
        </w:rPr>
        <w:t>,</w:t>
      </w:r>
    </w:p>
    <w:p w:rsidR="0073235C" w:rsidRPr="000C3B19" w:rsidRDefault="0073235C" w:rsidP="0073235C">
      <w:pPr>
        <w:numPr>
          <w:ilvl w:val="0"/>
          <w:numId w:val="30"/>
        </w:numPr>
        <w:suppressAutoHyphens/>
        <w:autoSpaceDE w:val="0"/>
        <w:rPr>
          <w:rFonts w:asciiTheme="majorHAnsi" w:eastAsia="Arial" w:hAnsiTheme="majorHAnsi" w:cs="Arial"/>
        </w:rPr>
      </w:pPr>
      <w:proofErr w:type="spellStart"/>
      <w:r w:rsidRPr="000C3B19">
        <w:rPr>
          <w:rFonts w:asciiTheme="majorHAnsi" w:eastAsia="Arial" w:hAnsiTheme="majorHAnsi" w:cs="Arial"/>
        </w:rPr>
        <w:t>puszki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elektroinstalacyjne</w:t>
      </w:r>
      <w:proofErr w:type="spellEnd"/>
      <w:r w:rsidRPr="000C3B19">
        <w:rPr>
          <w:rFonts w:asciiTheme="majorHAnsi" w:eastAsia="Arial" w:hAnsiTheme="majorHAnsi" w:cs="Arial"/>
        </w:rPr>
        <w:t>,</w:t>
      </w:r>
    </w:p>
    <w:p w:rsidR="0073235C" w:rsidRPr="000C3B19" w:rsidRDefault="0073235C" w:rsidP="0073235C">
      <w:pPr>
        <w:numPr>
          <w:ilvl w:val="0"/>
          <w:numId w:val="31"/>
        </w:numPr>
        <w:suppressAutoHyphens/>
        <w:autoSpaceDE w:val="0"/>
        <w:rPr>
          <w:rFonts w:asciiTheme="majorHAnsi" w:eastAsia="Arial" w:hAnsiTheme="majorHAnsi" w:cs="Arial"/>
          <w:lang w:val="pl-PL"/>
        </w:rPr>
      </w:pPr>
      <w:r w:rsidRPr="000C3B19">
        <w:rPr>
          <w:rFonts w:asciiTheme="majorHAnsi" w:eastAsia="Arial" w:hAnsiTheme="majorHAnsi" w:cs="Arial"/>
          <w:lang w:val="pl-PL"/>
        </w:rPr>
        <w:t>końcówki kablowe, zaciski i konektory,</w:t>
      </w:r>
    </w:p>
    <w:p w:rsidR="0073235C" w:rsidRPr="000C3B19" w:rsidRDefault="0073235C" w:rsidP="0073235C">
      <w:pPr>
        <w:numPr>
          <w:ilvl w:val="0"/>
          <w:numId w:val="32"/>
        </w:numPr>
        <w:suppressAutoHyphens/>
        <w:autoSpaceDE w:val="0"/>
        <w:rPr>
          <w:rFonts w:asciiTheme="majorHAnsi" w:eastAsia="Arial" w:hAnsiTheme="majorHAnsi" w:cs="Arial"/>
          <w:lang w:val="pl-PL"/>
        </w:rPr>
      </w:pPr>
      <w:r w:rsidRPr="000C3B19">
        <w:rPr>
          <w:rFonts w:asciiTheme="majorHAnsi" w:eastAsia="Arial" w:hAnsiTheme="majorHAnsi" w:cs="Arial"/>
          <w:lang w:val="pl-PL"/>
        </w:rPr>
        <w:t>pozostały osprzęt (oznaczniki przewodów, linki nośne i systemy naciągowe, dławice, złączki i szyny, zaciski ochronne).</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Urządzenia elektryczne - </w:t>
      </w:r>
      <w:r w:rsidRPr="000C3B19">
        <w:rPr>
          <w:rFonts w:asciiTheme="majorHAnsi" w:eastAsia="Arial" w:hAnsiTheme="majorHAnsi" w:cs="Arial"/>
          <w:lang w:val="pl-PL"/>
        </w:rPr>
        <w:t>wszelkie urządzenia i elementy instalacji elektrycznej przeznaczone do wytwarzania, przekształcania, przesyłania, rozdziału lub wykorzystania energii elektrycznej.</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Odbiorniki energii elektrycznej - </w:t>
      </w:r>
      <w:r w:rsidRPr="000C3B19">
        <w:rPr>
          <w:rFonts w:asciiTheme="majorHAnsi" w:eastAsia="Arial" w:hAnsiTheme="majorHAnsi" w:cs="Arial"/>
          <w:lang w:val="pl-PL"/>
        </w:rPr>
        <w:t>urządzenia przeznaczone do przetwarzania energii elektrycznej w inna formę energii (światło, ciepło, energie mechaniczna itp.).</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Klasa ochronności - </w:t>
      </w:r>
      <w:r w:rsidRPr="000C3B19">
        <w:rPr>
          <w:rFonts w:asciiTheme="majorHAnsi" w:eastAsia="Arial" w:hAnsiTheme="majorHAnsi" w:cs="Arial"/>
          <w:lang w:val="pl-PL"/>
        </w:rPr>
        <w:t>umowne oznaczenie, określające możliwości ochronne urządzenia, ze względu na jego cechy budowy, przy bezpośrednim dotyku.</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Oprawa oświetleniowa (elektryczna) - </w:t>
      </w:r>
      <w:r w:rsidRPr="000C3B19">
        <w:rPr>
          <w:rFonts w:asciiTheme="majorHAnsi" w:eastAsia="Arial" w:hAnsiTheme="majorHAnsi" w:cs="Arial"/>
          <w:lang w:val="pl-PL"/>
        </w:rPr>
        <w:t>kompletne urządzenie służące do przymocowania i połączenia z instalacją elektryczna jednego lub kilku źródeł światła, ochrony źródeł światła przed wpływami zewnętrznymi i ochrony środowiska przed szkodliwym działaniem źródła światła a także do uzyskania odpowiednich parametrów świetlnych (bryła fotometryczna, luminacja) , ułatwia właściwe umiejscowienie i bezpieczną wymianę źródeł światła, tworzy estetyczne formy wymagane dla danego typu pomieszczenia. Elementami dodatkowymi są osłony lub elementy ukierunkowania źródeł światła w formie : klosza, odbłyśnika, rastra, abażuru.</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Stopień ochrony IP </w:t>
      </w:r>
      <w:r w:rsidRPr="000C3B19">
        <w:rPr>
          <w:rFonts w:asciiTheme="majorHAnsi" w:eastAsia="Arial" w:hAnsiTheme="majorHAnsi" w:cs="Arial"/>
          <w:lang w:val="pl-PL"/>
        </w:rPr>
        <w:t>- określona w PN-EN 60529:2003, umowna miara ochrony przed dotykiem elementów instalacji elektrycznej oraz przed przedostaniem się ciał stałych, wnikaniem cieczy (szczególnie wody) i gazów, a którą zapewnia odpowiednia obudowa.</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Obwód instalacji elektrycznej - </w:t>
      </w:r>
      <w:r w:rsidRPr="000C3B19">
        <w:rPr>
          <w:rFonts w:asciiTheme="majorHAnsi" w:eastAsia="Arial" w:hAnsiTheme="majorHAnsi" w:cs="Arial"/>
          <w:lang w:val="pl-PL"/>
        </w:rPr>
        <w:t>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energie (zabezpieczeniem).</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Przygotowanie podłoża - </w:t>
      </w:r>
      <w:r w:rsidRPr="000C3B19">
        <w:rPr>
          <w:rFonts w:asciiTheme="majorHAnsi" w:eastAsia="Arial" w:hAnsiTheme="majorHAnsi" w:cs="Arial"/>
          <w:lang w:val="pl-PL"/>
        </w:rPr>
        <w:t>zespół czynności wykonywanych przed zamocowaniem osprzętu instalacyjnego, urządzenia elektrycznego, odbiornika energii elektrycznej, układaniem kabli i przewodów mający na celu zapewnienie możliwości ich zamocowania zgodnie z dokumentacją.</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Do prac przygotowawczych tu zalicza się następujące grupy czynności:</w:t>
      </w:r>
    </w:p>
    <w:p w:rsidR="0073235C" w:rsidRPr="000C3B19" w:rsidRDefault="0073235C" w:rsidP="0073235C">
      <w:pPr>
        <w:numPr>
          <w:ilvl w:val="0"/>
          <w:numId w:val="3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Wiercenie i przebijanie otworów przelotowych i nieprzelotowych,</w:t>
      </w:r>
    </w:p>
    <w:p w:rsidR="0073235C" w:rsidRPr="000C3B19" w:rsidRDefault="0073235C" w:rsidP="0073235C">
      <w:pPr>
        <w:numPr>
          <w:ilvl w:val="0"/>
          <w:numId w:val="34"/>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Kucie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bruzd</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wnęk</w:t>
      </w:r>
      <w:proofErr w:type="spellEnd"/>
      <w:r w:rsidRPr="000C3B19">
        <w:rPr>
          <w:rFonts w:asciiTheme="majorHAnsi" w:eastAsia="Arial" w:hAnsiTheme="majorHAnsi" w:cs="Arial"/>
        </w:rPr>
        <w:t>,</w:t>
      </w:r>
    </w:p>
    <w:p w:rsidR="0073235C" w:rsidRPr="000C3B19" w:rsidRDefault="0073235C" w:rsidP="0073235C">
      <w:pPr>
        <w:numPr>
          <w:ilvl w:val="0"/>
          <w:numId w:val="3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Osadzanie kołków w podłożu, w tym ich wstrzeliwanie,</w:t>
      </w:r>
    </w:p>
    <w:p w:rsidR="0073235C" w:rsidRPr="000C3B19" w:rsidRDefault="0073235C" w:rsidP="0073235C">
      <w:pPr>
        <w:numPr>
          <w:ilvl w:val="0"/>
          <w:numId w:val="3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Montaż uchwytów do rur i przewodów,</w:t>
      </w:r>
    </w:p>
    <w:p w:rsidR="0073235C" w:rsidRPr="000C3B19" w:rsidRDefault="0073235C" w:rsidP="0073235C">
      <w:pPr>
        <w:numPr>
          <w:ilvl w:val="0"/>
          <w:numId w:val="37"/>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Montaż konstrukcji wsporczych do korytek, drabinek, instalacji wiązkowych, szynoprzewodów,</w:t>
      </w:r>
    </w:p>
    <w:p w:rsidR="0073235C" w:rsidRPr="000C3B19" w:rsidRDefault="0073235C" w:rsidP="0073235C">
      <w:pPr>
        <w:numPr>
          <w:ilvl w:val="0"/>
          <w:numId w:val="38"/>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Montaż korytek, drabinek, listew i rur instalacyjnych,</w:t>
      </w:r>
    </w:p>
    <w:p w:rsidR="0073235C" w:rsidRPr="000C3B19" w:rsidRDefault="0073235C" w:rsidP="0073235C">
      <w:pPr>
        <w:numPr>
          <w:ilvl w:val="0"/>
          <w:numId w:val="39"/>
        </w:numPr>
        <w:suppressAutoHyphens/>
        <w:autoSpaceDE w:val="0"/>
        <w:jc w:val="both"/>
        <w:rPr>
          <w:rFonts w:asciiTheme="majorHAnsi" w:eastAsia="Arial" w:hAnsiTheme="majorHAnsi" w:cs="Arial"/>
          <w:b/>
          <w:bCs/>
          <w:lang w:val="pl-PL"/>
        </w:rPr>
      </w:pPr>
      <w:r w:rsidRPr="000C3B19">
        <w:rPr>
          <w:rFonts w:asciiTheme="majorHAnsi" w:eastAsia="Arial" w:hAnsiTheme="majorHAnsi" w:cs="Arial"/>
          <w:lang w:val="pl-PL"/>
        </w:rPr>
        <w:t>Oczyszczenie podłoża - przygotowanie do klejenia.</w:t>
      </w:r>
    </w:p>
    <w:p w:rsidR="0073235C" w:rsidRPr="000C3B19" w:rsidRDefault="0073235C" w:rsidP="0073235C">
      <w:pPr>
        <w:pStyle w:val="Nagwek2"/>
        <w:numPr>
          <w:ilvl w:val="1"/>
          <w:numId w:val="113"/>
        </w:numPr>
        <w:rPr>
          <w:rFonts w:asciiTheme="majorHAnsi" w:eastAsia="Arial" w:hAnsiTheme="majorHAnsi" w:cs="Arial"/>
          <w:sz w:val="22"/>
          <w:szCs w:val="22"/>
        </w:rPr>
      </w:pPr>
      <w:bookmarkStart w:id="6" w:name="_Toc497922158"/>
      <w:r w:rsidRPr="000C3B19">
        <w:rPr>
          <w:rFonts w:asciiTheme="majorHAnsi" w:hAnsiTheme="majorHAnsi"/>
          <w:i w:val="0"/>
          <w:iCs w:val="0"/>
          <w:sz w:val="22"/>
          <w:szCs w:val="22"/>
        </w:rPr>
        <w:t>Ogólne wymagania dotyczące robót</w:t>
      </w:r>
      <w:bookmarkEnd w:id="6"/>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Wykonawca robót jest odpowiedzialny za jakość ich wykonania oraz za zgodność z dokumentacją projektową, specyfikacjami technicznymi i poleceniami Inspektora nadzoru.</w:t>
      </w:r>
    </w:p>
    <w:p w:rsidR="0073235C" w:rsidRPr="000C3B19" w:rsidRDefault="0073235C" w:rsidP="0073235C">
      <w:pPr>
        <w:autoSpaceDE w:val="0"/>
        <w:jc w:val="both"/>
        <w:rPr>
          <w:rFonts w:asciiTheme="majorHAnsi" w:eastAsia="Microsoft YaHei" w:hAnsiTheme="majorHAnsi"/>
          <w:b/>
          <w:bCs/>
          <w:lang w:val="pl-PL"/>
        </w:rPr>
      </w:pPr>
      <w:r w:rsidRPr="000C3B19">
        <w:rPr>
          <w:rFonts w:asciiTheme="majorHAnsi" w:eastAsia="Microsoft YaHei" w:hAnsiTheme="majorHAnsi" w:cs="Arial"/>
          <w:bCs/>
          <w:lang w:val="pl-PL"/>
        </w:rPr>
        <w:t xml:space="preserve">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w:t>
      </w:r>
      <w:r w:rsidRPr="000C3B19">
        <w:rPr>
          <w:rFonts w:asciiTheme="majorHAnsi" w:eastAsia="Microsoft YaHei" w:hAnsiTheme="majorHAnsi" w:cs="Arial"/>
          <w:bCs/>
          <w:lang w:val="pl-PL"/>
        </w:rPr>
        <w:lastRenderedPageBreak/>
        <w:t>powodować obniżenia wartości funkcjonalnych i użytkowych instalacji, a jeżeli dotyczą zamiany materiałów i elementów określonych w dokumentacji technicznej na inne, nie mogą powodować zmniejszenia trwałości eksploatacyjnej.</w:t>
      </w:r>
    </w:p>
    <w:p w:rsidR="0073235C" w:rsidRPr="000C3B19" w:rsidRDefault="0073235C" w:rsidP="0073235C">
      <w:pPr>
        <w:pStyle w:val="Nagwek2"/>
        <w:numPr>
          <w:ilvl w:val="1"/>
          <w:numId w:val="113"/>
        </w:numPr>
        <w:rPr>
          <w:rFonts w:asciiTheme="majorHAnsi" w:eastAsia="Arial" w:hAnsiTheme="majorHAnsi" w:cs="Arial"/>
          <w:sz w:val="22"/>
          <w:szCs w:val="22"/>
        </w:rPr>
      </w:pPr>
      <w:bookmarkStart w:id="7" w:name="_Toc497922159"/>
      <w:r w:rsidRPr="000C3B19">
        <w:rPr>
          <w:rFonts w:asciiTheme="majorHAnsi" w:hAnsiTheme="majorHAnsi"/>
          <w:i w:val="0"/>
          <w:iCs w:val="0"/>
          <w:sz w:val="22"/>
          <w:szCs w:val="22"/>
        </w:rPr>
        <w:t>Dokumentacja robót  montażowych</w:t>
      </w:r>
      <w:bookmarkEnd w:id="7"/>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Dokumentację robót montażowych elementów instalacji elektrycznej stanowią:</w:t>
      </w:r>
    </w:p>
    <w:p w:rsidR="0073235C" w:rsidRPr="000C3B19" w:rsidRDefault="0073235C" w:rsidP="0073235C">
      <w:pPr>
        <w:numPr>
          <w:ilvl w:val="0"/>
          <w:numId w:val="40"/>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zmian Dz. U. z 2005 r. Nr 75, poz. 664),</w:t>
      </w:r>
    </w:p>
    <w:p w:rsidR="0073235C" w:rsidRPr="000C3B19" w:rsidRDefault="0073235C" w:rsidP="0073235C">
      <w:pPr>
        <w:numPr>
          <w:ilvl w:val="0"/>
          <w:numId w:val="41"/>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 Dz. U. z 2005 r. Nr 75, poz. 664),</w:t>
      </w:r>
    </w:p>
    <w:p w:rsidR="0073235C" w:rsidRPr="000C3B19" w:rsidRDefault="0073235C" w:rsidP="0073235C">
      <w:pPr>
        <w:numPr>
          <w:ilvl w:val="0"/>
          <w:numId w:val="4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 xml:space="preserve">dziennik budowy prowadzony zgodnie z rozporządzeniem Ministra Infrastruktury z dnia 26 czerwca 2002 r. w sprawie dziennika budowy, montażu i rozbiórki, tablicy informacyjnej oraz ogłoszenia zawierającego dane </w:t>
      </w:r>
      <w:r w:rsidRPr="000C3B19">
        <w:rPr>
          <w:rFonts w:asciiTheme="majorHAnsi" w:hAnsiTheme="majorHAnsi"/>
          <w:lang w:val="pl-PL"/>
        </w:rPr>
        <w:t>dotycz</w:t>
      </w:r>
      <w:r w:rsidRPr="000C3B19">
        <w:rPr>
          <w:rFonts w:asciiTheme="majorHAnsi" w:eastAsia="Arial" w:hAnsiTheme="majorHAnsi" w:cs="Arial"/>
          <w:lang w:val="pl-PL"/>
        </w:rPr>
        <w:t>ące bezpieczeństwa pracy i ochrony zdrowia (Dz. U. z 2002 r. Nr 108, poz. 953 z późniejszymi zmianami),</w:t>
      </w:r>
    </w:p>
    <w:p w:rsidR="0073235C" w:rsidRPr="000C3B19" w:rsidRDefault="0073235C" w:rsidP="0073235C">
      <w:pPr>
        <w:numPr>
          <w:ilvl w:val="0"/>
          <w:numId w:val="4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dokumenty świadczące o dopuszczeniu do obrotu i powszechnego lub jednostkowego zastosowania użytych wyrobów budowlanych, zgodnie z ustawa z 16 kwietnia 2004 r. o wyrobach budowlanych (Dz. U. z 2004 r. Nr 92, poz. 881), karty techniczne wyrobów lub zalecenia producentów dotyczące stosowania wyrobów,</w:t>
      </w:r>
    </w:p>
    <w:p w:rsidR="0073235C" w:rsidRPr="000C3B19" w:rsidRDefault="0073235C" w:rsidP="0073235C">
      <w:pPr>
        <w:numPr>
          <w:ilvl w:val="0"/>
          <w:numId w:val="4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protokoły odbiorów częściowych, końcowych oraz robót zanikających i ulegających zakryciu z załączonymi protokołami z badań kontrolnych,</w:t>
      </w:r>
    </w:p>
    <w:p w:rsidR="0073235C" w:rsidRPr="000C3B19" w:rsidRDefault="0073235C" w:rsidP="0073235C">
      <w:pPr>
        <w:numPr>
          <w:ilvl w:val="0"/>
          <w:numId w:val="4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 xml:space="preserve">dokumentacja powykonawcza (zgodnie z art. 3,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14 ustawy Prawo budowlane z dnia 7 lipca 1994 r. - Dz. U. z 2003 r. Nr 207, poz. 2016 z późniejszymi zmianami).</w:t>
      </w:r>
    </w:p>
    <w:p w:rsidR="0073235C" w:rsidRPr="000C3B19" w:rsidRDefault="0073235C" w:rsidP="0073235C">
      <w:pPr>
        <w:autoSpaceDE w:val="0"/>
        <w:jc w:val="both"/>
        <w:rPr>
          <w:rFonts w:asciiTheme="majorHAnsi" w:eastAsia="Arial" w:hAnsiTheme="majorHAnsi" w:cs="Arial"/>
          <w:lang w:val="pl-PL"/>
        </w:rPr>
      </w:pP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Montaż elementów instalacji elektrycznej należy wykonywać na podstawie dokumentacji projektowej i szczegółowej specyfikacji technicznej wykonania i odbioru robót montażowych, opracowanych dla konkretnego przedmiotu zamówienia.</w:t>
      </w:r>
    </w:p>
    <w:p w:rsidR="0073235C" w:rsidRPr="000C3B19" w:rsidRDefault="0073235C" w:rsidP="0073235C">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8" w:name="_Toc497922160"/>
      <w:r w:rsidRPr="000C3B19">
        <w:rPr>
          <w:rFonts w:asciiTheme="majorHAnsi" w:hAnsiTheme="majorHAnsi"/>
          <w:i w:val="0"/>
          <w:iCs w:val="0"/>
          <w:sz w:val="22"/>
          <w:szCs w:val="22"/>
        </w:rPr>
        <w:t>Nazwy i kody:</w:t>
      </w:r>
      <w:bookmarkEnd w:id="8"/>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Grupy robót, klasy robót lub kategorie robót:</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453110000-3 - Roboty w zakresie instalacji elektrycznych</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 xml:space="preserve">45311000-0 - Roboty w zakresie okablowania </w:t>
      </w:r>
      <w:r w:rsidRPr="000C3B19">
        <w:rPr>
          <w:rStyle w:val="cpvdrzewo51"/>
          <w:rFonts w:asciiTheme="majorHAnsi" w:hAnsiTheme="majorHAnsi" w:cs="Arial"/>
          <w:lang w:val="pl-PL"/>
        </w:rPr>
        <w:t>elektrycznego</w:t>
      </w:r>
      <w:r w:rsidRPr="000C3B19">
        <w:rPr>
          <w:rFonts w:asciiTheme="majorHAnsi" w:eastAsia="Arial" w:hAnsiTheme="majorHAnsi" w:cs="Arial"/>
          <w:lang w:val="pl-PL"/>
        </w:rPr>
        <w:t xml:space="preserve"> oraz opraw elektrycznych</w:t>
      </w:r>
    </w:p>
    <w:p w:rsidR="0073235C" w:rsidRPr="000C3B19" w:rsidRDefault="0073235C" w:rsidP="0073235C">
      <w:pPr>
        <w:autoSpaceDE w:val="0"/>
        <w:rPr>
          <w:rFonts w:asciiTheme="majorHAnsi" w:eastAsia="Arial" w:hAnsiTheme="majorHAnsi" w:cs="Arial"/>
          <w:lang w:val="pl-PL"/>
        </w:rPr>
      </w:pPr>
      <w:r w:rsidRPr="000C3B19">
        <w:rPr>
          <w:rStyle w:val="cpvdrzewo51"/>
          <w:rFonts w:asciiTheme="majorHAnsi" w:hAnsiTheme="majorHAnsi" w:cs="Arial"/>
          <w:lang w:val="pl-PL"/>
        </w:rPr>
        <w:t>45311100-1 Roboty w zakresie okablowania elektrycznego</w:t>
      </w:r>
      <w:r w:rsidRPr="000C3B19">
        <w:rPr>
          <w:rFonts w:asciiTheme="majorHAnsi" w:hAnsiTheme="majorHAnsi" w:cs="Arial"/>
          <w:color w:val="FF0000"/>
          <w:lang w:val="pl-PL"/>
        </w:rPr>
        <w:br/>
      </w:r>
      <w:r w:rsidRPr="000C3B19">
        <w:rPr>
          <w:rFonts w:asciiTheme="majorHAnsi" w:eastAsia="Arial" w:hAnsiTheme="majorHAnsi" w:cs="Arial"/>
          <w:lang w:val="pl-PL"/>
        </w:rPr>
        <w:t>45311200-2 - Roboty w zakresie opraw elektrycznych</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45312310-3 – Instalacje ochronne</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45314300-4 - Kładzenie kabli</w:t>
      </w:r>
    </w:p>
    <w:p w:rsidR="0073235C" w:rsidRPr="000C3B19" w:rsidRDefault="0073235C" w:rsidP="0073235C">
      <w:pPr>
        <w:autoSpaceDE w:val="0"/>
        <w:rPr>
          <w:rFonts w:asciiTheme="majorHAnsi" w:eastAsia="Arial" w:hAnsiTheme="majorHAnsi" w:cs="Arial"/>
          <w:b/>
          <w:bCs/>
          <w:lang w:val="pl-PL"/>
        </w:rPr>
      </w:pPr>
      <w:r w:rsidRPr="000C3B19">
        <w:rPr>
          <w:rStyle w:val="cpvdrzewo51"/>
          <w:rFonts w:asciiTheme="majorHAnsi" w:hAnsiTheme="majorHAnsi" w:cs="Arial"/>
          <w:lang w:val="pl-PL"/>
        </w:rPr>
        <w:t>45315100-9 Instalacyjne roboty elektrotechniczne</w:t>
      </w:r>
    </w:p>
    <w:p w:rsidR="0073235C" w:rsidRPr="000C3B19" w:rsidRDefault="0073235C" w:rsidP="0073235C">
      <w:pPr>
        <w:pStyle w:val="Nagwek1"/>
        <w:numPr>
          <w:ilvl w:val="0"/>
          <w:numId w:val="113"/>
        </w:numPr>
        <w:rPr>
          <w:rFonts w:asciiTheme="majorHAnsi" w:eastAsia="Arial" w:hAnsiTheme="majorHAnsi" w:cs="Arial"/>
          <w:sz w:val="22"/>
          <w:szCs w:val="22"/>
        </w:rPr>
      </w:pPr>
      <w:r w:rsidRPr="000C3B19">
        <w:rPr>
          <w:rFonts w:asciiTheme="majorHAnsi" w:hAnsiTheme="majorHAnsi"/>
          <w:sz w:val="22"/>
          <w:szCs w:val="22"/>
        </w:rPr>
        <w:t xml:space="preserve"> </w:t>
      </w:r>
      <w:bookmarkStart w:id="9" w:name="_Toc497922161"/>
      <w:r w:rsidRPr="000C3B19">
        <w:rPr>
          <w:rFonts w:asciiTheme="majorHAnsi" w:hAnsiTheme="majorHAnsi"/>
          <w:sz w:val="22"/>
          <w:szCs w:val="22"/>
        </w:rPr>
        <w:t>Wymagania dotyczące właściwości materiałów</w:t>
      </w:r>
      <w:bookmarkEnd w:id="9"/>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Wszelkie nazwy własne produktów i materiałów przywołane w specyfikacji służą ustaleniu pożądanego standardu wykonania i określenia właściwości i wymogów technicznych założonych w dokumentacji technicznej dla projektowanych rozwiązań. Dopuszcza się zamieszczenie rozwiązań w oparciu o produkty (wyroby) innych producentów pod warunkiem:</w:t>
      </w:r>
    </w:p>
    <w:p w:rsidR="0073235C" w:rsidRPr="000C3B19" w:rsidRDefault="0073235C" w:rsidP="0073235C">
      <w:pPr>
        <w:numPr>
          <w:ilvl w:val="0"/>
          <w:numId w:val="46"/>
        </w:numPr>
        <w:suppressAutoHyphens/>
        <w:autoSpaceDE w:val="0"/>
        <w:rPr>
          <w:rFonts w:asciiTheme="majorHAnsi" w:eastAsia="Arial" w:hAnsiTheme="majorHAnsi" w:cs="Arial"/>
          <w:lang w:val="pl-PL"/>
        </w:rPr>
      </w:pPr>
      <w:r w:rsidRPr="000C3B19">
        <w:rPr>
          <w:rFonts w:asciiTheme="majorHAnsi" w:eastAsia="Arial" w:hAnsiTheme="majorHAnsi" w:cs="Arial"/>
          <w:lang w:val="pl-PL"/>
        </w:rPr>
        <w:t>spełniania tych samych właściwości technicznych,</w:t>
      </w:r>
    </w:p>
    <w:p w:rsidR="0073235C" w:rsidRPr="000C3B19" w:rsidRDefault="0073235C" w:rsidP="0073235C">
      <w:pPr>
        <w:numPr>
          <w:ilvl w:val="0"/>
          <w:numId w:val="47"/>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przedstawienia zamiennych rozwiązań na piśmie (dane techniczne, atesty, dopuszczenia do stosowania, uzyskanie akceptacji projektanta).</w:t>
      </w:r>
    </w:p>
    <w:p w:rsidR="0073235C" w:rsidRPr="000C3B19" w:rsidRDefault="0073235C" w:rsidP="0073235C">
      <w:pPr>
        <w:autoSpaceDE w:val="0"/>
        <w:rPr>
          <w:rFonts w:asciiTheme="majorHAnsi" w:eastAsia="Arial" w:hAnsiTheme="majorHAnsi" w:cs="Arial"/>
          <w:lang w:val="pl-PL"/>
        </w:rPr>
      </w:pPr>
      <w:r w:rsidRPr="000C3B19">
        <w:rPr>
          <w:rFonts w:asciiTheme="majorHAnsi" w:eastAsia="Times New Roman" w:hAnsiTheme="majorHAnsi" w:cs="Arial"/>
          <w:lang w:val="pl-PL" w:eastAsia="pl-PL"/>
        </w:rPr>
        <w:tab/>
        <w:t>Wszystkie materia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 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yte do wykonania instalacji musz</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posiada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 xml:space="preserve">aktualne polskie </w:t>
      </w:r>
      <w:r w:rsidRPr="000C3B19">
        <w:rPr>
          <w:rFonts w:asciiTheme="majorHAnsi" w:eastAsia="Times New Roman" w:hAnsiTheme="majorHAnsi" w:cs="Arial"/>
          <w:lang w:val="pl-PL" w:eastAsia="pl-PL"/>
        </w:rPr>
        <w:lastRenderedPageBreak/>
        <w:t>aprobaty techniczne lub odpowiada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Polskim Normom. Wykonawca uzyska przed zastosowaniem wyrobu akceptacj</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Inspektora Nadzoru. Odbi</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 techniczny materia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w powinien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dokonywany wed</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ug wymaga</w:t>
      </w:r>
      <w:r w:rsidRPr="000C3B19">
        <w:rPr>
          <w:rFonts w:asciiTheme="majorHAnsi" w:eastAsia="Times New Roman" w:hAnsiTheme="majorHAnsi" w:cs="Arial+4+1"/>
          <w:lang w:val="pl-PL" w:eastAsia="pl-PL"/>
        </w:rPr>
        <w:t xml:space="preserve">ń </w:t>
      </w:r>
      <w:r w:rsidRPr="000C3B19">
        <w:rPr>
          <w:rFonts w:asciiTheme="majorHAnsi" w:eastAsia="Times New Roman" w:hAnsiTheme="majorHAnsi" w:cs="Arial"/>
          <w:lang w:val="pl-PL" w:eastAsia="pl-PL"/>
        </w:rPr>
        <w:t>i w spos</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b okre</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lony aktualnymi normami.</w:t>
      </w:r>
    </w:p>
    <w:p w:rsidR="0073235C" w:rsidRPr="000C3B19" w:rsidRDefault="0073235C" w:rsidP="0073235C">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10" w:name="_Toc497922162"/>
      <w:r w:rsidRPr="000C3B19">
        <w:rPr>
          <w:rFonts w:asciiTheme="majorHAnsi" w:hAnsiTheme="majorHAnsi"/>
          <w:i w:val="0"/>
          <w:iCs w:val="0"/>
          <w:sz w:val="22"/>
          <w:szCs w:val="22"/>
        </w:rPr>
        <w:t>Ogólne wymagania dotyczące właściwości materiałów, ich pozyskiwania i składowania</w:t>
      </w:r>
      <w:bookmarkEnd w:id="10"/>
      <w:r w:rsidRPr="000C3B19">
        <w:rPr>
          <w:rFonts w:asciiTheme="majorHAnsi" w:hAnsiTheme="majorHAnsi"/>
          <w:i w:val="0"/>
          <w:iCs w:val="0"/>
          <w:sz w:val="22"/>
          <w:szCs w:val="22"/>
        </w:rPr>
        <w:t xml:space="preserve"> </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Do wykonania i montażu instalacji, urządzeń elektrycznych i odbiorników energii elektrycznej w obiektach budowlanych należy stosować przewody, kable, osprzęt oraz aparaturę i urządzenia elektryczne posiadające dopuszczenie do stosowania w budownictwie.</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Za dopuszczone do obrotu i stosowania uznaje się wyroby, dla których producent lub jego upoważniony przedstawiciel:</w:t>
      </w:r>
    </w:p>
    <w:p w:rsidR="0073235C" w:rsidRPr="000C3B19" w:rsidRDefault="0073235C" w:rsidP="0073235C">
      <w:pPr>
        <w:numPr>
          <w:ilvl w:val="0"/>
          <w:numId w:val="48"/>
        </w:numPr>
        <w:suppressAutoHyphens/>
        <w:autoSpaceDE w:val="0"/>
        <w:rPr>
          <w:rFonts w:asciiTheme="majorHAnsi" w:eastAsia="Arial" w:hAnsiTheme="majorHAnsi" w:cs="Arial"/>
          <w:lang w:val="pl-PL"/>
        </w:rPr>
      </w:pPr>
      <w:r w:rsidRPr="000C3B19">
        <w:rPr>
          <w:rFonts w:asciiTheme="majorHAnsi" w:eastAsia="Arial" w:hAnsiTheme="majorHAnsi" w:cs="Arial"/>
          <w:lang w:val="pl-PL"/>
        </w:rPr>
        <w:t>dokonał oceny zgodności z wymaganiami dokumentu odniesienia według określonego systemu oceny zgodności,</w:t>
      </w:r>
    </w:p>
    <w:p w:rsidR="0073235C" w:rsidRPr="000C3B19" w:rsidRDefault="0073235C" w:rsidP="0073235C">
      <w:pPr>
        <w:numPr>
          <w:ilvl w:val="0"/>
          <w:numId w:val="49"/>
        </w:numPr>
        <w:suppressAutoHyphens/>
        <w:autoSpaceDE w:val="0"/>
        <w:jc w:val="both"/>
        <w:rPr>
          <w:rFonts w:asciiTheme="majorHAnsi" w:eastAsia="Arial" w:hAnsiTheme="majorHAnsi" w:cs="Arial"/>
        </w:rPr>
      </w:pPr>
      <w:r w:rsidRPr="000C3B19">
        <w:rPr>
          <w:rFonts w:asciiTheme="majorHAnsi" w:eastAsia="Arial" w:hAnsiTheme="majorHAnsi" w:cs="Arial"/>
          <w:lang w:val="pl-PL"/>
        </w:rPr>
        <w:t xml:space="preserve">wydał deklaracje zgodności z dokumentami odniesienia, takimi jak: zharmonizowane specyfikacje techniczne, normy opracowane przez Międzynarodową Komisje Elektrotechniczna (IEC) i wprowadzone do zbioru Polskich Norm, normy krajowe opracowane z uwzględnieniem przepisów bezpieczeństwa Międzynarodowej Komisji ds. </w:t>
      </w:r>
      <w:proofErr w:type="spellStart"/>
      <w:r w:rsidRPr="000C3B19">
        <w:rPr>
          <w:rFonts w:asciiTheme="majorHAnsi" w:eastAsia="Arial" w:hAnsiTheme="majorHAnsi" w:cs="Arial"/>
        </w:rPr>
        <w:t>Przepisów</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Dotyczących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Zatwierdzenia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Sprzętu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Elektrycznego</w:t>
      </w:r>
      <w:proofErr w:type="spellEnd"/>
      <w:r w:rsidRPr="000C3B19">
        <w:rPr>
          <w:rFonts w:asciiTheme="majorHAnsi" w:eastAsia="Arial" w:hAnsiTheme="majorHAnsi" w:cs="Arial"/>
        </w:rPr>
        <w:t xml:space="preserve"> (CEE), </w:t>
      </w:r>
      <w:proofErr w:type="spellStart"/>
      <w:r w:rsidRPr="000C3B19">
        <w:rPr>
          <w:rFonts w:asciiTheme="majorHAnsi" w:eastAsia="Arial" w:hAnsiTheme="majorHAnsi" w:cs="Arial"/>
        </w:rPr>
        <w:t>aprobaty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techniczne</w:t>
      </w:r>
      <w:proofErr w:type="spellEnd"/>
      <w:r w:rsidRPr="000C3B19">
        <w:rPr>
          <w:rFonts w:asciiTheme="majorHAnsi" w:eastAsia="Arial" w:hAnsiTheme="majorHAnsi" w:cs="Arial"/>
        </w:rPr>
        <w:t>,</w:t>
      </w:r>
    </w:p>
    <w:p w:rsidR="0073235C" w:rsidRPr="000C3B19" w:rsidRDefault="0073235C" w:rsidP="0073235C">
      <w:pPr>
        <w:numPr>
          <w:ilvl w:val="0"/>
          <w:numId w:val="50"/>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oznakował wyroby znakiem CE lub znakiem budowlanym B zgodnie z obowiązującymi przepisami,</w:t>
      </w:r>
    </w:p>
    <w:p w:rsidR="0073235C" w:rsidRPr="000C3B19" w:rsidRDefault="0073235C" w:rsidP="0073235C">
      <w:pPr>
        <w:numPr>
          <w:ilvl w:val="0"/>
          <w:numId w:val="51"/>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wydał deklarację zgodności z uznanymi regułami sztuki budowlanej, dla wyrobu umieszczonego w określonym przez Komisję Europejską wykazie wyrobów mających niewielkie znaczenie dla zdrowia i bezpieczeństwa,</w:t>
      </w:r>
    </w:p>
    <w:p w:rsidR="0073235C" w:rsidRPr="000C3B19" w:rsidRDefault="0073235C" w:rsidP="0073235C">
      <w:pPr>
        <w:numPr>
          <w:ilvl w:val="0"/>
          <w:numId w:val="5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wydał oświadczenie, że zapewniono zgodność wyrobu budowlanego, dopuszczonego do jednostkowego zastosowania w obiekcie budowlanym, z indywidualną dokumentacją projektową, sporządzoną przez projektanta obiektu lub z nim uzgodnioną.</w:t>
      </w:r>
    </w:p>
    <w:p w:rsidR="0073235C" w:rsidRPr="000C3B19" w:rsidRDefault="0073235C" w:rsidP="0073235C">
      <w:pPr>
        <w:autoSpaceDE w:val="0"/>
        <w:rPr>
          <w:rFonts w:asciiTheme="majorHAnsi" w:eastAsia="Arial" w:hAnsiTheme="majorHAnsi" w:cs="Arial"/>
          <w:lang w:val="pl-PL"/>
        </w:rPr>
      </w:pP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Zastosowanie innych wyrobów, wyżej nie wymienionych, jest możliwe pod warunkiem posiadania przez nie dopuszczenia do stosowania w budownictwie i uwzględnienia ich w zatwierdzonym projekcie dotyczącym montażu urządzeń elektroenergetycznych w obiekcie budowlanym.</w:t>
      </w:r>
    </w:p>
    <w:p w:rsidR="0073235C" w:rsidRPr="000C3B19" w:rsidRDefault="0073235C" w:rsidP="0073235C">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11" w:name="_Toc497922163"/>
      <w:r w:rsidRPr="000C3B19">
        <w:rPr>
          <w:rFonts w:asciiTheme="majorHAnsi" w:hAnsiTheme="majorHAnsi"/>
          <w:i w:val="0"/>
          <w:iCs w:val="0"/>
          <w:sz w:val="22"/>
          <w:szCs w:val="22"/>
        </w:rPr>
        <w:t>Rodzaje materiałów</w:t>
      </w:r>
      <w:bookmarkEnd w:id="11"/>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Wszystkie materiały do wykonania instalacji elektrycznej powinny odpowiadać wymaganiom zawartym w dokumentach odniesienia (normach, aprobatach technicznych).</w:t>
      </w:r>
    </w:p>
    <w:p w:rsidR="0073235C" w:rsidRPr="000C3B19" w:rsidRDefault="0073235C" w:rsidP="0073235C">
      <w:pPr>
        <w:pStyle w:val="Nagwek3"/>
        <w:numPr>
          <w:ilvl w:val="2"/>
          <w:numId w:val="113"/>
        </w:numPr>
        <w:ind w:left="851"/>
        <w:rPr>
          <w:rFonts w:asciiTheme="majorHAnsi" w:eastAsia="Arial" w:hAnsiTheme="majorHAnsi" w:cs="Arial"/>
          <w:sz w:val="22"/>
          <w:szCs w:val="22"/>
        </w:rPr>
      </w:pPr>
      <w:r w:rsidRPr="000C3B19">
        <w:rPr>
          <w:rFonts w:asciiTheme="majorHAnsi" w:hAnsiTheme="majorHAnsi"/>
          <w:iCs/>
          <w:sz w:val="22"/>
          <w:szCs w:val="22"/>
        </w:rPr>
        <w:t xml:space="preserve"> </w:t>
      </w:r>
      <w:bookmarkStart w:id="12" w:name="_Toc497922164"/>
      <w:r w:rsidRPr="000C3B19">
        <w:rPr>
          <w:rFonts w:asciiTheme="majorHAnsi" w:hAnsiTheme="majorHAnsi"/>
          <w:iCs/>
          <w:sz w:val="22"/>
          <w:szCs w:val="22"/>
        </w:rPr>
        <w:t>Kable i przewody</w:t>
      </w:r>
      <w:bookmarkEnd w:id="12"/>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Zaleca się, aby kable energetyczne układane w budynkach posiadały izolacje wg wymogów dla rodzaju pomieszczenia i powłokę ochronną.</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Jako materiały przewodzące można stosować miedz i aluminium, liczba żył: 1, 3, 4, 5.</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Napięcia znamionowe dla linii kablowych: 0,6/1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3,6/6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6/10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8,7/15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12/20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18/30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a przekroje żył: 16 do 1000 mm2.</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Przewody instalacyjne należy stosować izolowane lub z izolacją i powłoką ochronną do układania na stałe, w osłonach lub bez, klejonych do bezpośrednio do podłoża lub układanych na linkach nośnych, a także natynkowo, wtynkowo lub pod tynkiem; ilość żył zależy od przeznaczenia danego rodzaju przewodu.</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Napięcia znamionowe izolacji wynoszą: 300/300, 300/500, 450/750, 600/1000 V w zależności od wymogów, przekroje układanych przewodów mogą wynosić (0,35) 0,4 do 240 mm, przy czym zasilanie energetyczne budynków wymaga stosowania przekroju minimalnego 1,5 mm2,.</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Jako materiały przewodzące można stosować miedz i aluminium, przy czym dla przekroju żył do 10 mm2, należy stosować obowiązkowo przewody miedziane.</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Przewody szynowe służą do zasilania wewnętrznych magistrali energetycznych, obsługujących duże rozdzielnice instalacyjne, odbiorniki wielkiej mocy lub ich grupy, obwody rozdzielcze dla dużej </w:t>
      </w:r>
      <w:r w:rsidRPr="000C3B19">
        <w:rPr>
          <w:rFonts w:asciiTheme="majorHAnsi" w:eastAsia="Arial" w:hAnsiTheme="majorHAnsi" w:cs="Arial"/>
          <w:lang w:val="pl-PL"/>
        </w:rPr>
        <w:lastRenderedPageBreak/>
        <w:t>liczby odbiorników zamontowanych w ciągach np. zasilanie dużej ilości silników lub opraw oświetleniowych zamontowanych liniowo.</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Jako materiały przewodzące szynoprzewodów można stosować miedz i aluminium (aluminium pokryte niklem i ocynowane); szynoprzewody można montować wykonane w obudowie o określonym stopniu ochrony IP lub bez obudowy.</w:t>
      </w:r>
    </w:p>
    <w:p w:rsidR="0073235C" w:rsidRPr="000C3B19" w:rsidRDefault="0073235C" w:rsidP="0073235C">
      <w:pPr>
        <w:pStyle w:val="Nagwek3"/>
        <w:numPr>
          <w:ilvl w:val="2"/>
          <w:numId w:val="113"/>
        </w:numPr>
        <w:ind w:left="851"/>
        <w:rPr>
          <w:rFonts w:asciiTheme="majorHAnsi" w:eastAsia="Arial" w:hAnsiTheme="majorHAnsi" w:cs="Arial"/>
          <w:sz w:val="22"/>
          <w:szCs w:val="22"/>
        </w:rPr>
      </w:pPr>
      <w:r w:rsidRPr="000C3B19">
        <w:rPr>
          <w:rFonts w:asciiTheme="majorHAnsi" w:hAnsiTheme="majorHAnsi"/>
          <w:iCs/>
          <w:sz w:val="22"/>
          <w:szCs w:val="22"/>
        </w:rPr>
        <w:t xml:space="preserve"> </w:t>
      </w:r>
      <w:bookmarkStart w:id="13" w:name="_Toc497922165"/>
      <w:r w:rsidRPr="000C3B19">
        <w:rPr>
          <w:rFonts w:asciiTheme="majorHAnsi" w:hAnsiTheme="majorHAnsi"/>
          <w:iCs/>
          <w:sz w:val="22"/>
          <w:szCs w:val="22"/>
        </w:rPr>
        <w:t>Osprzęt instalacyjny do kabli i przewodów</w:t>
      </w:r>
      <w:bookmarkEnd w:id="13"/>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Przepusty kablowe i osłony krawędzi - </w:t>
      </w:r>
      <w:r w:rsidRPr="000C3B19">
        <w:rPr>
          <w:rFonts w:asciiTheme="majorHAnsi" w:eastAsia="Arial" w:hAnsiTheme="majorHAnsi" w:cs="Arial"/>
          <w:lang w:val="pl-PL"/>
        </w:rPr>
        <w:t>w przypadku podziału budynku na strefy pożarowe, w miejscach przejścia kabli miedzy strefami lub dla ochrony izolacji przewodów przy przejściach przez ścianki konstrukcji wsporczych należy stosować przepusty ochronne. Kable i przewody układane bezpośrednio na podłodze należy chronić poprzez stosowanie osłon (rury instalacyjne, listwy podłogowe).</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Drabinki instalacyjne </w:t>
      </w:r>
      <w:r w:rsidRPr="000C3B19">
        <w:rPr>
          <w:rFonts w:asciiTheme="majorHAnsi" w:eastAsia="Arial" w:hAnsiTheme="majorHAnsi" w:cs="Arial"/>
          <w:lang w:val="pl-PL"/>
        </w:rPr>
        <w:t>wykonane z perforowanych taśm stalowych lub aluminiowych jako mocowane systemowo lub samonośne stanowią osprzęt różnych elementów instalacji elektrycznej. Pozwalają na swobodne mocowanie nie tylko kabli i przewodów, ale także innego wyposażenia, dodatkowo łatwo z nich budować skomplikowane ciągi drabinkowe,</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Koryta i korytka instalacyjne </w:t>
      </w:r>
      <w:r w:rsidRPr="000C3B19">
        <w:rPr>
          <w:rFonts w:asciiTheme="majorHAnsi" w:eastAsia="Arial" w:hAnsiTheme="majorHAnsi" w:cs="Arial"/>
          <w:lang w:val="pl-PL"/>
        </w:rPr>
        <w:t xml:space="preserve">wykonane z perforowanych taśm stalowych lub aluminiowych lub siatkowe oraz z tworzyw sztucznych w formie prostej lub grzebieniowej o szerokości 50 do 600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 (np. o większych przekrojach żył).</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Kanały i listwy instalacyjne </w:t>
      </w:r>
      <w:r w:rsidRPr="000C3B19">
        <w:rPr>
          <w:rFonts w:asciiTheme="majorHAnsi" w:eastAsia="Arial" w:hAnsiTheme="majorHAnsi" w:cs="Arial"/>
          <w:lang w:val="pl-PL"/>
        </w:rPr>
        <w:t>wykonane z tworzyw sztucznych, blach stalowych albo aluminiowych lub jako kombinacja metal-tworzywo sztuczne, ze względu na miejsce montażu mogą być ścienne, przypodłogowe, sufitowe, podłogowe; odporne na temperaturę otoczenia w zakresie od - 5 do + 60sC. Wymiary kanałów i listew są zróżnicowane w zależności od decyzji producenta, przeważają płaskie a ich szerokości (10) 16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instalacyjnych należy przyjąć wg zaleceń producenta i zaleceń normy.</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Kanały pionowe o wymiarach - wysokość 176 do 2800 mm występują w odmianie podstawowej i o podwyższonych wymaganiach estetycznych jako słupki lub kolumny aktywacyjne. Osprzęt kanałów i listew można podzielić na dwie grupy: ułatwiający prowadzenie instalacji oraz pokrywy i stanowiący wyposażenie użytkowe jak gniazda i przyciski instalacyjne silno- i słaboprądowe, elementy sieci telefonicznych, transmisji danych oraz audio-video.</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Rury instalacyjne wraz z osprzętem (rozgałęzienia, tuleje, łączniki, uchwyty) wykonane z tworzyw sztucznych albo metalowe, głównie stalowe - zasadą jest używanie materiałów o wytrzymałości elektrycznej powyżej 2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niepalnych lub trudno zapalnych, które nie podtrzymują płomienia, a wydzielane przez rury w wysokiej temperaturze gazy nie są szkodliwe dla człowieka. Rurowe instalacje wnętrzowe powinny być odporne na temperaturę otoczenia w zakresie od - 5 do + 60sC, a ze względu na wytrzymałość, wymagają stosowania rur z tworzyw sztucznych lekkich i średnich. 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16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63 mm (większe dla kabli o dużych przekrojach żył wg potrzeb do 200 mm2) natomiast średnice typowych rur karbowanych: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16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54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xml:space="preserve">. Rury stalowe czarne, malowane lub ocynkowane mogą być gładkie lub karbowane - średnice typowych rur gładkich (sztywnych):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13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42 mm, średnice typowych rur karbowanych giętkich: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7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48 mm i sztywnych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16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50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Dla estetycznego zamaskowania kabli i przewodów w instalacjach podłogowych stosuje się giętkie osłony kablowe - spiralne, wykonane z taśmy lub karbowane rury z tworzyw sztucznych.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Kanały podłogowe poziome </w:t>
      </w:r>
      <w:r w:rsidRPr="000C3B19">
        <w:rPr>
          <w:rFonts w:asciiTheme="majorHAnsi" w:eastAsia="Arial" w:hAnsiTheme="majorHAnsi" w:cs="Arial"/>
          <w:lang w:val="pl-PL"/>
        </w:rPr>
        <w:t xml:space="preserve">o wymiarach - szerokość 200, 250, 300, 350 i 400 mm należy </w:t>
      </w:r>
      <w:r w:rsidRPr="000C3B19">
        <w:rPr>
          <w:rFonts w:asciiTheme="majorHAnsi" w:eastAsia="Arial" w:hAnsiTheme="majorHAnsi" w:cs="Arial"/>
          <w:lang w:val="pl-PL"/>
        </w:rPr>
        <w:lastRenderedPageBreak/>
        <w:t xml:space="preserve">wykonane z tworzyw sztucznych, blach aluminiowych jako perforowane lub pełne. Osprzęt kanałów podłogowych stanowią elementy ułatwiające prowadzenie instalacji oraz pokrywy i podłogowe punkty aktywacyjne (wyposażenie użytkowe) jak ramki i puszki montażowe wraz z wypustami do montażu osprzętu podtynkowego, z pierścieniem </w:t>
      </w:r>
      <w:proofErr w:type="spellStart"/>
      <w:r w:rsidRPr="000C3B19">
        <w:rPr>
          <w:rFonts w:asciiTheme="majorHAnsi" w:eastAsia="Arial" w:hAnsiTheme="majorHAnsi" w:cs="Arial"/>
          <w:lang w:val="pl-PL"/>
        </w:rPr>
        <w:t>śr</w:t>
      </w:r>
      <w:proofErr w:type="spellEnd"/>
      <w:r w:rsidRPr="000C3B19">
        <w:rPr>
          <w:rFonts w:asciiTheme="majorHAnsi" w:eastAsia="Arial" w:hAnsiTheme="majorHAnsi" w:cs="Arial"/>
          <w:lang w:val="pl-PL"/>
        </w:rPr>
        <w:t>. 45 mm, różnego typu i innego. Montaż kanałów podłogowych może odbywać się w podkładzie betonowym, warstwie wyrównawczej (zatapiane w szlichcie o grubości 40 do 115 mm - z możliwością regulacji do 25 mm przedniej góry kanału), a także w podłogach pustakowych lub podniesionych.</w:t>
      </w:r>
    </w:p>
    <w:p w:rsidR="0073235C" w:rsidRPr="000C3B19" w:rsidRDefault="0073235C" w:rsidP="0073235C">
      <w:pPr>
        <w:pStyle w:val="Nagwek3"/>
        <w:numPr>
          <w:ilvl w:val="2"/>
          <w:numId w:val="113"/>
        </w:numPr>
        <w:ind w:left="851"/>
        <w:rPr>
          <w:rFonts w:asciiTheme="majorHAnsi" w:eastAsia="Arial" w:hAnsiTheme="majorHAnsi" w:cs="Arial"/>
          <w:sz w:val="22"/>
          <w:szCs w:val="22"/>
        </w:rPr>
      </w:pPr>
      <w:r w:rsidRPr="000C3B19">
        <w:rPr>
          <w:rFonts w:asciiTheme="majorHAnsi" w:hAnsiTheme="majorHAnsi"/>
          <w:iCs/>
          <w:sz w:val="22"/>
          <w:szCs w:val="22"/>
        </w:rPr>
        <w:t xml:space="preserve"> </w:t>
      </w:r>
      <w:bookmarkStart w:id="14" w:name="_Toc497922166"/>
      <w:r w:rsidRPr="000C3B19">
        <w:rPr>
          <w:rFonts w:asciiTheme="majorHAnsi" w:hAnsiTheme="majorHAnsi"/>
          <w:iCs/>
          <w:sz w:val="22"/>
          <w:szCs w:val="22"/>
        </w:rPr>
        <w:t>Systemy mocujące przewody, kable, instalacje wiązkowe i osprzęt</w:t>
      </w:r>
      <w:bookmarkEnd w:id="14"/>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Uchwyty do mocowania kabli i przewodów - klinowane w otworze z elementem trzymającym stałym lub zaciskowym, wbijane i mocowane do innych elementów np. paski zaciskowe lub uchwyty kablowe przykręcane; stosowane głównie z tworzyw sztucznych (niektóre elementy mogą być wykonane także z metali).</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Uchwyty do rur instalacyjnych - </w:t>
      </w:r>
      <w:r w:rsidRPr="000C3B19">
        <w:rPr>
          <w:rFonts w:asciiTheme="majorHAnsi" w:eastAsia="Arial" w:hAnsiTheme="majorHAnsi" w:cs="Arial"/>
          <w:lang w:val="pl-PL"/>
        </w:rPr>
        <w:t>wykonane z tworzyw i w typowielkościach takich jak rury instalacyjne</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lang w:val="pl-PL"/>
        </w:rPr>
        <w:t>- mocowanie rury poprzez wciskanie lub przykręcanie (otwarte lub zamykane).</w:t>
      </w:r>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Puszki elektroinstalacyjne </w:t>
      </w:r>
      <w:r w:rsidRPr="000C3B19">
        <w:rPr>
          <w:rFonts w:asciiTheme="majorHAnsi" w:eastAsia="Arial" w:hAnsiTheme="majorHAnsi" w:cs="Arial"/>
          <w:lang w:val="pl-PL"/>
        </w:rPr>
        <w:t xml:space="preserve">mogą być standardowe i do ścian pustych, służą do montażu gniazd i łączników instalacyjnych, występują jako łączące, przelotowe, odgałęźne lub podłogowe i sufitowe. Wykonane są z materiałów o wytrzymałości elektrycznej powyżej 2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niepalnych lub </w:t>
      </w:r>
      <w:proofErr w:type="spellStart"/>
      <w:r w:rsidRPr="000C3B19">
        <w:rPr>
          <w:rFonts w:asciiTheme="majorHAnsi" w:eastAsia="Arial" w:hAnsiTheme="majorHAnsi" w:cs="Arial"/>
          <w:lang w:val="pl-PL"/>
        </w:rPr>
        <w:t>trudnozapalnych</w:t>
      </w:r>
      <w:proofErr w:type="spellEnd"/>
      <w:r w:rsidRPr="000C3B19">
        <w:rPr>
          <w:rFonts w:asciiTheme="majorHAnsi" w:eastAsia="Arial" w:hAnsiTheme="majorHAnsi" w:cs="Arial"/>
          <w:lang w:val="pl-PL"/>
        </w:rPr>
        <w:t xml:space="preserve">, które nie podtrzymują płomienia, a 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musza spełniać następujące wymagania co do ich wielkości: puszka sprzętowa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60 mm, sufitowa lub końcowa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60 mm lub 60x60 mm, rozgałęźna lub przelotowa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70 mm lub 75 x 75 mm - dwu- trzy- lub czterowejściowa dla przewodów o przekroju żyły do 6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Puszki elektroinstalacyjne do montażu gniazd i łączników instalacyjnych powinny być przystosowane do mocowania osprzętu za pomocą „pazurków" i / lub wkrętów.</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Końcówki kablowe, zaciski i konektory </w:t>
      </w:r>
      <w:r w:rsidRPr="000C3B19">
        <w:rPr>
          <w:rFonts w:asciiTheme="majorHAnsi" w:eastAsia="Arial" w:hAnsiTheme="majorHAnsi" w:cs="Arial"/>
          <w:lang w:val="pl-PL"/>
        </w:rPr>
        <w:t>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Pozostały osprzęt - </w:t>
      </w:r>
      <w:r w:rsidRPr="000C3B19">
        <w:rPr>
          <w:rFonts w:asciiTheme="majorHAnsi" w:eastAsia="Arial" w:hAnsiTheme="majorHAnsi" w:cs="Arial"/>
          <w:lang w:val="pl-PL"/>
        </w:rPr>
        <w:t>ułatwia montaż i zwiększa bezpieczeństwo obsługi; wyróżnić można kilka grup materiałów: oznaczniki przewodów, dławnice, złączki i szyny, zaciski ochronne itp.</w:t>
      </w:r>
    </w:p>
    <w:p w:rsidR="0073235C" w:rsidRPr="000C3B19" w:rsidRDefault="0073235C" w:rsidP="0073235C">
      <w:pPr>
        <w:pStyle w:val="Nagwek3"/>
        <w:numPr>
          <w:ilvl w:val="2"/>
          <w:numId w:val="113"/>
        </w:numPr>
        <w:ind w:left="709"/>
        <w:rPr>
          <w:rFonts w:asciiTheme="majorHAnsi" w:eastAsia="Arial" w:hAnsiTheme="majorHAnsi" w:cs="Arial"/>
          <w:sz w:val="22"/>
          <w:szCs w:val="22"/>
        </w:rPr>
      </w:pPr>
      <w:r w:rsidRPr="000C3B19">
        <w:rPr>
          <w:rFonts w:asciiTheme="majorHAnsi" w:hAnsiTheme="majorHAnsi"/>
          <w:iCs/>
          <w:sz w:val="22"/>
          <w:szCs w:val="22"/>
        </w:rPr>
        <w:t xml:space="preserve"> </w:t>
      </w:r>
      <w:bookmarkStart w:id="15" w:name="_Toc497922167"/>
      <w:r w:rsidRPr="000C3B19">
        <w:rPr>
          <w:rFonts w:asciiTheme="majorHAnsi" w:hAnsiTheme="majorHAnsi"/>
          <w:iCs/>
          <w:sz w:val="22"/>
          <w:szCs w:val="22"/>
        </w:rPr>
        <w:t>Sprzęt instalacyjny</w:t>
      </w:r>
      <w:bookmarkEnd w:id="15"/>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Łączniki ogólnego przeznaczenia </w:t>
      </w:r>
      <w:r w:rsidRPr="000C3B19">
        <w:rPr>
          <w:rFonts w:asciiTheme="majorHAnsi" w:eastAsia="Arial" w:hAnsiTheme="majorHAnsi" w:cs="Arial"/>
          <w:lang w:val="pl-PL"/>
        </w:rPr>
        <w:t>wykonane dla potrzeb instalacji podtynkowych, natynkowych i natynkowo- wtynkowych:</w:t>
      </w:r>
    </w:p>
    <w:p w:rsidR="0073235C" w:rsidRPr="000C3B19" w:rsidRDefault="0073235C" w:rsidP="0073235C">
      <w:pPr>
        <w:numPr>
          <w:ilvl w:val="0"/>
          <w:numId w:val="5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Łączniki natynkowe i natynkowo-wtynkowe przygotowane są do instalowania bezpośrednio na podłożu (ścianie) za pomocą wkrętów lub przyklejane.</w:t>
      </w:r>
    </w:p>
    <w:p w:rsidR="0073235C" w:rsidRPr="000C3B19" w:rsidRDefault="0073235C" w:rsidP="0073235C">
      <w:pPr>
        <w:numPr>
          <w:ilvl w:val="0"/>
          <w:numId w:val="5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Zaciski do łączenia przewodów winny umożliwiać wprowadzenie przewodu o przekroju 1,0-2,5 mm2.</w:t>
      </w:r>
    </w:p>
    <w:p w:rsidR="0073235C" w:rsidRPr="000C3B19" w:rsidRDefault="0073235C" w:rsidP="0073235C">
      <w:pPr>
        <w:numPr>
          <w:ilvl w:val="0"/>
          <w:numId w:val="5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Obudowy łączników powinny być wykonane z materiałów niepalnych lub niepodtrzymujących płomienia.</w:t>
      </w:r>
    </w:p>
    <w:p w:rsidR="0073235C" w:rsidRPr="000C3B19" w:rsidRDefault="0073235C" w:rsidP="0073235C">
      <w:pPr>
        <w:numPr>
          <w:ilvl w:val="0"/>
          <w:numId w:val="56"/>
        </w:numPr>
        <w:suppressAutoHyphens/>
        <w:autoSpaceDE w:val="0"/>
        <w:rPr>
          <w:rFonts w:asciiTheme="majorHAnsi" w:eastAsia="Arial" w:hAnsiTheme="majorHAnsi" w:cs="Arial"/>
        </w:rPr>
      </w:pPr>
      <w:proofErr w:type="spellStart"/>
      <w:r w:rsidRPr="000C3B19">
        <w:rPr>
          <w:rFonts w:asciiTheme="majorHAnsi" w:eastAsia="Arial" w:hAnsiTheme="majorHAnsi" w:cs="Arial"/>
        </w:rPr>
        <w:t>Podstawowe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dane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techniczne</w:t>
      </w:r>
      <w:proofErr w:type="spellEnd"/>
      <w:r w:rsidRPr="000C3B19">
        <w:rPr>
          <w:rFonts w:asciiTheme="majorHAnsi" w:eastAsia="Arial" w:hAnsiTheme="majorHAnsi" w:cs="Arial"/>
        </w:rPr>
        <w:t>:</w:t>
      </w:r>
    </w:p>
    <w:p w:rsidR="0073235C" w:rsidRPr="000C3B19" w:rsidRDefault="0073235C" w:rsidP="0073235C">
      <w:pPr>
        <w:numPr>
          <w:ilvl w:val="0"/>
          <w:numId w:val="57"/>
        </w:numPr>
        <w:suppressAutoHyphens/>
        <w:autoSpaceDE w:val="0"/>
        <w:rPr>
          <w:rFonts w:asciiTheme="majorHAnsi" w:eastAsia="Arial" w:hAnsiTheme="majorHAnsi" w:cs="Arial"/>
        </w:rPr>
      </w:pPr>
      <w:proofErr w:type="spellStart"/>
      <w:r w:rsidRPr="000C3B19">
        <w:rPr>
          <w:rFonts w:asciiTheme="majorHAnsi" w:eastAsia="Arial" w:hAnsiTheme="majorHAnsi" w:cs="Arial"/>
        </w:rPr>
        <w:t>napięcie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znamionowe</w:t>
      </w:r>
      <w:proofErr w:type="spellEnd"/>
      <w:r w:rsidRPr="000C3B19">
        <w:rPr>
          <w:rFonts w:asciiTheme="majorHAnsi" w:eastAsia="Arial" w:hAnsiTheme="majorHAnsi" w:cs="Arial"/>
        </w:rPr>
        <w:t>: 250V; 50 Hz,</w:t>
      </w:r>
    </w:p>
    <w:p w:rsidR="0073235C" w:rsidRPr="000C3B19" w:rsidRDefault="0073235C" w:rsidP="0073235C">
      <w:pPr>
        <w:numPr>
          <w:ilvl w:val="0"/>
          <w:numId w:val="58"/>
        </w:numPr>
        <w:suppressAutoHyphens/>
        <w:autoSpaceDE w:val="0"/>
        <w:rPr>
          <w:rFonts w:asciiTheme="majorHAnsi" w:eastAsia="Arial" w:hAnsiTheme="majorHAnsi" w:cs="Arial"/>
        </w:rPr>
      </w:pPr>
      <w:proofErr w:type="spellStart"/>
      <w:r w:rsidRPr="000C3B19">
        <w:rPr>
          <w:rFonts w:asciiTheme="majorHAnsi" w:eastAsia="Arial" w:hAnsiTheme="majorHAnsi" w:cs="Arial"/>
        </w:rPr>
        <w:t>prąd</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znamionowy</w:t>
      </w:r>
      <w:proofErr w:type="spellEnd"/>
      <w:r w:rsidRPr="000C3B19">
        <w:rPr>
          <w:rFonts w:asciiTheme="majorHAnsi" w:eastAsia="Arial" w:hAnsiTheme="majorHAnsi" w:cs="Arial"/>
        </w:rPr>
        <w:t>: do 10 A,</w:t>
      </w:r>
    </w:p>
    <w:p w:rsidR="0073235C" w:rsidRPr="000C3B19" w:rsidRDefault="0073235C" w:rsidP="0073235C">
      <w:pPr>
        <w:numPr>
          <w:ilvl w:val="0"/>
          <w:numId w:val="59"/>
        </w:numPr>
        <w:suppressAutoHyphens/>
        <w:autoSpaceDE w:val="0"/>
        <w:rPr>
          <w:rFonts w:asciiTheme="majorHAnsi" w:eastAsia="Arial" w:hAnsiTheme="majorHAnsi" w:cs="Arial"/>
          <w:lang w:val="pl-PL"/>
        </w:rPr>
      </w:pPr>
      <w:r w:rsidRPr="000C3B19">
        <w:rPr>
          <w:rFonts w:asciiTheme="majorHAnsi" w:eastAsia="Arial" w:hAnsiTheme="majorHAnsi" w:cs="Arial"/>
          <w:lang w:val="pl-PL"/>
        </w:rPr>
        <w:t>stopień ochrony w wykonaniu szczelnym: minimum IP 44.</w:t>
      </w:r>
    </w:p>
    <w:p w:rsidR="0073235C" w:rsidRPr="000C3B19" w:rsidRDefault="0073235C" w:rsidP="0073235C">
      <w:pPr>
        <w:autoSpaceDE w:val="0"/>
        <w:rPr>
          <w:rFonts w:asciiTheme="majorHAnsi" w:eastAsia="Arial" w:hAnsiTheme="majorHAnsi" w:cs="Arial"/>
          <w:lang w:val="pl-PL"/>
        </w:rPr>
      </w:pPr>
      <w:r w:rsidRPr="000C3B19">
        <w:rPr>
          <w:rFonts w:asciiTheme="majorHAnsi" w:hAnsiTheme="majorHAnsi" w:cs="Arial"/>
          <w:b/>
          <w:iCs/>
          <w:lang w:val="pl-PL"/>
        </w:rPr>
        <w:t>Gniazda wtykowe ogólnego przeznaczenia</w:t>
      </w:r>
      <w:r w:rsidRPr="000C3B19">
        <w:rPr>
          <w:rFonts w:asciiTheme="majorHAnsi" w:hAnsiTheme="majorHAnsi" w:cs="Arial"/>
          <w:iCs/>
          <w:lang w:val="pl-PL"/>
        </w:rPr>
        <w:t xml:space="preserve"> do montażu w instalacjach podtynkowych, natynkowych i natynkowo- wtynkowych:</w:t>
      </w:r>
    </w:p>
    <w:p w:rsidR="0073235C" w:rsidRPr="000C3B19" w:rsidRDefault="0073235C" w:rsidP="0073235C">
      <w:pPr>
        <w:numPr>
          <w:ilvl w:val="0"/>
          <w:numId w:val="60"/>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 xml:space="preserve">Gniazda natynkowe i natynkowo-wtynkowe 1-fazowe powinny być wyposażone w styk ochronny i przystosowane do instalowania bezpośredniego na podłożu za pomocą wkrętów </w:t>
      </w:r>
      <w:r w:rsidRPr="000C3B19">
        <w:rPr>
          <w:rFonts w:asciiTheme="majorHAnsi" w:eastAsia="Arial" w:hAnsiTheme="majorHAnsi" w:cs="Arial"/>
          <w:lang w:val="pl-PL"/>
        </w:rPr>
        <w:lastRenderedPageBreak/>
        <w:t>lub przyklejane.</w:t>
      </w:r>
    </w:p>
    <w:p w:rsidR="0073235C" w:rsidRPr="000C3B19" w:rsidRDefault="0073235C" w:rsidP="0073235C">
      <w:pPr>
        <w:numPr>
          <w:ilvl w:val="0"/>
          <w:numId w:val="61"/>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Zaciski do połączenia przewodów winny umożliwiać wprowadzenie przewodów o przekroju od 1,5-6,0 mm2 w zależności od zainstalowanej mocy i rodzaju gniazda wtykowego.</w:t>
      </w:r>
    </w:p>
    <w:p w:rsidR="0073235C" w:rsidRPr="000C3B19" w:rsidRDefault="0073235C" w:rsidP="0073235C">
      <w:pPr>
        <w:numPr>
          <w:ilvl w:val="0"/>
          <w:numId w:val="6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Obudowy gniazd należy wykonać z materiałów niepalnych lub niepodtrzymujących płomienia Podstawowe dane techniczne gniazd:</w:t>
      </w:r>
    </w:p>
    <w:p w:rsidR="0073235C" w:rsidRPr="000C3B19" w:rsidRDefault="0073235C" w:rsidP="0073235C">
      <w:pPr>
        <w:numPr>
          <w:ilvl w:val="0"/>
          <w:numId w:val="6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napięcie znamionowe: 250V lub 250V/400V; 50 Hz,</w:t>
      </w:r>
    </w:p>
    <w:p w:rsidR="0073235C" w:rsidRPr="000C3B19" w:rsidRDefault="0073235C" w:rsidP="0073235C">
      <w:pPr>
        <w:numPr>
          <w:ilvl w:val="0"/>
          <w:numId w:val="6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prąd znamionowy: 10A, 16A dla gniazd 1-fazowych,</w:t>
      </w:r>
    </w:p>
    <w:p w:rsidR="0073235C" w:rsidRPr="000C3B19" w:rsidRDefault="0073235C" w:rsidP="0073235C">
      <w:pPr>
        <w:numPr>
          <w:ilvl w:val="0"/>
          <w:numId w:val="6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stopień ochrony w wykonaniu szczelnym: minimum IP 44.</w:t>
      </w:r>
    </w:p>
    <w:p w:rsidR="0073235C" w:rsidRPr="000C3B19" w:rsidRDefault="0073235C" w:rsidP="0073235C">
      <w:pPr>
        <w:pStyle w:val="Nagwek3"/>
        <w:numPr>
          <w:ilvl w:val="2"/>
          <w:numId w:val="113"/>
        </w:numPr>
        <w:spacing w:after="0"/>
        <w:ind w:left="709"/>
        <w:rPr>
          <w:rFonts w:asciiTheme="majorHAnsi" w:hAnsiTheme="majorHAnsi"/>
          <w:sz w:val="22"/>
          <w:szCs w:val="22"/>
        </w:rPr>
      </w:pPr>
      <w:bookmarkStart w:id="16" w:name="_Toc497922168"/>
      <w:r w:rsidRPr="000C3B19">
        <w:rPr>
          <w:rFonts w:asciiTheme="majorHAnsi" w:hAnsiTheme="majorHAnsi"/>
          <w:sz w:val="22"/>
          <w:szCs w:val="22"/>
        </w:rPr>
        <w:t>Sprzęt oświetleniowy</w:t>
      </w:r>
      <w:bookmarkEnd w:id="16"/>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Montaż opraw oświetleniowych należy wykonywać na podstawie projektu wykonawczego.</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Wypusty sufitowe i ścienne powinny być przystosowane do instalowania opraw oświetleniowych, przy czym przekrój przewodów ułożonych na stałe nie może być mniejszy od 1 mm2, a napięcie izolacji nie może być mniejsze od 750 V jeśli przewody układane są w rurkach stalowych lub otworach prefabrykowanych elementów budowlanych oraz 300 V w pozostałych przypadkach.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Podział opraw oświetleniowych ze względu na rodzaj źródła światła:</w:t>
      </w:r>
    </w:p>
    <w:p w:rsidR="0073235C" w:rsidRPr="000C3B19" w:rsidRDefault="0073235C" w:rsidP="0073235C">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żarówek</w:t>
      </w:r>
      <w:proofErr w:type="spellEnd"/>
      <w:r w:rsidRPr="000C3B19">
        <w:rPr>
          <w:rFonts w:asciiTheme="majorHAnsi" w:eastAsia="Arial" w:hAnsiTheme="majorHAnsi" w:cs="Arial"/>
        </w:rPr>
        <w:t>,</w:t>
      </w:r>
    </w:p>
    <w:p w:rsidR="0073235C" w:rsidRPr="000C3B19" w:rsidRDefault="0073235C" w:rsidP="0073235C">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fluorescencyjnych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świetlówek</w:t>
      </w:r>
      <w:proofErr w:type="spellEnd"/>
      <w:r w:rsidRPr="000C3B19">
        <w:rPr>
          <w:rFonts w:asciiTheme="majorHAnsi" w:eastAsia="Arial" w:hAnsiTheme="majorHAnsi" w:cs="Arial"/>
        </w:rPr>
        <w:t>),</w:t>
      </w:r>
    </w:p>
    <w:p w:rsidR="0073235C" w:rsidRPr="000C3B19" w:rsidRDefault="0073235C" w:rsidP="0073235C">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rtęciowych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wysokoprężnych</w:t>
      </w:r>
      <w:proofErr w:type="spellEnd"/>
      <w:r w:rsidRPr="000C3B19">
        <w:rPr>
          <w:rFonts w:asciiTheme="majorHAnsi" w:eastAsia="Arial" w:hAnsiTheme="majorHAnsi" w:cs="Arial"/>
        </w:rPr>
        <w:t>,</w:t>
      </w:r>
    </w:p>
    <w:p w:rsidR="0073235C" w:rsidRPr="000C3B19" w:rsidRDefault="0073235C" w:rsidP="0073235C">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sodowych</w:t>
      </w:r>
      <w:proofErr w:type="spellEnd"/>
      <w:r w:rsidRPr="000C3B19">
        <w:rPr>
          <w:rFonts w:asciiTheme="majorHAnsi" w:eastAsia="Arial" w:hAnsiTheme="majorHAnsi" w:cs="Arial"/>
        </w:rPr>
        <w:t>,</w:t>
      </w:r>
    </w:p>
    <w:p w:rsidR="0073235C" w:rsidRPr="000C3B19" w:rsidRDefault="0073235C" w:rsidP="0073235C">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ksenonowych</w:t>
      </w:r>
      <w:proofErr w:type="spellEnd"/>
      <w:r w:rsidRPr="000C3B19">
        <w:rPr>
          <w:rFonts w:asciiTheme="majorHAnsi" w:eastAsia="Arial" w:hAnsiTheme="majorHAnsi" w:cs="Arial"/>
        </w:rPr>
        <w:t>.</w:t>
      </w:r>
    </w:p>
    <w:p w:rsidR="0073235C" w:rsidRPr="000C3B19" w:rsidRDefault="0073235C" w:rsidP="0073235C">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do lamp LED</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Pod względem ochrony przed dotknięciem części opraw będących pod napięciem oraz przedostawaniem się ciał stałych i wody do opraw; nadano oprawom następujące oznaczenie związane ze stopniami ochrony:</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zwykła</w:t>
      </w:r>
      <w:proofErr w:type="spellEnd"/>
      <w:r w:rsidRPr="000C3B19">
        <w:rPr>
          <w:rFonts w:asciiTheme="majorHAnsi" w:eastAsia="Arial" w:hAnsiTheme="majorHAnsi" w:cs="Arial"/>
        </w:rPr>
        <w:t xml:space="preserve"> IP 20</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zamknięta</w:t>
      </w:r>
      <w:proofErr w:type="spellEnd"/>
      <w:r w:rsidRPr="000C3B19">
        <w:rPr>
          <w:rFonts w:asciiTheme="majorHAnsi" w:eastAsia="Arial" w:hAnsiTheme="majorHAnsi" w:cs="Arial"/>
        </w:rPr>
        <w:t xml:space="preserve"> IP 4X</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pyłoodporna</w:t>
      </w:r>
      <w:proofErr w:type="spellEnd"/>
      <w:r w:rsidRPr="000C3B19">
        <w:rPr>
          <w:rFonts w:asciiTheme="majorHAnsi" w:eastAsia="Arial" w:hAnsiTheme="majorHAnsi" w:cs="Arial"/>
        </w:rPr>
        <w:t xml:space="preserve"> IP 5X</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pyłoszczelna</w:t>
      </w:r>
      <w:proofErr w:type="spellEnd"/>
      <w:r w:rsidRPr="000C3B19">
        <w:rPr>
          <w:rFonts w:asciiTheme="majorHAnsi" w:eastAsia="Arial" w:hAnsiTheme="majorHAnsi" w:cs="Arial"/>
        </w:rPr>
        <w:t xml:space="preserve"> IP 6X</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kroploodporna</w:t>
      </w:r>
      <w:proofErr w:type="spellEnd"/>
      <w:r w:rsidRPr="000C3B19">
        <w:rPr>
          <w:rFonts w:asciiTheme="majorHAnsi" w:eastAsia="Arial" w:hAnsiTheme="majorHAnsi" w:cs="Arial"/>
        </w:rPr>
        <w:t xml:space="preserve"> IP X1</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deszczodporna</w:t>
      </w:r>
      <w:proofErr w:type="spellEnd"/>
      <w:r w:rsidRPr="000C3B19">
        <w:rPr>
          <w:rFonts w:asciiTheme="majorHAnsi" w:eastAsia="Arial" w:hAnsiTheme="majorHAnsi" w:cs="Arial"/>
        </w:rPr>
        <w:t xml:space="preserve"> IP X3</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bryzgoodporna</w:t>
      </w:r>
      <w:proofErr w:type="spellEnd"/>
      <w:r w:rsidRPr="000C3B19">
        <w:rPr>
          <w:rFonts w:asciiTheme="majorHAnsi" w:eastAsia="Arial" w:hAnsiTheme="majorHAnsi" w:cs="Arial"/>
        </w:rPr>
        <w:t xml:space="preserve"> IP X4</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strugoodporna</w:t>
      </w:r>
      <w:proofErr w:type="spellEnd"/>
      <w:r w:rsidRPr="000C3B19">
        <w:rPr>
          <w:rFonts w:asciiTheme="majorHAnsi" w:eastAsia="Arial" w:hAnsiTheme="majorHAnsi" w:cs="Arial"/>
        </w:rPr>
        <w:t xml:space="preserve"> IP X5</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wodoodporna</w:t>
      </w:r>
      <w:proofErr w:type="spellEnd"/>
      <w:r w:rsidRPr="000C3B19">
        <w:rPr>
          <w:rFonts w:asciiTheme="majorHAnsi" w:eastAsia="Arial" w:hAnsiTheme="majorHAnsi" w:cs="Arial"/>
        </w:rPr>
        <w:t xml:space="preserve"> IP X7</w:t>
      </w:r>
    </w:p>
    <w:p w:rsidR="0073235C" w:rsidRPr="000C3B19" w:rsidRDefault="0073235C" w:rsidP="0073235C">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wodoszczelna</w:t>
      </w:r>
      <w:proofErr w:type="spellEnd"/>
      <w:r w:rsidRPr="000C3B19">
        <w:rPr>
          <w:rFonts w:asciiTheme="majorHAnsi" w:eastAsia="Arial" w:hAnsiTheme="majorHAnsi" w:cs="Arial"/>
        </w:rPr>
        <w:t xml:space="preserve"> IP X8</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W praktyce zdarza się, że dobrana oprawa oświetleniowa jednocześnie spełnia wymagania dotyczące ochrony przed wnikaniem ciał stałych i wody np. oprawa OUS 250 o stopniu ochrony IP 64/23 jest oprawa pyłoszczelna i </w:t>
      </w:r>
      <w:proofErr w:type="spellStart"/>
      <w:r w:rsidRPr="000C3B19">
        <w:rPr>
          <w:rFonts w:asciiTheme="majorHAnsi" w:eastAsia="Arial" w:hAnsiTheme="majorHAnsi" w:cs="Arial"/>
          <w:lang w:val="pl-PL"/>
        </w:rPr>
        <w:t>bryzgoodporna</w:t>
      </w:r>
      <w:proofErr w:type="spellEnd"/>
      <w:r w:rsidRPr="000C3B19">
        <w:rPr>
          <w:rFonts w:asciiTheme="majorHAnsi" w:eastAsia="Arial" w:hAnsiTheme="majorHAnsi" w:cs="Arial"/>
          <w:lang w:val="pl-PL"/>
        </w:rPr>
        <w:t xml:space="preserve"> w części, gdzie znajduje się lampa oraz zwykła i </w:t>
      </w:r>
      <w:proofErr w:type="spellStart"/>
      <w:r w:rsidRPr="000C3B19">
        <w:rPr>
          <w:rFonts w:asciiTheme="majorHAnsi" w:eastAsia="Arial" w:hAnsiTheme="majorHAnsi" w:cs="Arial"/>
          <w:lang w:val="pl-PL"/>
        </w:rPr>
        <w:t>deszczodporna</w:t>
      </w:r>
      <w:proofErr w:type="spellEnd"/>
      <w:r w:rsidRPr="000C3B19">
        <w:rPr>
          <w:rFonts w:asciiTheme="majorHAnsi" w:eastAsia="Arial" w:hAnsiTheme="majorHAnsi" w:cs="Arial"/>
          <w:lang w:val="pl-PL"/>
        </w:rPr>
        <w:t xml:space="preserve"> w części, gdzie znajduje się osprzęt stabilizacyjno-zapłonowy (minimalny wymóg ochronny dla opraw drogowych).</w:t>
      </w:r>
    </w:p>
    <w:p w:rsidR="0073235C" w:rsidRPr="000C3B19" w:rsidRDefault="0073235C" w:rsidP="0073235C">
      <w:pPr>
        <w:pStyle w:val="Nagwek3"/>
        <w:numPr>
          <w:ilvl w:val="2"/>
          <w:numId w:val="113"/>
        </w:numPr>
        <w:spacing w:after="0"/>
        <w:ind w:left="709"/>
        <w:rPr>
          <w:rFonts w:asciiTheme="majorHAnsi" w:hAnsiTheme="majorHAnsi"/>
          <w:sz w:val="22"/>
          <w:szCs w:val="22"/>
        </w:rPr>
      </w:pPr>
      <w:bookmarkStart w:id="17" w:name="_Toc497922169"/>
      <w:r w:rsidRPr="000C3B19">
        <w:rPr>
          <w:rFonts w:asciiTheme="majorHAnsi" w:hAnsiTheme="majorHAnsi"/>
          <w:sz w:val="22"/>
          <w:szCs w:val="22"/>
        </w:rPr>
        <w:t>Zwody</w:t>
      </w:r>
      <w:bookmarkEnd w:id="17"/>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Zaleca się , aby wymiary elementów zastosowanych w ochronie odgromowej były dobierane, w zależności od rodzaju materiału i wyrobu zgodnie z wytycznymi PN-86/E-05003.01.</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Jako materiały przewodzące można stosować stal ocynkowaną cynk, miedź i aluminium. Przy układaniu zwodów należy zachowywać minimalne odległości od powierzchni dachu; dla zwodów poziomych niskich nie mniej niż 2 cm, dla zwodów poziomych podwyższonych nie mniej niż 40 </w:t>
      </w:r>
      <w:proofErr w:type="spellStart"/>
      <w:r w:rsidRPr="000C3B19">
        <w:rPr>
          <w:rFonts w:asciiTheme="majorHAnsi" w:eastAsia="Arial" w:hAnsiTheme="majorHAnsi" w:cs="Arial"/>
          <w:lang w:val="pl-PL"/>
        </w:rPr>
        <w:t>cm</w:t>
      </w:r>
      <w:proofErr w:type="spellEnd"/>
      <w:r w:rsidRPr="000C3B19">
        <w:rPr>
          <w:rFonts w:asciiTheme="majorHAnsi" w:eastAsia="Arial" w:hAnsiTheme="majorHAnsi" w:cs="Arial"/>
          <w:lang w:val="pl-PL"/>
        </w:rPr>
        <w:t>. Instalacja powinna dodatkowo spełniać warunek, aby długość boku pętli nie przekraczała:</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20 m dla ochrony podstawowej,</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15 m dla obiektów zagrożonych pożarem</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10 m dla obiektów zagrożonych wybuchem.</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Kąty ochronne nieizolowanych zwodów pionowych i poziomych wysokich nie powinny przekraczać :</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lastRenderedPageBreak/>
        <w:t>zewnętrzne 45° i wewnętrzne 60° dla ochrony podstawowej i obiektów zagrożonych pożarem, oraz zewnętrzne 30° i wewnętrzne 45° dla obiektów zagrożonych wybuchem mieszanin par i/lub pyłów z powietrzem (wyjątek stanowią obiekty o wysokości do 10 m posiadające niepalne dachy - wtedy stosujemy parametry podstawowe).</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Wszelkie wytyczne, w tym obliczenia i sposoby rozmieszczenia zwodów, dla ochrony obiektów zagrożonych pożarem lub wybuchem zawierają PN-89/E-05003.03 „Ochrona obostrzona" i PN-92/E-05003.04 „Ochrona specjalna".</w:t>
      </w:r>
    </w:p>
    <w:p w:rsidR="0073235C" w:rsidRPr="000C3B19" w:rsidRDefault="0073235C" w:rsidP="0073235C">
      <w:pPr>
        <w:pStyle w:val="Nagwek3"/>
        <w:numPr>
          <w:ilvl w:val="2"/>
          <w:numId w:val="113"/>
        </w:numPr>
        <w:spacing w:after="0"/>
        <w:ind w:left="709"/>
        <w:rPr>
          <w:rFonts w:asciiTheme="majorHAnsi" w:hAnsiTheme="majorHAnsi"/>
          <w:sz w:val="22"/>
          <w:szCs w:val="22"/>
        </w:rPr>
      </w:pPr>
      <w:bookmarkStart w:id="18" w:name="_Toc497922170"/>
      <w:r w:rsidRPr="000C3B19">
        <w:rPr>
          <w:rFonts w:asciiTheme="majorHAnsi" w:hAnsiTheme="majorHAnsi"/>
          <w:sz w:val="22"/>
          <w:szCs w:val="22"/>
        </w:rPr>
        <w:t>Osprzęt urządzeń piorunochronnych</w:t>
      </w:r>
      <w:bookmarkEnd w:id="18"/>
    </w:p>
    <w:p w:rsidR="0073235C" w:rsidRPr="000C3B19" w:rsidRDefault="0073235C" w:rsidP="0073235C">
      <w:pPr>
        <w:autoSpaceDE w:val="0"/>
        <w:jc w:val="both"/>
        <w:rPr>
          <w:rFonts w:asciiTheme="majorHAnsi" w:eastAsia="Arial" w:hAnsiTheme="majorHAnsi" w:cs="Arial"/>
          <w:bCs/>
          <w:iCs/>
        </w:rPr>
      </w:pPr>
      <w:r w:rsidRPr="000C3B19">
        <w:rPr>
          <w:rFonts w:asciiTheme="majorHAnsi" w:eastAsia="Arial" w:hAnsiTheme="majorHAnsi" w:cs="Arial"/>
          <w:bCs/>
          <w:iCs/>
        </w:rPr>
        <w:tab/>
      </w:r>
      <w:proofErr w:type="spellStart"/>
      <w:r w:rsidRPr="000C3B19">
        <w:rPr>
          <w:rFonts w:asciiTheme="majorHAnsi" w:eastAsia="Arial" w:hAnsiTheme="majorHAnsi" w:cs="Arial"/>
          <w:bCs/>
          <w:iCs/>
        </w:rPr>
        <w:t>Wsporniki</w:t>
      </w:r>
      <w:proofErr w:type="spellEnd"/>
      <w:r w:rsidRPr="000C3B19">
        <w:rPr>
          <w:rFonts w:asciiTheme="majorHAnsi" w:eastAsia="Arial" w:hAnsiTheme="majorHAnsi" w:cs="Arial"/>
          <w:bCs/>
          <w:iCs/>
        </w:rPr>
        <w:t xml:space="preserve"> do </w:t>
      </w:r>
      <w:proofErr w:type="spellStart"/>
      <w:r w:rsidRPr="000C3B19">
        <w:rPr>
          <w:rFonts w:asciiTheme="majorHAnsi" w:eastAsia="Arial" w:hAnsiTheme="majorHAnsi" w:cs="Arial"/>
          <w:bCs/>
          <w:iCs/>
        </w:rPr>
        <w:t>uchwytów</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bezśrubowych</w:t>
      </w:r>
      <w:proofErr w:type="spellEnd"/>
    </w:p>
    <w:p w:rsidR="0073235C" w:rsidRPr="000C3B19" w:rsidRDefault="0073235C" w:rsidP="0073235C">
      <w:pPr>
        <w:numPr>
          <w:ilvl w:val="0"/>
          <w:numId w:val="11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do przykręcania (pionowy i poziomy)</w:t>
      </w:r>
    </w:p>
    <w:p w:rsidR="0073235C" w:rsidRPr="000C3B19" w:rsidRDefault="0073235C" w:rsidP="0073235C">
      <w:pPr>
        <w:numPr>
          <w:ilvl w:val="0"/>
          <w:numId w:val="114"/>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przyklejania</w:t>
      </w:r>
      <w:proofErr w:type="spellEnd"/>
    </w:p>
    <w:p w:rsidR="0073235C" w:rsidRPr="000C3B19" w:rsidRDefault="0073235C" w:rsidP="0073235C">
      <w:pPr>
        <w:autoSpaceDE w:val="0"/>
        <w:jc w:val="both"/>
        <w:rPr>
          <w:rFonts w:asciiTheme="majorHAnsi" w:eastAsia="Arial" w:hAnsiTheme="majorHAnsi" w:cs="Arial"/>
          <w:bCs/>
          <w:iCs/>
        </w:rPr>
      </w:pPr>
      <w:r w:rsidRPr="000C3B19">
        <w:rPr>
          <w:rFonts w:asciiTheme="majorHAnsi" w:eastAsia="Arial" w:hAnsiTheme="majorHAnsi" w:cs="Arial"/>
          <w:bCs/>
          <w:iCs/>
        </w:rPr>
        <w:tab/>
      </w:r>
      <w:proofErr w:type="spellStart"/>
      <w:r w:rsidRPr="000C3B19">
        <w:rPr>
          <w:rFonts w:asciiTheme="majorHAnsi" w:eastAsia="Arial" w:hAnsiTheme="majorHAnsi" w:cs="Arial"/>
          <w:bCs/>
          <w:iCs/>
        </w:rPr>
        <w:t>Wsporniki</w:t>
      </w:r>
      <w:proofErr w:type="spellEnd"/>
      <w:r w:rsidRPr="000C3B19">
        <w:rPr>
          <w:rFonts w:asciiTheme="majorHAnsi" w:eastAsia="Arial" w:hAnsiTheme="majorHAnsi" w:cs="Arial"/>
          <w:bCs/>
          <w:iCs/>
        </w:rPr>
        <w:t xml:space="preserve"> do </w:t>
      </w:r>
      <w:proofErr w:type="spellStart"/>
      <w:r w:rsidRPr="000C3B19">
        <w:rPr>
          <w:rFonts w:asciiTheme="majorHAnsi" w:eastAsia="Arial" w:hAnsiTheme="majorHAnsi" w:cs="Arial"/>
          <w:bCs/>
          <w:iCs/>
        </w:rPr>
        <w:t>uchwytów</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bezśrubowych</w:t>
      </w:r>
      <w:proofErr w:type="spellEnd"/>
    </w:p>
    <w:p w:rsidR="0073235C" w:rsidRPr="000C3B19" w:rsidRDefault="0073235C" w:rsidP="0073235C">
      <w:pPr>
        <w:numPr>
          <w:ilvl w:val="0"/>
          <w:numId w:val="115"/>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przyspawania</w:t>
      </w:r>
      <w:proofErr w:type="spellEnd"/>
      <w:r w:rsidRPr="000C3B19">
        <w:rPr>
          <w:rFonts w:asciiTheme="majorHAnsi" w:eastAsia="Arial" w:hAnsiTheme="majorHAnsi" w:cs="Arial"/>
        </w:rPr>
        <w:t xml:space="preserve"> do </w:t>
      </w:r>
      <w:proofErr w:type="spellStart"/>
      <w:r w:rsidRPr="000C3B19">
        <w:rPr>
          <w:rFonts w:asciiTheme="majorHAnsi" w:eastAsia="Arial" w:hAnsiTheme="majorHAnsi" w:cs="Arial"/>
        </w:rPr>
        <w:t>przewodu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okrągłego</w:t>
      </w:r>
      <w:proofErr w:type="spellEnd"/>
    </w:p>
    <w:p w:rsidR="0073235C" w:rsidRPr="000C3B19" w:rsidRDefault="0073235C" w:rsidP="0073235C">
      <w:pPr>
        <w:numPr>
          <w:ilvl w:val="0"/>
          <w:numId w:val="11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do kotwienia (pionowy i poziomy)</w:t>
      </w:r>
    </w:p>
    <w:p w:rsidR="0073235C" w:rsidRPr="000C3B19" w:rsidRDefault="0073235C" w:rsidP="0073235C">
      <w:pPr>
        <w:autoSpaceDE w:val="0"/>
        <w:jc w:val="both"/>
        <w:rPr>
          <w:rFonts w:asciiTheme="majorHAnsi" w:eastAsia="Arial" w:hAnsiTheme="majorHAnsi" w:cs="Arial"/>
          <w:bCs/>
          <w:iCs/>
        </w:rPr>
      </w:pPr>
      <w:r w:rsidRPr="000C3B19">
        <w:rPr>
          <w:rFonts w:asciiTheme="majorHAnsi" w:eastAsia="Arial" w:hAnsiTheme="majorHAnsi" w:cs="Arial"/>
          <w:bCs/>
          <w:iCs/>
          <w:lang w:val="pl-PL"/>
        </w:rPr>
        <w:tab/>
      </w:r>
      <w:proofErr w:type="spellStart"/>
      <w:r w:rsidRPr="000C3B19">
        <w:rPr>
          <w:rFonts w:asciiTheme="majorHAnsi" w:eastAsia="Arial" w:hAnsiTheme="majorHAnsi" w:cs="Arial"/>
          <w:bCs/>
          <w:iCs/>
        </w:rPr>
        <w:t>Zaciski</w:t>
      </w:r>
      <w:proofErr w:type="spellEnd"/>
    </w:p>
    <w:p w:rsidR="0073235C" w:rsidRPr="000C3B19" w:rsidRDefault="0073235C" w:rsidP="0073235C">
      <w:pPr>
        <w:numPr>
          <w:ilvl w:val="0"/>
          <w:numId w:val="116"/>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przykręcania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przewodów</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naprężanych</w:t>
      </w:r>
      <w:proofErr w:type="spellEnd"/>
    </w:p>
    <w:p w:rsidR="0073235C" w:rsidRPr="000C3B19" w:rsidRDefault="0073235C" w:rsidP="0073235C">
      <w:pPr>
        <w:numPr>
          <w:ilvl w:val="0"/>
          <w:numId w:val="116"/>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dwuprzelotowe</w:t>
      </w:r>
      <w:proofErr w:type="spellEnd"/>
      <w:r w:rsidRPr="000C3B19">
        <w:rPr>
          <w:rFonts w:asciiTheme="majorHAnsi" w:eastAsia="Arial" w:hAnsiTheme="majorHAnsi" w:cs="Arial"/>
        </w:rPr>
        <w:t xml:space="preserve"> do </w:t>
      </w:r>
      <w:proofErr w:type="spellStart"/>
      <w:r w:rsidRPr="000C3B19">
        <w:rPr>
          <w:rFonts w:asciiTheme="majorHAnsi" w:eastAsia="Arial" w:hAnsiTheme="majorHAnsi" w:cs="Arial"/>
        </w:rPr>
        <w:t>przewodu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okrągłego</w:t>
      </w:r>
      <w:proofErr w:type="spellEnd"/>
    </w:p>
    <w:p w:rsidR="0073235C" w:rsidRPr="000C3B19" w:rsidRDefault="0073235C" w:rsidP="0073235C">
      <w:pPr>
        <w:autoSpaceDE w:val="0"/>
        <w:jc w:val="both"/>
        <w:rPr>
          <w:rFonts w:asciiTheme="majorHAnsi" w:eastAsia="Arial" w:hAnsiTheme="majorHAnsi" w:cs="Arial"/>
          <w:bCs/>
          <w:iCs/>
        </w:rPr>
      </w:pPr>
      <w:r w:rsidRPr="000C3B19">
        <w:rPr>
          <w:rFonts w:asciiTheme="majorHAnsi" w:eastAsia="Arial" w:hAnsiTheme="majorHAnsi" w:cs="Arial"/>
          <w:bCs/>
          <w:iCs/>
        </w:rPr>
        <w:tab/>
      </w:r>
      <w:proofErr w:type="spellStart"/>
      <w:r w:rsidRPr="000C3B19">
        <w:rPr>
          <w:rFonts w:asciiTheme="majorHAnsi" w:eastAsia="Arial" w:hAnsiTheme="majorHAnsi" w:cs="Arial"/>
          <w:bCs/>
          <w:iCs/>
        </w:rPr>
        <w:t>Złączki</w:t>
      </w:r>
      <w:proofErr w:type="spellEnd"/>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Zaciski probiercze - </w:t>
      </w:r>
      <w:proofErr w:type="spellStart"/>
      <w:r w:rsidRPr="000C3B19">
        <w:rPr>
          <w:rFonts w:asciiTheme="majorHAnsi" w:eastAsia="Arial" w:hAnsiTheme="majorHAnsi" w:cs="Arial"/>
          <w:lang w:val="pl-PL"/>
        </w:rPr>
        <w:t>łącząprzewody</w:t>
      </w:r>
      <w:proofErr w:type="spellEnd"/>
      <w:r w:rsidRPr="000C3B19">
        <w:rPr>
          <w:rFonts w:asciiTheme="majorHAnsi" w:eastAsia="Arial" w:hAnsiTheme="majorHAnsi" w:cs="Arial"/>
          <w:lang w:val="pl-PL"/>
        </w:rPr>
        <w:t xml:space="preserve"> odprowadzające z przewodami uziemiającymi oraz ułatwiają dokonywanie pomiarów rezystancji instalacji lub jej elementów. Należy je wykonać dla instalacji z uziomem sztucznym jako podstawowym lub uziomem dodatkowym, wykonanym dla zmniejszenia rezystancji uziomu naturalnego a mocować na takiej wysokości i w miejscu, aby posiadały łatwy dostęp z poziomu ziemi.</w:t>
      </w:r>
    </w:p>
    <w:p w:rsidR="0073235C" w:rsidRPr="000C3B19" w:rsidRDefault="0073235C" w:rsidP="0073235C">
      <w:pPr>
        <w:autoSpaceDE w:val="0"/>
        <w:jc w:val="both"/>
        <w:rPr>
          <w:rFonts w:asciiTheme="majorHAnsi" w:eastAsia="Arial" w:hAnsiTheme="majorHAnsi" w:cs="Arial"/>
          <w:bCs/>
          <w:iCs/>
        </w:rPr>
      </w:pPr>
      <w:r w:rsidRPr="000C3B19">
        <w:rPr>
          <w:rFonts w:asciiTheme="majorHAnsi" w:eastAsia="Arial" w:hAnsiTheme="majorHAnsi" w:cs="Arial"/>
          <w:bCs/>
          <w:iCs/>
          <w:lang w:val="pl-PL"/>
        </w:rPr>
        <w:tab/>
      </w:r>
      <w:proofErr w:type="spellStart"/>
      <w:r w:rsidRPr="000C3B19">
        <w:rPr>
          <w:rFonts w:asciiTheme="majorHAnsi" w:eastAsia="Arial" w:hAnsiTheme="majorHAnsi" w:cs="Arial"/>
          <w:bCs/>
          <w:iCs/>
        </w:rPr>
        <w:t>Zaciski</w:t>
      </w:r>
      <w:proofErr w:type="spellEnd"/>
      <w:r w:rsidRPr="000C3B19">
        <w:rPr>
          <w:rFonts w:asciiTheme="majorHAnsi" w:eastAsia="Arial" w:hAnsiTheme="majorHAnsi" w:cs="Arial"/>
          <w:bCs/>
          <w:iCs/>
        </w:rPr>
        <w:t xml:space="preserve"> do </w:t>
      </w:r>
      <w:proofErr w:type="spellStart"/>
      <w:r w:rsidRPr="000C3B19">
        <w:rPr>
          <w:rFonts w:asciiTheme="majorHAnsi" w:eastAsia="Arial" w:hAnsiTheme="majorHAnsi" w:cs="Arial"/>
          <w:bCs/>
          <w:iCs/>
        </w:rPr>
        <w:t>uziemienia</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ekranów</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kabli</w:t>
      </w:r>
      <w:proofErr w:type="spellEnd"/>
    </w:p>
    <w:p w:rsidR="0073235C" w:rsidRPr="000C3B19" w:rsidRDefault="0073235C" w:rsidP="0073235C">
      <w:pPr>
        <w:pStyle w:val="Nagwek3"/>
        <w:numPr>
          <w:ilvl w:val="2"/>
          <w:numId w:val="113"/>
        </w:numPr>
        <w:spacing w:after="0"/>
        <w:ind w:left="709"/>
        <w:rPr>
          <w:rFonts w:asciiTheme="majorHAnsi" w:hAnsiTheme="majorHAnsi"/>
          <w:sz w:val="22"/>
          <w:szCs w:val="22"/>
        </w:rPr>
      </w:pPr>
      <w:r w:rsidRPr="000C3B19">
        <w:rPr>
          <w:rFonts w:asciiTheme="majorHAnsi" w:hAnsiTheme="majorHAnsi"/>
          <w:sz w:val="22"/>
          <w:szCs w:val="22"/>
        </w:rPr>
        <w:t xml:space="preserve"> </w:t>
      </w:r>
      <w:bookmarkStart w:id="19" w:name="_Toc497922171"/>
      <w:r w:rsidRPr="000C3B19">
        <w:rPr>
          <w:rFonts w:asciiTheme="majorHAnsi" w:hAnsiTheme="majorHAnsi"/>
          <w:sz w:val="22"/>
          <w:szCs w:val="22"/>
        </w:rPr>
        <w:t>Uziomy</w:t>
      </w:r>
      <w:bookmarkEnd w:id="19"/>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iCs/>
          <w:lang w:val="pl-PL"/>
        </w:rPr>
        <w:t xml:space="preserve">Naturalne </w:t>
      </w:r>
      <w:r w:rsidRPr="000C3B19">
        <w:rPr>
          <w:rFonts w:asciiTheme="majorHAnsi" w:eastAsia="Arial" w:hAnsiTheme="majorHAnsi" w:cs="Arial"/>
          <w:lang w:val="pl-PL"/>
        </w:rPr>
        <w:t>- najczęściej wykorzystuje się zbrojone fundamenty budynku lub metalowe rury ułożone pod ziemią. Optymalnym rozwiązaniem jest ułożenie w dolnej części wykopu fundamentowego uziomu otokowego, wykonanego z ocynkowanej taśmy lub pręta stalowego. Uziom otokowy łączy się ze zbrojeniem fundamentowym w odstępach do 20 m poprzez spawanie.</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i/>
          <w:iCs/>
          <w:lang w:val="pl-PL"/>
        </w:rPr>
        <w:t xml:space="preserve">Dodatkowe </w:t>
      </w:r>
      <w:r w:rsidRPr="000C3B19">
        <w:rPr>
          <w:rFonts w:asciiTheme="majorHAnsi" w:eastAsia="Arial" w:hAnsiTheme="majorHAnsi" w:cs="Arial"/>
          <w:lang w:val="pl-PL"/>
        </w:rPr>
        <w:t>- montowane, jeśli rezystancja uziomu naturalnego jest zbyt duża, a odległość do sąsiedniego uziomu naturalnego przekracza 10 m. Rezystancja uziomu dodatkowego musi być mniejsza od dwukrotnej wartości rezystancji wymaganej dla danego typu uziomu i zgodna z wymaganiami zawartymi w poszczególnych arkuszach normy.</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b/>
          <w:bCs/>
          <w:i/>
          <w:iCs/>
          <w:lang w:val="pl-PL"/>
        </w:rPr>
        <w:t xml:space="preserve">Sztuczne </w:t>
      </w:r>
      <w:r w:rsidRPr="000C3B19">
        <w:rPr>
          <w:rFonts w:asciiTheme="majorHAnsi" w:eastAsia="Arial" w:hAnsiTheme="majorHAnsi" w:cs="Arial"/>
          <w:lang w:val="pl-PL"/>
        </w:rPr>
        <w:t>- montowane, jeśli rezystancja uziomu naturalnego jest zbyt duża; wtedy przy jego układaniu należy uwzględnić następujące zasady:</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Zalecane jest wykonanie uziomu otokowego,</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1. Uziomy poziome uk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na g</w:t>
      </w:r>
      <w:r w:rsidRPr="000C3B19">
        <w:rPr>
          <w:rFonts w:asciiTheme="majorHAnsi" w:eastAsia="Times New Roman" w:hAnsiTheme="majorHAnsi" w:cs="Arial+4+1"/>
          <w:lang w:val="pl-PL" w:eastAsia="pl-PL"/>
        </w:rPr>
        <w:t>łę</w:t>
      </w:r>
      <w:r w:rsidRPr="000C3B19">
        <w:rPr>
          <w:rFonts w:asciiTheme="majorHAnsi" w:eastAsia="Times New Roman" w:hAnsiTheme="majorHAnsi" w:cs="Arial"/>
          <w:lang w:val="pl-PL" w:eastAsia="pl-PL"/>
        </w:rPr>
        <w:t>boko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nie mniejszej ni</w:t>
      </w:r>
      <w:r w:rsidRPr="000C3B19">
        <w:rPr>
          <w:rFonts w:asciiTheme="majorHAnsi" w:eastAsia="Times New Roman" w:hAnsiTheme="majorHAnsi" w:cs="Arial+4+1"/>
          <w:lang w:val="pl-PL" w:eastAsia="pl-PL"/>
        </w:rPr>
        <w:t xml:space="preserve">ż </w:t>
      </w:r>
      <w:r w:rsidRPr="000C3B19">
        <w:rPr>
          <w:rFonts w:asciiTheme="majorHAnsi" w:eastAsia="Times New Roman" w:hAnsiTheme="majorHAnsi" w:cs="Arial"/>
          <w:lang w:val="pl-PL" w:eastAsia="pl-PL"/>
        </w:rPr>
        <w:t>0,8 m,</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2. Unika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uk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adania pod warstw</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nie przepuszczaj</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wody np. asfalt, glina, beton,</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3. K</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ty pomi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dzy promieniami uziomu powinny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wi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ksze od 60</w:t>
      </w:r>
      <w:r w:rsidRPr="000C3B19">
        <w:rPr>
          <w:rFonts w:asciiTheme="majorHAnsi" w:eastAsia="Times New Roman" w:hAnsiTheme="majorHAnsi" w:cs="Arial+4+1"/>
          <w:lang w:val="pl-PL" w:eastAsia="pl-PL"/>
        </w:rPr>
        <w:t>°</w:t>
      </w:r>
      <w:r w:rsidRPr="000C3B19">
        <w:rPr>
          <w:rFonts w:asciiTheme="majorHAnsi" w:eastAsia="Times New Roman" w:hAnsiTheme="majorHAnsi" w:cs="Arial"/>
          <w:lang w:val="pl-PL" w:eastAsia="pl-PL"/>
        </w:rPr>
        <w:t>,</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4. Miejsce uk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adania powinno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oddalone co najmniej o 1,0 m od ścian budynku, przej</w:t>
      </w:r>
      <w:r w:rsidRPr="000C3B19">
        <w:rPr>
          <w:rFonts w:asciiTheme="majorHAnsi" w:eastAsia="Times New Roman" w:hAnsiTheme="majorHAnsi" w:cs="Arial+4+1"/>
          <w:lang w:val="pl-PL" w:eastAsia="pl-PL"/>
        </w:rPr>
        <w:t xml:space="preserve">ść </w:t>
      </w:r>
      <w:r w:rsidRPr="000C3B19">
        <w:rPr>
          <w:rFonts w:asciiTheme="majorHAnsi" w:eastAsia="Times New Roman" w:hAnsiTheme="majorHAnsi" w:cs="Arial"/>
          <w:lang w:val="pl-PL" w:eastAsia="pl-PL"/>
        </w:rPr>
        <w:t>dla pieszych oraz metalowych ogrodze</w:t>
      </w:r>
      <w:r w:rsidRPr="000C3B19">
        <w:rPr>
          <w:rFonts w:asciiTheme="majorHAnsi" w:eastAsia="Times New Roman" w:hAnsiTheme="majorHAnsi" w:cs="Arial+4+1"/>
          <w:lang w:val="pl-PL" w:eastAsia="pl-PL"/>
        </w:rPr>
        <w:t>ń</w:t>
      </w:r>
      <w:r w:rsidRPr="000C3B19">
        <w:rPr>
          <w:rFonts w:asciiTheme="majorHAnsi" w:eastAsia="Times New Roman" w:hAnsiTheme="majorHAnsi" w:cs="Arial"/>
          <w:lang w:val="pl-PL" w:eastAsia="pl-PL"/>
        </w:rPr>
        <w:t>,</w:t>
      </w:r>
    </w:p>
    <w:p w:rsidR="0073235C" w:rsidRPr="000C3B19" w:rsidRDefault="0073235C" w:rsidP="0073235C">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5. Najwy</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sza cz</w:t>
      </w:r>
      <w:r w:rsidRPr="000C3B19">
        <w:rPr>
          <w:rFonts w:asciiTheme="majorHAnsi" w:eastAsia="Times New Roman" w:hAnsiTheme="majorHAnsi" w:cs="Arial+4+1"/>
          <w:lang w:val="pl-PL" w:eastAsia="pl-PL"/>
        </w:rPr>
        <w:t xml:space="preserve">ęść </w:t>
      </w:r>
      <w:r w:rsidRPr="000C3B19">
        <w:rPr>
          <w:rFonts w:asciiTheme="majorHAnsi" w:eastAsia="Times New Roman" w:hAnsiTheme="majorHAnsi" w:cs="Arial"/>
          <w:lang w:val="pl-PL" w:eastAsia="pl-PL"/>
        </w:rPr>
        <w:t>uziomu pionowego powinna znajdowa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co najmniej na g</w:t>
      </w:r>
      <w:r w:rsidRPr="000C3B19">
        <w:rPr>
          <w:rFonts w:asciiTheme="majorHAnsi" w:eastAsia="Times New Roman" w:hAnsiTheme="majorHAnsi" w:cs="Arial+4+1"/>
          <w:lang w:val="pl-PL" w:eastAsia="pl-PL"/>
        </w:rPr>
        <w:t>łę</w:t>
      </w:r>
      <w:r w:rsidRPr="000C3B19">
        <w:rPr>
          <w:rFonts w:asciiTheme="majorHAnsi" w:eastAsia="Times New Roman" w:hAnsiTheme="majorHAnsi" w:cs="Arial"/>
          <w:lang w:val="pl-PL" w:eastAsia="pl-PL"/>
        </w:rPr>
        <w:t>boko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0,6 m przy d</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ugo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ponad 2,5 m,</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Times New Roman" w:hAnsiTheme="majorHAnsi" w:cs="Arial"/>
          <w:lang w:val="pl-PL" w:eastAsia="pl-PL"/>
        </w:rPr>
        <w:t>6. Maksymalna d</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ugo</w:t>
      </w:r>
      <w:r w:rsidRPr="000C3B19">
        <w:rPr>
          <w:rFonts w:asciiTheme="majorHAnsi" w:eastAsia="Times New Roman" w:hAnsiTheme="majorHAnsi" w:cs="Arial+4+1"/>
          <w:lang w:val="pl-PL" w:eastAsia="pl-PL"/>
        </w:rPr>
        <w:t xml:space="preserve">ść </w:t>
      </w:r>
      <w:r w:rsidRPr="000C3B19">
        <w:rPr>
          <w:rFonts w:asciiTheme="majorHAnsi" w:eastAsia="Times New Roman" w:hAnsiTheme="majorHAnsi" w:cs="Arial"/>
          <w:lang w:val="pl-PL" w:eastAsia="pl-PL"/>
        </w:rPr>
        <w:t>pojedynczego uziomu sztucznego powinna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mniejsza ni</w:t>
      </w:r>
      <w:r w:rsidRPr="000C3B19">
        <w:rPr>
          <w:rFonts w:asciiTheme="majorHAnsi" w:eastAsia="Times New Roman" w:hAnsiTheme="majorHAnsi" w:cs="Arial+4+1"/>
          <w:lang w:val="pl-PL" w:eastAsia="pl-PL"/>
        </w:rPr>
        <w:t xml:space="preserve">ż </w:t>
      </w:r>
      <w:r w:rsidRPr="000C3B19">
        <w:rPr>
          <w:rFonts w:asciiTheme="majorHAnsi" w:eastAsia="Times New Roman" w:hAnsiTheme="majorHAnsi" w:cs="Arial"/>
          <w:lang w:val="pl-PL" w:eastAsia="pl-PL"/>
        </w:rPr>
        <w:t>35 m dla grunt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o rezystywno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 xml:space="preserve">ci &lt; 500 </w:t>
      </w:r>
      <w:proofErr w:type="spellStart"/>
      <w:r w:rsidRPr="000C3B19">
        <w:rPr>
          <w:rFonts w:asciiTheme="majorHAnsi" w:eastAsia="Times New Roman" w:hAnsiTheme="majorHAnsi" w:cs="Arial"/>
          <w:lang w:val="pl-PL" w:eastAsia="pl-PL"/>
        </w:rPr>
        <w:t>Qm</w:t>
      </w:r>
      <w:proofErr w:type="spellEnd"/>
      <w:r w:rsidRPr="000C3B19">
        <w:rPr>
          <w:rFonts w:asciiTheme="majorHAnsi" w:eastAsia="Times New Roman" w:hAnsiTheme="majorHAnsi" w:cs="Arial"/>
          <w:lang w:val="pl-PL" w:eastAsia="pl-PL"/>
        </w:rPr>
        <w:t xml:space="preserve"> i 60 m dla grunt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o rezystywno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 xml:space="preserve">ci &gt;500 </w:t>
      </w:r>
      <w:proofErr w:type="spellStart"/>
      <w:r w:rsidRPr="000C3B19">
        <w:rPr>
          <w:rFonts w:asciiTheme="majorHAnsi" w:eastAsia="Times New Roman" w:hAnsiTheme="majorHAnsi" w:cs="Arial"/>
          <w:lang w:val="pl-PL" w:eastAsia="pl-PL"/>
        </w:rPr>
        <w:t>Qm</w:t>
      </w:r>
      <w:proofErr w:type="spellEnd"/>
      <w:r w:rsidRPr="000C3B19">
        <w:rPr>
          <w:rFonts w:asciiTheme="majorHAnsi" w:eastAsia="Times New Roman" w:hAnsiTheme="majorHAnsi" w:cs="Arial"/>
          <w:lang w:val="pl-PL" w:eastAsia="pl-PL"/>
        </w:rPr>
        <w:t>.</w:t>
      </w:r>
    </w:p>
    <w:p w:rsidR="0073235C" w:rsidRPr="000C3B19" w:rsidRDefault="0073235C" w:rsidP="0073235C">
      <w:pPr>
        <w:pStyle w:val="Nagwek3"/>
        <w:numPr>
          <w:ilvl w:val="2"/>
          <w:numId w:val="113"/>
        </w:numPr>
        <w:spacing w:after="0"/>
        <w:ind w:left="709"/>
        <w:rPr>
          <w:rFonts w:asciiTheme="majorHAnsi" w:hAnsiTheme="majorHAnsi"/>
          <w:sz w:val="22"/>
          <w:szCs w:val="22"/>
        </w:rPr>
      </w:pPr>
      <w:bookmarkStart w:id="20" w:name="_Toc497922172"/>
      <w:r w:rsidRPr="000C3B19">
        <w:rPr>
          <w:rFonts w:asciiTheme="majorHAnsi" w:hAnsiTheme="majorHAnsi"/>
          <w:sz w:val="22"/>
          <w:szCs w:val="22"/>
        </w:rPr>
        <w:t>Sprzęt do innych instalacji</w:t>
      </w:r>
      <w:bookmarkEnd w:id="20"/>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Należy stosować następujący sprzęt do instalacji:</w:t>
      </w:r>
    </w:p>
    <w:p w:rsidR="0073235C" w:rsidRPr="000C3B19" w:rsidRDefault="0073235C" w:rsidP="0073235C">
      <w:pPr>
        <w:numPr>
          <w:ilvl w:val="0"/>
          <w:numId w:val="112"/>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przyzywowej</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dzwonki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gongi</w:t>
      </w:r>
      <w:proofErr w:type="spellEnd"/>
      <w:r w:rsidRPr="000C3B19">
        <w:rPr>
          <w:rFonts w:asciiTheme="majorHAnsi" w:eastAsia="Arial" w:hAnsiTheme="majorHAnsi" w:cs="Arial"/>
        </w:rPr>
        <w:t>),</w:t>
      </w:r>
    </w:p>
    <w:p w:rsidR="0073235C" w:rsidRPr="000C3B19" w:rsidRDefault="0073235C" w:rsidP="0073235C">
      <w:pPr>
        <w:numPr>
          <w:ilvl w:val="0"/>
          <w:numId w:val="11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telefonicznej (centrale, rozety, gniazda, wtyczki telefoniczne),</w:t>
      </w:r>
    </w:p>
    <w:p w:rsidR="0073235C" w:rsidRPr="000C3B19" w:rsidRDefault="0073235C" w:rsidP="0073235C">
      <w:pPr>
        <w:numPr>
          <w:ilvl w:val="0"/>
          <w:numId w:val="112"/>
        </w:numPr>
        <w:suppressAutoHyphens/>
        <w:autoSpaceDE w:val="0"/>
        <w:jc w:val="both"/>
        <w:rPr>
          <w:rFonts w:asciiTheme="majorHAnsi" w:eastAsia="Arial" w:hAnsiTheme="majorHAnsi" w:cs="Arial"/>
          <w:b/>
          <w:bCs/>
          <w:lang w:val="pl-PL"/>
        </w:rPr>
      </w:pPr>
      <w:r w:rsidRPr="000C3B19">
        <w:rPr>
          <w:rFonts w:asciiTheme="majorHAnsi" w:eastAsia="Arial" w:hAnsiTheme="majorHAnsi" w:cs="Arial"/>
          <w:lang w:val="pl-PL"/>
        </w:rPr>
        <w:t>sterowania oświetleniem (przyciski, włączniki, czujniki)</w:t>
      </w:r>
    </w:p>
    <w:p w:rsidR="0073235C" w:rsidRPr="000C3B19" w:rsidRDefault="0073235C" w:rsidP="0073235C">
      <w:pPr>
        <w:autoSpaceDE w:val="0"/>
        <w:ind w:left="720"/>
        <w:jc w:val="both"/>
        <w:rPr>
          <w:rFonts w:asciiTheme="majorHAnsi" w:eastAsia="Arial" w:hAnsiTheme="majorHAnsi" w:cs="Arial"/>
          <w:lang w:val="pl-PL"/>
        </w:rPr>
      </w:pPr>
    </w:p>
    <w:p w:rsidR="0073235C" w:rsidRPr="000C3B19" w:rsidRDefault="0073235C" w:rsidP="0073235C">
      <w:pPr>
        <w:pStyle w:val="Nagwek3"/>
        <w:numPr>
          <w:ilvl w:val="2"/>
          <w:numId w:val="113"/>
        </w:numPr>
        <w:ind w:left="709"/>
        <w:rPr>
          <w:rFonts w:asciiTheme="majorHAnsi" w:eastAsia="Arial" w:hAnsiTheme="majorHAnsi"/>
          <w:sz w:val="22"/>
          <w:szCs w:val="22"/>
        </w:rPr>
      </w:pPr>
      <w:bookmarkStart w:id="21" w:name="_Toc497922173"/>
      <w:r w:rsidRPr="000C3B19">
        <w:rPr>
          <w:rFonts w:asciiTheme="majorHAnsi" w:hAnsiTheme="majorHAnsi"/>
          <w:kern w:val="0"/>
          <w:sz w:val="22"/>
          <w:szCs w:val="22"/>
          <w:lang w:eastAsia="pl-PL" w:bidi="ar-SA"/>
        </w:rPr>
        <w:lastRenderedPageBreak/>
        <w:t>Specyfikacja materiałowa</w:t>
      </w:r>
      <w:bookmarkEnd w:id="21"/>
    </w:p>
    <w:p w:rsidR="0073235C" w:rsidRPr="000C3B19" w:rsidRDefault="0073235C" w:rsidP="0073235C">
      <w:pPr>
        <w:autoSpaceDE w:val="0"/>
        <w:ind w:left="720"/>
        <w:jc w:val="both"/>
        <w:rPr>
          <w:rFonts w:asciiTheme="majorHAnsi" w:eastAsia="Arial" w:hAnsiTheme="majorHAnsi" w:cs="Arial"/>
          <w:lang w:val="pl-PL"/>
        </w:rPr>
      </w:pPr>
      <w:r w:rsidRPr="000C3B19">
        <w:rPr>
          <w:rFonts w:asciiTheme="majorHAnsi" w:eastAsia="Times New Roman" w:hAnsiTheme="majorHAnsi" w:cs="Arial"/>
          <w:color w:val="000000"/>
          <w:lang w:val="pl-PL" w:eastAsia="pl-PL"/>
        </w:rPr>
        <w:t>Specyfikacja materiałowa zgodnie z zestawieniem materiałów</w:t>
      </w:r>
    </w:p>
    <w:p w:rsidR="0073235C" w:rsidRPr="000C3B19" w:rsidRDefault="0073235C" w:rsidP="0073235C">
      <w:pPr>
        <w:pStyle w:val="Nagwek2"/>
        <w:numPr>
          <w:ilvl w:val="1"/>
          <w:numId w:val="113"/>
        </w:numPr>
        <w:ind w:left="567"/>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22" w:name="_Toc497922174"/>
      <w:r w:rsidRPr="000C3B19">
        <w:rPr>
          <w:rFonts w:asciiTheme="majorHAnsi" w:hAnsiTheme="majorHAnsi"/>
          <w:i w:val="0"/>
          <w:iCs w:val="0"/>
          <w:sz w:val="22"/>
          <w:szCs w:val="22"/>
        </w:rPr>
        <w:t>Warunki przyjęcia na budowę materiałów do robót montażowych</w:t>
      </w:r>
      <w:bookmarkEnd w:id="22"/>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Wyroby do robót montażowych mogą być przyjęte na budowę, jeśli spełniają następujące warunki:</w:t>
      </w:r>
    </w:p>
    <w:p w:rsidR="0073235C" w:rsidRPr="000C3B19" w:rsidRDefault="0073235C" w:rsidP="0073235C">
      <w:pPr>
        <w:numPr>
          <w:ilvl w:val="0"/>
          <w:numId w:val="6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są zgodne z ich wyszczególnieniem i charakterystyka podana w dokumentacji projektowej i specyfikacji technicznej (szczegółowej) SST,</w:t>
      </w:r>
    </w:p>
    <w:p w:rsidR="0073235C" w:rsidRPr="000C3B19" w:rsidRDefault="0073235C" w:rsidP="0073235C">
      <w:pPr>
        <w:numPr>
          <w:ilvl w:val="0"/>
          <w:numId w:val="67"/>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są właściwie oznakowane i opakowane,</w:t>
      </w:r>
    </w:p>
    <w:p w:rsidR="0073235C" w:rsidRPr="000C3B19" w:rsidRDefault="0073235C" w:rsidP="0073235C">
      <w:pPr>
        <w:numPr>
          <w:ilvl w:val="0"/>
          <w:numId w:val="68"/>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spełniają wymagane właściwości wskazane odpowiednimi dokumentami odniesienia,</w:t>
      </w:r>
    </w:p>
    <w:p w:rsidR="0073235C" w:rsidRPr="000C3B19" w:rsidRDefault="0073235C" w:rsidP="0073235C">
      <w:pPr>
        <w:numPr>
          <w:ilvl w:val="0"/>
          <w:numId w:val="69"/>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producent dostarczył dokumenty świadczące o dopuszczeniu do obrotu i powszechnego lub jednostkowego zastosowania, a w odniesieniu do fabrycznie przygotowanych prefabrykatów również karty katalogowe wyrobów lub firmowe wytyczne stosowania wyrobów.</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ab/>
        <w:t>Niedopuszczalne jest stosowanie do robót montażowych - wyrobów i materiałów nieznanego pochodzenia.</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Przyjęcie materiałów i wyrobów na budowę powinno być potwierdzone wpisem do dziennika budowy.</w:t>
      </w:r>
    </w:p>
    <w:p w:rsidR="0073235C" w:rsidRPr="000C3B19" w:rsidRDefault="0073235C" w:rsidP="0073235C">
      <w:pPr>
        <w:pStyle w:val="Nagwek2"/>
        <w:numPr>
          <w:ilvl w:val="1"/>
          <w:numId w:val="113"/>
        </w:numPr>
        <w:ind w:left="567"/>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23" w:name="_Toc497922175"/>
      <w:r w:rsidRPr="000C3B19">
        <w:rPr>
          <w:rFonts w:asciiTheme="majorHAnsi" w:hAnsiTheme="majorHAnsi"/>
          <w:i w:val="0"/>
          <w:iCs w:val="0"/>
          <w:sz w:val="22"/>
          <w:szCs w:val="22"/>
        </w:rPr>
        <w:t>Warunki przechowywania materiałów do montażu instalacji elektrycznych</w:t>
      </w:r>
      <w:bookmarkEnd w:id="23"/>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Wszystkie materiały pakowane powinny być przechowywane i magazynowane zgodnie z instrukcja producenta oraz wymaganiami odpowiednich norm.</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 szczególności kable i przewody należy przechowywać na bębnach (oznaczenie „B") lub w kratkach (oznaczenie „K"), końce przewodów producent zabezpiecza przed przedostawaniem się wilgoci do wewnątrz i wyprowadza poza opakowanie dla ułatwienia kontroli parametrów (ciągłość żył, przekrój).</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Pozostały sprzęt, osprzęt i oprawy oświetleniowe wraz z osprzętem pomocniczym należy przechowywać w oryginalnych opakowaniach, kartonach, opakowaniach foliowych. Szczególnie należy chronić przed wpływami atmosferycznymi: deszczem, mrozem oraz zawilgoceniem.</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Pomieszczenie magazynowe do przechowywania wyrobów opakowanych powinno być suche i zabezpieczone przed zawilgoceniem.</w:t>
      </w:r>
    </w:p>
    <w:p w:rsidR="0073235C" w:rsidRPr="000C3B19" w:rsidRDefault="0073235C" w:rsidP="0073235C">
      <w:pPr>
        <w:autoSpaceDE w:val="0"/>
        <w:jc w:val="both"/>
        <w:rPr>
          <w:rFonts w:asciiTheme="majorHAnsi" w:eastAsia="Arial" w:hAnsiTheme="majorHAnsi" w:cs="Arial"/>
          <w:lang w:val="pl-PL"/>
        </w:rPr>
      </w:pPr>
    </w:p>
    <w:p w:rsidR="0073235C" w:rsidRPr="000C3B19" w:rsidRDefault="0073235C" w:rsidP="0073235C">
      <w:pPr>
        <w:pStyle w:val="Nagwek1"/>
        <w:numPr>
          <w:ilvl w:val="0"/>
          <w:numId w:val="113"/>
        </w:numPr>
        <w:tabs>
          <w:tab w:val="num" w:pos="432"/>
        </w:tabs>
        <w:ind w:left="567"/>
        <w:rPr>
          <w:rFonts w:asciiTheme="majorHAnsi" w:hAnsiTheme="majorHAnsi"/>
          <w:sz w:val="22"/>
          <w:szCs w:val="22"/>
        </w:rPr>
      </w:pPr>
      <w:bookmarkStart w:id="24" w:name="_Toc497922176"/>
      <w:r w:rsidRPr="000C3B19">
        <w:rPr>
          <w:rFonts w:asciiTheme="majorHAnsi" w:hAnsiTheme="majorHAnsi"/>
          <w:sz w:val="22"/>
          <w:szCs w:val="22"/>
        </w:rPr>
        <w:t>WYMAGANIA DOTYCZĄCE WYKONYWANIA PRAC MONTAŻOWYCH</w:t>
      </w:r>
      <w:bookmarkEnd w:id="24"/>
    </w:p>
    <w:p w:rsidR="0073235C" w:rsidRPr="000C3B19" w:rsidRDefault="0073235C" w:rsidP="0073235C">
      <w:pPr>
        <w:pStyle w:val="Nagwek1"/>
        <w:widowControl/>
        <w:numPr>
          <w:ilvl w:val="0"/>
          <w:numId w:val="0"/>
        </w:numPr>
        <w:spacing w:before="0" w:after="0" w:line="276" w:lineRule="auto"/>
        <w:ind w:left="360"/>
        <w:rPr>
          <w:rFonts w:asciiTheme="majorHAnsi" w:hAnsiTheme="majorHAnsi"/>
          <w:sz w:val="22"/>
          <w:szCs w:val="22"/>
        </w:rPr>
      </w:pPr>
      <w:r w:rsidRPr="000C3B19">
        <w:rPr>
          <w:rFonts w:asciiTheme="majorHAnsi" w:hAnsiTheme="majorHAnsi"/>
          <w:sz w:val="22"/>
          <w:szCs w:val="22"/>
        </w:rPr>
        <w:t xml:space="preserve"> </w:t>
      </w:r>
      <w:bookmarkStart w:id="25" w:name="_Toc497922177"/>
      <w:r w:rsidRPr="000C3B19">
        <w:rPr>
          <w:rFonts w:asciiTheme="majorHAnsi" w:hAnsiTheme="majorHAnsi"/>
          <w:sz w:val="22"/>
          <w:szCs w:val="22"/>
        </w:rPr>
        <w:t>3.1Prace wykonywać zgodnie z obowiązującymi przepisami wg PT z uwzględnieniem rysunków i opisu</w:t>
      </w:r>
      <w:bookmarkEnd w:id="25"/>
    </w:p>
    <w:p w:rsidR="0073235C" w:rsidRPr="000C3B19" w:rsidRDefault="0073235C" w:rsidP="0073235C">
      <w:pPr>
        <w:autoSpaceDE w:val="0"/>
        <w:jc w:val="both"/>
        <w:rPr>
          <w:rFonts w:asciiTheme="majorHAnsi" w:eastAsia="Arial" w:hAnsiTheme="majorHAnsi" w:cs="Arial"/>
          <w:lang w:val="pl-PL"/>
        </w:rPr>
      </w:pPr>
    </w:p>
    <w:p w:rsidR="0073235C" w:rsidRPr="000C3B19" w:rsidRDefault="0073235C" w:rsidP="0073235C">
      <w:pPr>
        <w:pStyle w:val="Nagwek1"/>
        <w:numPr>
          <w:ilvl w:val="0"/>
          <w:numId w:val="113"/>
        </w:numPr>
        <w:ind w:left="567"/>
        <w:rPr>
          <w:rFonts w:asciiTheme="majorHAnsi" w:hAnsiTheme="majorHAnsi"/>
          <w:sz w:val="22"/>
          <w:szCs w:val="22"/>
        </w:rPr>
      </w:pPr>
      <w:r w:rsidRPr="000C3B19">
        <w:rPr>
          <w:rFonts w:asciiTheme="majorHAnsi" w:hAnsiTheme="majorHAnsi"/>
          <w:sz w:val="22"/>
          <w:szCs w:val="22"/>
        </w:rPr>
        <w:t xml:space="preserve"> </w:t>
      </w:r>
      <w:bookmarkStart w:id="26" w:name="_Toc497922178"/>
      <w:r w:rsidRPr="000C3B19">
        <w:rPr>
          <w:rFonts w:asciiTheme="majorHAnsi" w:hAnsiTheme="majorHAnsi"/>
          <w:sz w:val="22"/>
          <w:szCs w:val="22"/>
        </w:rPr>
        <w:t>Wymagania dotyczące sprzętu, maszyn i narzędzi</w:t>
      </w:r>
      <w:bookmarkEnd w:id="26"/>
    </w:p>
    <w:p w:rsidR="0073235C" w:rsidRPr="000C3B19" w:rsidRDefault="0073235C" w:rsidP="0073235C">
      <w:pPr>
        <w:tabs>
          <w:tab w:val="left" w:pos="567"/>
        </w:tabs>
        <w:jc w:val="both"/>
        <w:rPr>
          <w:rFonts w:asciiTheme="majorHAnsi" w:eastAsia="Times New Roman" w:hAnsiTheme="majorHAnsi" w:cs="Arial"/>
          <w:lang w:val="pl-PL" w:eastAsia="pl-PL"/>
        </w:rPr>
      </w:pPr>
      <w:r w:rsidRPr="000C3B19">
        <w:rPr>
          <w:rFonts w:asciiTheme="majorHAnsi" w:hAnsiTheme="majorHAnsi"/>
          <w:lang w:val="pl-PL"/>
        </w:rPr>
        <w:tab/>
      </w:r>
      <w:r w:rsidRPr="000C3B19">
        <w:rPr>
          <w:rFonts w:asciiTheme="majorHAnsi" w:eastAsia="Times New Roman" w:hAnsiTheme="majorHAnsi" w:cs="Arial"/>
          <w:lang w:val="pl-PL" w:eastAsia="pl-PL"/>
        </w:rPr>
        <w:t>Wykonawca jest zobowi</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zany do 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ywania jedynie takiego sprz</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tu, 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 nie spowoduje niekorzystnego wp</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ywu na jako</w:t>
      </w:r>
      <w:r w:rsidRPr="000C3B19">
        <w:rPr>
          <w:rFonts w:asciiTheme="majorHAnsi" w:eastAsia="Times New Roman" w:hAnsiTheme="majorHAnsi" w:cs="Arial+4+1"/>
          <w:lang w:val="pl-PL" w:eastAsia="pl-PL"/>
        </w:rPr>
        <w:t xml:space="preserve">ść </w:t>
      </w:r>
      <w:r w:rsidRPr="000C3B19">
        <w:rPr>
          <w:rFonts w:asciiTheme="majorHAnsi" w:eastAsia="Times New Roman" w:hAnsiTheme="majorHAnsi" w:cs="Arial"/>
          <w:lang w:val="pl-PL" w:eastAsia="pl-PL"/>
        </w:rPr>
        <w:t>wykonywanych rob</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t, zar</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wno w miejscu tych rob</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t, jak te</w:t>
      </w:r>
      <w:r w:rsidRPr="000C3B19">
        <w:rPr>
          <w:rFonts w:asciiTheme="majorHAnsi" w:eastAsia="Times New Roman" w:hAnsiTheme="majorHAnsi" w:cs="Arial+4+1"/>
          <w:lang w:val="pl-PL" w:eastAsia="pl-PL"/>
        </w:rPr>
        <w:t xml:space="preserve">ż </w:t>
      </w:r>
      <w:r w:rsidRPr="000C3B19">
        <w:rPr>
          <w:rFonts w:asciiTheme="majorHAnsi" w:eastAsia="Times New Roman" w:hAnsiTheme="majorHAnsi" w:cs="Arial"/>
          <w:lang w:val="pl-PL" w:eastAsia="pl-PL"/>
        </w:rPr>
        <w:t>przy wykonywaniu czynno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pomocniczych oraz w czasie transportu, za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adunku i wy</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adunku materia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 xml:space="preserve">w. </w:t>
      </w:r>
    </w:p>
    <w:p w:rsidR="0073235C" w:rsidRPr="000C3B19" w:rsidRDefault="0073235C" w:rsidP="0073235C">
      <w:pPr>
        <w:tabs>
          <w:tab w:val="left" w:pos="567"/>
        </w:tabs>
        <w:jc w:val="both"/>
        <w:rPr>
          <w:rFonts w:asciiTheme="majorHAnsi" w:hAnsiTheme="majorHAnsi"/>
          <w:lang w:val="pl-PL"/>
        </w:rPr>
      </w:pPr>
      <w:r w:rsidRPr="000C3B19">
        <w:rPr>
          <w:rFonts w:asciiTheme="majorHAnsi" w:hAnsiTheme="majorHAnsi"/>
          <w:lang w:val="pl-PL"/>
        </w:rPr>
        <w:t>Prace wykonywać zgodnie z obowiązującymi przepisami wg PT z uwzględnieniem rysunków i opisu.</w:t>
      </w:r>
    </w:p>
    <w:p w:rsidR="0073235C" w:rsidRPr="000C3B19" w:rsidRDefault="0073235C" w:rsidP="0073235C">
      <w:pPr>
        <w:jc w:val="both"/>
        <w:rPr>
          <w:rFonts w:asciiTheme="majorHAnsi" w:hAnsiTheme="majorHAnsi"/>
          <w:lang w:val="pl-PL"/>
        </w:rPr>
      </w:pPr>
      <w:r w:rsidRPr="000C3B19">
        <w:rPr>
          <w:rFonts w:asciiTheme="majorHAnsi" w:hAnsiTheme="majorHAnsi"/>
          <w:lang w:val="pl-PL"/>
        </w:rPr>
        <w:t>Prace można wykonywać przy pomocy wszelkiego sprzętu zaakceptowanego przez Inspektora nadzoru.</w:t>
      </w:r>
    </w:p>
    <w:p w:rsidR="0073235C" w:rsidRPr="000C3B19" w:rsidRDefault="0073235C" w:rsidP="0073235C">
      <w:pPr>
        <w:pStyle w:val="Nagwek1"/>
        <w:numPr>
          <w:ilvl w:val="0"/>
          <w:numId w:val="113"/>
        </w:numPr>
        <w:ind w:left="567"/>
        <w:rPr>
          <w:rFonts w:asciiTheme="majorHAnsi" w:hAnsiTheme="majorHAnsi"/>
          <w:sz w:val="22"/>
          <w:szCs w:val="22"/>
        </w:rPr>
      </w:pPr>
      <w:r w:rsidRPr="000C3B19">
        <w:rPr>
          <w:rFonts w:asciiTheme="majorHAnsi" w:hAnsiTheme="majorHAnsi"/>
          <w:sz w:val="22"/>
          <w:szCs w:val="22"/>
        </w:rPr>
        <w:t xml:space="preserve"> </w:t>
      </w:r>
      <w:bookmarkStart w:id="27" w:name="_Toc497922179"/>
      <w:r w:rsidRPr="000C3B19">
        <w:rPr>
          <w:rFonts w:asciiTheme="majorHAnsi" w:hAnsiTheme="majorHAnsi"/>
          <w:sz w:val="22"/>
          <w:szCs w:val="22"/>
        </w:rPr>
        <w:t>Wymagania dotyczące transportu</w:t>
      </w:r>
      <w:bookmarkEnd w:id="27"/>
    </w:p>
    <w:p w:rsidR="0073235C" w:rsidRPr="000C3B19" w:rsidRDefault="0073235C" w:rsidP="0073235C">
      <w:pPr>
        <w:pStyle w:val="Nagwek2"/>
        <w:numPr>
          <w:ilvl w:val="0"/>
          <w:numId w:val="0"/>
        </w:numPr>
        <w:ind w:left="180"/>
        <w:rPr>
          <w:rFonts w:asciiTheme="majorHAnsi" w:eastAsia="Arial" w:hAnsiTheme="majorHAnsi" w:cs="Arial"/>
          <w:sz w:val="22"/>
          <w:szCs w:val="22"/>
        </w:rPr>
      </w:pPr>
      <w:bookmarkStart w:id="28" w:name="_Toc497922180"/>
      <w:r w:rsidRPr="000C3B19">
        <w:rPr>
          <w:rFonts w:asciiTheme="majorHAnsi" w:hAnsiTheme="majorHAnsi"/>
          <w:i w:val="0"/>
          <w:iCs w:val="0"/>
          <w:sz w:val="22"/>
          <w:szCs w:val="22"/>
        </w:rPr>
        <w:t>Transport materiałów</w:t>
      </w:r>
      <w:bookmarkEnd w:id="28"/>
    </w:p>
    <w:p w:rsidR="0073235C" w:rsidRPr="000C3B19" w:rsidRDefault="0073235C" w:rsidP="0073235C">
      <w:pPr>
        <w:autoSpaceDE w:val="0"/>
        <w:jc w:val="both"/>
        <w:rPr>
          <w:rFonts w:asciiTheme="majorHAnsi" w:eastAsia="Arial" w:hAnsiTheme="majorHAnsi" w:cs="Arial"/>
        </w:rPr>
      </w:pPr>
      <w:r w:rsidRPr="000C3B19">
        <w:rPr>
          <w:rFonts w:asciiTheme="majorHAnsi" w:eastAsia="Arial" w:hAnsiTheme="majorHAnsi" w:cs="Arial"/>
          <w:lang w:val="pl-PL"/>
        </w:rPr>
        <w:tab/>
        <w:t xml:space="preserve">Podczas transportu materiałów ze składu </w:t>
      </w:r>
      <w:proofErr w:type="spellStart"/>
      <w:r w:rsidRPr="000C3B19">
        <w:rPr>
          <w:rFonts w:asciiTheme="majorHAnsi" w:eastAsia="Arial" w:hAnsiTheme="majorHAnsi" w:cs="Arial"/>
          <w:lang w:val="pl-PL"/>
        </w:rPr>
        <w:t>przyobiektowego</w:t>
      </w:r>
      <w:proofErr w:type="spellEnd"/>
      <w:r w:rsidRPr="000C3B19">
        <w:rPr>
          <w:rFonts w:asciiTheme="majorHAnsi" w:eastAsia="Arial" w:hAnsiTheme="majorHAnsi" w:cs="Arial"/>
          <w:lang w:val="pl-PL"/>
        </w:rPr>
        <w:t xml:space="preserve"> na obiekt należy zachować </w:t>
      </w:r>
      <w:r w:rsidRPr="000C3B19">
        <w:rPr>
          <w:rFonts w:asciiTheme="majorHAnsi" w:eastAsia="Arial" w:hAnsiTheme="majorHAnsi" w:cs="Arial"/>
          <w:lang w:val="pl-PL"/>
        </w:rPr>
        <w:lastRenderedPageBreak/>
        <w:t xml:space="preserve">ostrożność aby nie uszkodzić materiałów do montażu. Minimalne temperatury dopuszczające wykonywanie transportu wynoszą dla bębnów: - 15°C i - 5°C dla krążków, ze względu na możliwość uszkodzenia izolacji. </w:t>
      </w:r>
      <w:proofErr w:type="spellStart"/>
      <w:r w:rsidRPr="000C3B19">
        <w:rPr>
          <w:rFonts w:asciiTheme="majorHAnsi" w:eastAsia="Arial" w:hAnsiTheme="majorHAnsi" w:cs="Arial"/>
        </w:rPr>
        <w:t>Należy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stosować</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dodatkowe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opakowania</w:t>
      </w:r>
      <w:proofErr w:type="spellEnd"/>
      <w:r w:rsidRPr="000C3B19">
        <w:rPr>
          <w:rFonts w:asciiTheme="majorHAnsi" w:eastAsia="Arial" w:hAnsiTheme="majorHAnsi" w:cs="Arial"/>
        </w:rPr>
        <w:t xml:space="preserve"> w </w:t>
      </w:r>
      <w:proofErr w:type="spellStart"/>
      <w:r w:rsidRPr="000C3B19">
        <w:rPr>
          <w:rFonts w:asciiTheme="majorHAnsi" w:eastAsia="Arial" w:hAnsiTheme="majorHAnsi" w:cs="Arial"/>
        </w:rPr>
        <w:t>przypadku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możliwości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uszkodzeń</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transportowych</w:t>
      </w:r>
      <w:proofErr w:type="spellEnd"/>
      <w:r w:rsidRPr="000C3B19">
        <w:rPr>
          <w:rFonts w:asciiTheme="majorHAnsi" w:eastAsia="Arial" w:hAnsiTheme="majorHAnsi" w:cs="Arial"/>
        </w:rPr>
        <w:t>.</w:t>
      </w:r>
    </w:p>
    <w:p w:rsidR="0073235C" w:rsidRPr="000C3B19" w:rsidRDefault="0073235C" w:rsidP="0073235C">
      <w:pPr>
        <w:pStyle w:val="Nagwek1"/>
        <w:numPr>
          <w:ilvl w:val="0"/>
          <w:numId w:val="113"/>
        </w:numPr>
        <w:ind w:left="567"/>
        <w:rPr>
          <w:rFonts w:asciiTheme="majorHAnsi" w:eastAsia="Arial" w:hAnsiTheme="majorHAnsi" w:cs="Arial"/>
          <w:sz w:val="22"/>
          <w:szCs w:val="22"/>
        </w:rPr>
      </w:pPr>
      <w:bookmarkStart w:id="29" w:name="_Toc497922181"/>
      <w:r w:rsidRPr="000C3B19">
        <w:rPr>
          <w:rFonts w:asciiTheme="majorHAnsi" w:hAnsiTheme="majorHAnsi"/>
          <w:sz w:val="22"/>
          <w:szCs w:val="22"/>
        </w:rPr>
        <w:t>Wymagania dotyczące wykonania robót</w:t>
      </w:r>
      <w:bookmarkEnd w:id="29"/>
    </w:p>
    <w:p w:rsidR="0073235C" w:rsidRPr="000C3B19" w:rsidRDefault="0073235C" w:rsidP="0073235C">
      <w:pPr>
        <w:autoSpaceDE w:val="0"/>
        <w:jc w:val="both"/>
        <w:rPr>
          <w:rFonts w:asciiTheme="majorHAnsi" w:eastAsia="Arial" w:hAnsiTheme="majorHAnsi" w:cs="Arial"/>
          <w:b/>
          <w:bCs/>
          <w:lang w:val="pl-PL"/>
        </w:rPr>
      </w:pPr>
      <w:r w:rsidRPr="000C3B19">
        <w:rPr>
          <w:rFonts w:asciiTheme="majorHAnsi" w:eastAsia="Arial" w:hAnsiTheme="majorHAnsi" w:cs="Arial"/>
          <w:lang w:val="pl-PL"/>
        </w:rPr>
        <w:tab/>
        <w:t>Wykonawca jest odpowiedzialny za prowadzenie robót zgodnie z dokumentacją techniczną i umową oraz za jakość zastosowanych materiałów i jakość wykonanych robót. Roboty winny być wykonane zgodnie z projektem, wymaganiami SST oraz poleceniami inspektora nadzoru.</w:t>
      </w:r>
    </w:p>
    <w:p w:rsidR="0073235C" w:rsidRPr="000C3B19" w:rsidRDefault="0073235C" w:rsidP="0073235C">
      <w:pPr>
        <w:pStyle w:val="Nagwek2"/>
        <w:numPr>
          <w:ilvl w:val="1"/>
          <w:numId w:val="113"/>
        </w:numPr>
        <w:ind w:left="567"/>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30" w:name="_Toc497922182"/>
      <w:r w:rsidRPr="000C3B19">
        <w:rPr>
          <w:rFonts w:asciiTheme="majorHAnsi" w:hAnsiTheme="majorHAnsi"/>
          <w:i w:val="0"/>
          <w:iCs w:val="0"/>
          <w:sz w:val="22"/>
          <w:szCs w:val="22"/>
        </w:rPr>
        <w:t>Montaż przewodów instalacji elektrycznych</w:t>
      </w:r>
      <w:bookmarkEnd w:id="30"/>
    </w:p>
    <w:p w:rsidR="0073235C" w:rsidRPr="000C3B19" w:rsidRDefault="0073235C" w:rsidP="0073235C">
      <w:pPr>
        <w:autoSpaceDE w:val="0"/>
        <w:rPr>
          <w:rFonts w:asciiTheme="majorHAnsi" w:eastAsia="Arial" w:hAnsiTheme="majorHAnsi" w:cs="Arial"/>
        </w:rPr>
      </w:pPr>
      <w:proofErr w:type="spellStart"/>
      <w:r w:rsidRPr="000C3B19">
        <w:rPr>
          <w:rFonts w:asciiTheme="majorHAnsi" w:eastAsia="Arial" w:hAnsiTheme="majorHAnsi" w:cs="Arial"/>
        </w:rPr>
        <w:t>Zakres</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robót</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obejmuje</w:t>
      </w:r>
      <w:proofErr w:type="spellEnd"/>
      <w:r w:rsidRPr="000C3B19">
        <w:rPr>
          <w:rFonts w:asciiTheme="majorHAnsi" w:eastAsia="Arial" w:hAnsiTheme="majorHAnsi" w:cs="Arial"/>
        </w:rPr>
        <w:t>:</w:t>
      </w:r>
    </w:p>
    <w:p w:rsidR="0073235C" w:rsidRPr="000C3B19" w:rsidRDefault="0073235C" w:rsidP="0073235C">
      <w:pPr>
        <w:numPr>
          <w:ilvl w:val="0"/>
          <w:numId w:val="70"/>
        </w:numPr>
        <w:suppressAutoHyphens/>
        <w:autoSpaceDE w:val="0"/>
        <w:rPr>
          <w:rFonts w:asciiTheme="majorHAnsi" w:eastAsia="Arial" w:hAnsiTheme="majorHAnsi" w:cs="Arial"/>
        </w:rPr>
      </w:pPr>
      <w:proofErr w:type="spellStart"/>
      <w:r w:rsidRPr="000C3B19">
        <w:rPr>
          <w:rFonts w:asciiTheme="majorHAnsi" w:eastAsia="Arial" w:hAnsiTheme="majorHAnsi" w:cs="Arial"/>
        </w:rPr>
        <w:t>przemieszczenie</w:t>
      </w:r>
      <w:proofErr w:type="spellEnd"/>
      <w:r w:rsidRPr="000C3B19">
        <w:rPr>
          <w:rFonts w:asciiTheme="majorHAnsi" w:eastAsia="Arial" w:hAnsiTheme="majorHAnsi" w:cs="Arial"/>
        </w:rPr>
        <w:t xml:space="preserve"> w </w:t>
      </w:r>
      <w:proofErr w:type="spellStart"/>
      <w:r w:rsidRPr="000C3B19">
        <w:rPr>
          <w:rFonts w:asciiTheme="majorHAnsi" w:eastAsia="Arial" w:hAnsiTheme="majorHAnsi" w:cs="Arial"/>
        </w:rPr>
        <w:t>strefie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montażowej</w:t>
      </w:r>
      <w:proofErr w:type="spellEnd"/>
      <w:r w:rsidRPr="000C3B19">
        <w:rPr>
          <w:rFonts w:asciiTheme="majorHAnsi" w:eastAsia="Arial" w:hAnsiTheme="majorHAnsi" w:cs="Arial"/>
        </w:rPr>
        <w:t>,</w:t>
      </w:r>
    </w:p>
    <w:p w:rsidR="0073235C" w:rsidRPr="000C3B19" w:rsidRDefault="0073235C" w:rsidP="0073235C">
      <w:pPr>
        <w:numPr>
          <w:ilvl w:val="0"/>
          <w:numId w:val="71"/>
        </w:numPr>
        <w:suppressAutoHyphens/>
        <w:autoSpaceDE w:val="0"/>
        <w:rPr>
          <w:rFonts w:asciiTheme="majorHAnsi" w:eastAsia="Arial" w:hAnsiTheme="majorHAnsi" w:cs="Arial"/>
          <w:lang w:val="pl-PL"/>
        </w:rPr>
      </w:pPr>
      <w:r w:rsidRPr="000C3B19">
        <w:rPr>
          <w:rFonts w:asciiTheme="majorHAnsi" w:eastAsia="Arial" w:hAnsiTheme="majorHAnsi" w:cs="Arial"/>
          <w:lang w:val="pl-PL"/>
        </w:rPr>
        <w:t>złożenie na miejscu montażu wg projektu,</w:t>
      </w:r>
    </w:p>
    <w:p w:rsidR="0073235C" w:rsidRPr="000C3B19" w:rsidRDefault="0073235C" w:rsidP="0073235C">
      <w:pPr>
        <w:numPr>
          <w:ilvl w:val="0"/>
          <w:numId w:val="72"/>
        </w:numPr>
        <w:suppressAutoHyphens/>
        <w:autoSpaceDE w:val="0"/>
        <w:rPr>
          <w:rFonts w:asciiTheme="majorHAnsi" w:eastAsia="Arial" w:hAnsiTheme="majorHAnsi" w:cs="Arial"/>
          <w:lang w:val="pl-PL"/>
        </w:rPr>
      </w:pPr>
      <w:r w:rsidRPr="000C3B19">
        <w:rPr>
          <w:rFonts w:asciiTheme="majorHAnsi" w:eastAsia="Arial" w:hAnsiTheme="majorHAnsi" w:cs="Arial"/>
          <w:lang w:val="pl-PL"/>
        </w:rPr>
        <w:t>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w:t>
      </w:r>
    </w:p>
    <w:p w:rsidR="0073235C" w:rsidRPr="000C3B19" w:rsidRDefault="0073235C" w:rsidP="0073235C">
      <w:pPr>
        <w:numPr>
          <w:ilvl w:val="0"/>
          <w:numId w:val="73"/>
        </w:numPr>
        <w:suppressAutoHyphens/>
        <w:autoSpaceDE w:val="0"/>
        <w:rPr>
          <w:rFonts w:asciiTheme="majorHAnsi" w:eastAsia="Arial" w:hAnsiTheme="majorHAnsi" w:cs="Arial"/>
          <w:lang w:val="pl-PL"/>
        </w:rPr>
      </w:pPr>
      <w:r w:rsidRPr="000C3B19">
        <w:rPr>
          <w:rFonts w:asciiTheme="majorHAnsi" w:eastAsia="Arial" w:hAnsiTheme="majorHAnsi" w:cs="Arial"/>
          <w:lang w:val="pl-PL"/>
        </w:rPr>
        <w:t>osadzenie kołków osadczych plastikowych oraz dybli, śrub kotwiących lub wsporników, konsoli, wieszaków wraz z zabetonowaniem,</w:t>
      </w:r>
    </w:p>
    <w:p w:rsidR="0073235C" w:rsidRPr="000C3B19" w:rsidRDefault="0073235C" w:rsidP="0073235C">
      <w:pPr>
        <w:numPr>
          <w:ilvl w:val="0"/>
          <w:numId w:val="74"/>
        </w:numPr>
        <w:suppressAutoHyphens/>
        <w:autoSpaceDE w:val="0"/>
        <w:rPr>
          <w:rFonts w:asciiTheme="majorHAnsi" w:eastAsia="Arial" w:hAnsiTheme="majorHAnsi" w:cs="Arial"/>
        </w:rPr>
      </w:pPr>
      <w:r w:rsidRPr="000C3B19">
        <w:rPr>
          <w:rFonts w:asciiTheme="majorHAnsi" w:eastAsia="Arial" w:hAnsiTheme="majorHAnsi" w:cs="Arial"/>
          <w:lang w:val="pl-PL"/>
        </w:rPr>
        <w:t>montaż na gotowym podłożu elementów osprzętu instalacyjnego do montażu kabli i przewodów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2.2.2.), łuki z rur sztywnych należy wykonywać przy użyciu gotowych kolanek lub przez wyginanie rur w trakcie ich układania. Przy kształtowaniu łuku spłaszczenie rury nie może być większe niż 15% wewnętrznej średnicy rury. </w:t>
      </w:r>
      <w:proofErr w:type="spellStart"/>
      <w:r w:rsidRPr="000C3B19">
        <w:rPr>
          <w:rFonts w:asciiTheme="majorHAnsi" w:eastAsia="Arial" w:hAnsiTheme="majorHAnsi" w:cs="Arial"/>
        </w:rPr>
        <w:t>Najmniejsze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dopuszczalne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promienie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łuku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podane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są</w:t>
      </w:r>
      <w:proofErr w:type="spellEnd"/>
      <w:r w:rsidRPr="000C3B19">
        <w:rPr>
          <w:rFonts w:asciiTheme="majorHAnsi" w:eastAsia="Arial" w:hAnsiTheme="majorHAnsi" w:cs="Arial"/>
        </w:rPr>
        <w:t xml:space="preserve"> w </w:t>
      </w:r>
      <w:proofErr w:type="spellStart"/>
      <w:r w:rsidRPr="000C3B19">
        <w:rPr>
          <w:rFonts w:asciiTheme="majorHAnsi" w:eastAsia="Arial" w:hAnsiTheme="majorHAnsi" w:cs="Arial"/>
        </w:rPr>
        <w:t>tablicy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poniżej</w:t>
      </w:r>
      <w:proofErr w:type="spellEnd"/>
      <w:r w:rsidRPr="000C3B19">
        <w:rPr>
          <w:rFonts w:asciiTheme="majorHAnsi" w:eastAsia="Arial" w:hAnsiTheme="majorHAnsi" w:cs="Arial"/>
        </w:rPr>
        <w:t>.</w:t>
      </w:r>
    </w:p>
    <w:p w:rsidR="0073235C" w:rsidRPr="000C3B19" w:rsidRDefault="0073235C" w:rsidP="0073235C">
      <w:pPr>
        <w:autoSpaceDE w:val="0"/>
        <w:rPr>
          <w:rFonts w:asciiTheme="majorHAnsi" w:eastAsia="Arial" w:hAnsiTheme="majorHAnsi" w:cs="Arial"/>
        </w:rPr>
      </w:pP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Średnica znamionowa rury (mm)</w:t>
      </w:r>
      <w:r w:rsidRPr="000C3B19">
        <w:rPr>
          <w:rFonts w:asciiTheme="majorHAnsi" w:eastAsia="Arial" w:hAnsiTheme="majorHAnsi" w:cs="Arial"/>
          <w:lang w:val="pl-PL"/>
        </w:rPr>
        <w:tab/>
        <w:t xml:space="preserve">18 </w:t>
      </w:r>
      <w:r w:rsidRPr="000C3B19">
        <w:rPr>
          <w:rFonts w:asciiTheme="majorHAnsi" w:eastAsia="Arial" w:hAnsiTheme="majorHAnsi" w:cs="Arial"/>
          <w:lang w:val="pl-PL"/>
        </w:rPr>
        <w:tab/>
        <w:t xml:space="preserve">21 </w:t>
      </w:r>
      <w:r w:rsidRPr="000C3B19">
        <w:rPr>
          <w:rFonts w:asciiTheme="majorHAnsi" w:eastAsia="Arial" w:hAnsiTheme="majorHAnsi" w:cs="Arial"/>
          <w:lang w:val="pl-PL"/>
        </w:rPr>
        <w:tab/>
        <w:t xml:space="preserve">22 </w:t>
      </w:r>
      <w:r w:rsidRPr="000C3B19">
        <w:rPr>
          <w:rFonts w:asciiTheme="majorHAnsi" w:eastAsia="Arial" w:hAnsiTheme="majorHAnsi" w:cs="Arial"/>
          <w:lang w:val="pl-PL"/>
        </w:rPr>
        <w:tab/>
        <w:t xml:space="preserve">28 </w:t>
      </w:r>
      <w:r w:rsidRPr="000C3B19">
        <w:rPr>
          <w:rFonts w:asciiTheme="majorHAnsi" w:eastAsia="Arial" w:hAnsiTheme="majorHAnsi" w:cs="Arial"/>
          <w:lang w:val="pl-PL"/>
        </w:rPr>
        <w:tab/>
        <w:t xml:space="preserve">37 </w:t>
      </w:r>
      <w:r w:rsidRPr="000C3B19">
        <w:rPr>
          <w:rFonts w:asciiTheme="majorHAnsi" w:eastAsia="Arial" w:hAnsiTheme="majorHAnsi" w:cs="Arial"/>
          <w:lang w:val="pl-PL"/>
        </w:rPr>
        <w:tab/>
        <w:t>47</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 xml:space="preserve">Promień łuku (mm) </w:t>
      </w:r>
      <w:r w:rsidRPr="000C3B19">
        <w:rPr>
          <w:rFonts w:asciiTheme="majorHAnsi" w:eastAsia="Arial" w:hAnsiTheme="majorHAnsi" w:cs="Arial"/>
          <w:lang w:val="pl-PL"/>
        </w:rPr>
        <w:tab/>
      </w:r>
      <w:r w:rsidRPr="000C3B19">
        <w:rPr>
          <w:rFonts w:asciiTheme="majorHAnsi" w:eastAsia="Arial" w:hAnsiTheme="majorHAnsi" w:cs="Arial"/>
          <w:lang w:val="pl-PL"/>
        </w:rPr>
        <w:tab/>
      </w:r>
      <w:r w:rsidRPr="000C3B19">
        <w:rPr>
          <w:rFonts w:asciiTheme="majorHAnsi" w:eastAsia="Arial" w:hAnsiTheme="majorHAnsi" w:cs="Arial"/>
          <w:lang w:val="pl-PL"/>
        </w:rPr>
        <w:tab/>
        <w:t xml:space="preserve">190 </w:t>
      </w:r>
      <w:r w:rsidRPr="000C3B19">
        <w:rPr>
          <w:rFonts w:asciiTheme="majorHAnsi" w:eastAsia="Arial" w:hAnsiTheme="majorHAnsi" w:cs="Arial"/>
          <w:lang w:val="pl-PL"/>
        </w:rPr>
        <w:tab/>
        <w:t xml:space="preserve">190 </w:t>
      </w:r>
      <w:r w:rsidRPr="000C3B19">
        <w:rPr>
          <w:rFonts w:asciiTheme="majorHAnsi" w:eastAsia="Arial" w:hAnsiTheme="majorHAnsi" w:cs="Arial"/>
          <w:lang w:val="pl-PL"/>
        </w:rPr>
        <w:tab/>
        <w:t xml:space="preserve">250 </w:t>
      </w:r>
      <w:r w:rsidRPr="000C3B19">
        <w:rPr>
          <w:rFonts w:asciiTheme="majorHAnsi" w:eastAsia="Arial" w:hAnsiTheme="majorHAnsi" w:cs="Arial"/>
          <w:lang w:val="pl-PL"/>
        </w:rPr>
        <w:tab/>
        <w:t>250</w:t>
      </w:r>
      <w:r w:rsidRPr="000C3B19">
        <w:rPr>
          <w:rFonts w:asciiTheme="majorHAnsi" w:eastAsia="Arial" w:hAnsiTheme="majorHAnsi" w:cs="Arial"/>
          <w:lang w:val="pl-PL"/>
        </w:rPr>
        <w:tab/>
        <w:t xml:space="preserve">350 </w:t>
      </w:r>
      <w:r w:rsidRPr="000C3B19">
        <w:rPr>
          <w:rFonts w:asciiTheme="majorHAnsi" w:eastAsia="Arial" w:hAnsiTheme="majorHAnsi" w:cs="Arial"/>
          <w:lang w:val="pl-PL"/>
        </w:rPr>
        <w:tab/>
        <w:t>450</w:t>
      </w:r>
    </w:p>
    <w:p w:rsidR="0073235C" w:rsidRPr="000C3B19" w:rsidRDefault="0073235C" w:rsidP="0073235C">
      <w:pPr>
        <w:autoSpaceDE w:val="0"/>
        <w:rPr>
          <w:rFonts w:asciiTheme="majorHAnsi" w:eastAsia="Arial" w:hAnsiTheme="majorHAnsi" w:cs="Arial"/>
          <w:lang w:val="pl-PL"/>
        </w:rPr>
      </w:pPr>
    </w:p>
    <w:p w:rsidR="0073235C" w:rsidRPr="000C3B19" w:rsidRDefault="0073235C" w:rsidP="0073235C">
      <w:pPr>
        <w:numPr>
          <w:ilvl w:val="0"/>
          <w:numId w:val="75"/>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łączenie rur należy wykonać za pomocą przewidzianych do tego celu złączek (lub przez </w:t>
      </w:r>
      <w:proofErr w:type="spellStart"/>
      <w:r w:rsidRPr="000C3B19">
        <w:rPr>
          <w:rFonts w:asciiTheme="majorHAnsi" w:eastAsia="Arial" w:hAnsiTheme="majorHAnsi" w:cs="Arial"/>
          <w:lang w:val="pl-PL"/>
        </w:rPr>
        <w:t>kielichowanie</w:t>
      </w:r>
      <w:proofErr w:type="spellEnd"/>
      <w:r w:rsidRPr="000C3B19">
        <w:rPr>
          <w:rFonts w:asciiTheme="majorHAnsi" w:eastAsia="Arial" w:hAnsiTheme="majorHAnsi" w:cs="Arial"/>
          <w:lang w:val="pl-PL"/>
        </w:rPr>
        <w:t>),</w:t>
      </w:r>
    </w:p>
    <w:p w:rsidR="0073235C" w:rsidRPr="000C3B19" w:rsidRDefault="0073235C" w:rsidP="0073235C">
      <w:pPr>
        <w:numPr>
          <w:ilvl w:val="0"/>
          <w:numId w:val="76"/>
        </w:numPr>
        <w:suppressAutoHyphens/>
        <w:autoSpaceDE w:val="0"/>
        <w:rPr>
          <w:rFonts w:asciiTheme="majorHAnsi" w:eastAsia="Arial" w:hAnsiTheme="majorHAnsi" w:cs="Arial"/>
          <w:lang w:val="pl-PL"/>
        </w:rPr>
      </w:pPr>
      <w:r w:rsidRPr="000C3B19">
        <w:rPr>
          <w:rFonts w:asciiTheme="majorHAnsi" w:eastAsia="Arial" w:hAnsiTheme="majorHAnsi" w:cs="Arial"/>
          <w:lang w:val="pl-PL"/>
        </w:rPr>
        <w:t>puszki powinny być osadzone na takiej głębokości, aby ich górna (zewnętrzna) krawędź po otynkowaniu ściany była zrównana (</w:t>
      </w:r>
      <w:proofErr w:type="spellStart"/>
      <w:r w:rsidRPr="000C3B19">
        <w:rPr>
          <w:rFonts w:asciiTheme="majorHAnsi" w:eastAsia="Arial" w:hAnsiTheme="majorHAnsi" w:cs="Arial"/>
          <w:lang w:val="pl-PL"/>
        </w:rPr>
        <w:t>zlicowana</w:t>
      </w:r>
      <w:proofErr w:type="spellEnd"/>
      <w:r w:rsidRPr="000C3B19">
        <w:rPr>
          <w:rFonts w:asciiTheme="majorHAnsi" w:eastAsia="Arial" w:hAnsiTheme="majorHAnsi" w:cs="Arial"/>
          <w:lang w:val="pl-PL"/>
        </w:rPr>
        <w:t>) z tynkiem,</w:t>
      </w:r>
    </w:p>
    <w:p w:rsidR="0073235C" w:rsidRPr="000C3B19" w:rsidRDefault="0073235C" w:rsidP="0073235C">
      <w:pPr>
        <w:numPr>
          <w:ilvl w:val="0"/>
          <w:numId w:val="77"/>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przed zainstalowaniem należy w puszce wyciąć wymagana liczbę otworów dostosowanych do średnicy wprowadzanych rur,</w:t>
      </w:r>
    </w:p>
    <w:p w:rsidR="0073235C" w:rsidRPr="000C3B19" w:rsidRDefault="0073235C" w:rsidP="0073235C">
      <w:pPr>
        <w:numPr>
          <w:ilvl w:val="0"/>
          <w:numId w:val="78"/>
        </w:numPr>
        <w:suppressAutoHyphens/>
        <w:autoSpaceDE w:val="0"/>
        <w:rPr>
          <w:rFonts w:asciiTheme="majorHAnsi" w:eastAsia="Arial" w:hAnsiTheme="majorHAnsi" w:cs="Arial"/>
          <w:lang w:val="pl-PL"/>
        </w:rPr>
      </w:pPr>
      <w:r w:rsidRPr="000C3B19">
        <w:rPr>
          <w:rFonts w:asciiTheme="majorHAnsi" w:eastAsia="Arial" w:hAnsiTheme="majorHAnsi" w:cs="Arial"/>
          <w:lang w:val="pl-PL"/>
        </w:rPr>
        <w:t>koniec rury powinien wchodzić do środka puszki na głębokość do 5 mm, wciąganie do rur instalacyjnych i kanałów zakrytych drutu stalowego o średnicy 1,0 do 1,2 mm dla ułatwienia wciągania kabli i przewodów wg dokumentacji projektowej i specyfikacji technicznej (szczegółowej) SST, układanie (montaż) kabli i przewodów zgodne z ich wyszczególnieniem i charakterystyka podana w dokumentacji projektowej i specyfikacji technicznej (szczegółowej) SST. W przypadku łatwości wciągania kabli i przewodów, wciąganie drutu prowadzącego, stalowego nie jest konieczne. Przewody musza być ułożone swobodnie i nie mogą być narażone na naciągi i dodatkowe naprężenia,</w:t>
      </w:r>
    </w:p>
    <w:p w:rsidR="0073235C" w:rsidRPr="000C3B19" w:rsidRDefault="0073235C" w:rsidP="0073235C">
      <w:pPr>
        <w:numPr>
          <w:ilvl w:val="0"/>
          <w:numId w:val="79"/>
        </w:numPr>
        <w:suppressAutoHyphens/>
        <w:autoSpaceDE w:val="0"/>
        <w:rPr>
          <w:rFonts w:asciiTheme="majorHAnsi" w:eastAsia="Arial" w:hAnsiTheme="majorHAnsi" w:cs="Arial"/>
          <w:lang w:val="pl-PL"/>
        </w:rPr>
      </w:pPr>
      <w:r w:rsidRPr="000C3B19">
        <w:rPr>
          <w:rFonts w:asciiTheme="majorHAnsi" w:eastAsia="Arial" w:hAnsiTheme="majorHAnsi" w:cs="Arial"/>
          <w:lang w:val="pl-PL"/>
        </w:rPr>
        <w:t>oznakowanie zgodne wytycznymi z dokumentacji projektowej i specyfikacji technicznej (szczegółowej) SST lub normami (PN-EN 60446:2004 Zasady podstawowe i bezpieczeństwa przy współdziałaniu człowieka z maszyną oznaczanie i identyfikacja. Oznaczenia identyfikacyjne przewodów barwami albo cyframi, w przypadku braku takich wytycznych),</w:t>
      </w:r>
    </w:p>
    <w:p w:rsidR="0073235C" w:rsidRPr="000C3B19" w:rsidRDefault="0073235C" w:rsidP="0073235C">
      <w:pPr>
        <w:numPr>
          <w:ilvl w:val="0"/>
          <w:numId w:val="80"/>
        </w:numPr>
        <w:suppressAutoHyphens/>
        <w:autoSpaceDE w:val="0"/>
        <w:rPr>
          <w:rFonts w:asciiTheme="majorHAnsi" w:eastAsia="Arial" w:hAnsiTheme="majorHAnsi" w:cs="Arial"/>
          <w:lang w:val="pl-PL"/>
        </w:rPr>
      </w:pPr>
      <w:r w:rsidRPr="000C3B19">
        <w:rPr>
          <w:rFonts w:asciiTheme="majorHAnsi" w:eastAsia="Arial" w:hAnsiTheme="majorHAnsi" w:cs="Arial"/>
          <w:lang w:val="pl-PL"/>
        </w:rPr>
        <w:t>roboty o charakterze ogólnobudowlanym po montażu kabli i przewodów jak: zaprawianie bruzd, naprawa ścian i stropów po przekuciach i osadzeniu przepustów, montaż przykryć kanałów instalacyjnych,</w:t>
      </w:r>
    </w:p>
    <w:p w:rsidR="0073235C" w:rsidRPr="000C3B19" w:rsidRDefault="0073235C" w:rsidP="0073235C">
      <w:pPr>
        <w:numPr>
          <w:ilvl w:val="0"/>
          <w:numId w:val="81"/>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przeprowadzenie prób i badań zgodnie z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 oraz PN-E-04700:1998/Az1:2000.</w:t>
      </w:r>
    </w:p>
    <w:p w:rsidR="0073235C" w:rsidRPr="000C3B19" w:rsidRDefault="0073235C" w:rsidP="0073235C">
      <w:pPr>
        <w:pStyle w:val="Nagwek2"/>
        <w:numPr>
          <w:ilvl w:val="1"/>
          <w:numId w:val="113"/>
        </w:numPr>
        <w:ind w:left="851" w:hanging="709"/>
        <w:rPr>
          <w:rFonts w:asciiTheme="majorHAnsi" w:eastAsia="Arial" w:hAnsiTheme="majorHAnsi" w:cs="Arial"/>
          <w:sz w:val="22"/>
          <w:szCs w:val="22"/>
        </w:rPr>
      </w:pPr>
      <w:r w:rsidRPr="000C3B19">
        <w:rPr>
          <w:rFonts w:asciiTheme="majorHAnsi" w:hAnsiTheme="majorHAnsi"/>
          <w:i w:val="0"/>
          <w:iCs w:val="0"/>
          <w:sz w:val="22"/>
          <w:szCs w:val="22"/>
        </w:rPr>
        <w:lastRenderedPageBreak/>
        <w:t xml:space="preserve"> </w:t>
      </w:r>
      <w:bookmarkStart w:id="31" w:name="_Toc497922183"/>
      <w:r w:rsidRPr="000C3B19">
        <w:rPr>
          <w:rFonts w:asciiTheme="majorHAnsi" w:hAnsiTheme="majorHAnsi"/>
          <w:i w:val="0"/>
          <w:iCs w:val="0"/>
          <w:sz w:val="22"/>
          <w:szCs w:val="22"/>
        </w:rPr>
        <w:t>Montaż opraw oświetleniowych i sprzętu instalacyjnego, urządzeń i odbiorników energii elektrycznej</w:t>
      </w:r>
      <w:bookmarkEnd w:id="31"/>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ab/>
        <w:t xml:space="preserve">Te elementy instalacji montować w końcowej fazie robót, aby uniknąć niepotrzebnych zniszczeń i zabrudzeń. </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Oprawy do stropu montować wkrętami zabezpieczonymi antykorozyjnie na kołkach rozporowych plastikowych. Ta sama uwaga dotyczy sprzętu instalacyjnego, urządzeń i odbiorników energii elektrycznej montowanego na ścianach.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Przed zamocowaniem opraw należy sprawdzić ich działanie oraz prawidłowość połączeń.</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Źródła światła i zapłonniki do opraw należy zamontować po całkowitym zainstalowaniu opraw.</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Należy zapewnić równomierne obciążenie faz linii zasilających przez odpowiednie przyłączanie odbiorów 1- fazowych.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Mocowanie puszek w ścianach i gniazd wtykowych w puszkach powinno zapewniać niezbędną wytrzymałość na wyciąganie wtyczki i gniazda.</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Gniazda wtykowe i wyłączniki należy instalować w sposób nie kolidujący z wyposażeniem pomieszczenia. </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W sanitariatach należy przestrzegać zasady poprawnego rozmieszczania sprzętu z uwzględnieniem przestrzeni ochronnych. Położenie wyłączników klawiszowych należy przyjmować takie, aby w całym pomieszczeniu było jednakowe. Gniazda wtykowe ze stykiem ochronnym należy instalować w takim położeniu, aby styk ten występował u góry. Przewody do gniazd wtykowych 2-biegunowych należy podłączać w taki sposób, aby przewód fazowy dochodził do lewego bieguna, a przewód neutralny do prawego bieguna.</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Przewód ochronny będący żyłą przewodu wielożyłowego powinien mieć izolacje będącą kombinacja barwy zielonej i żółtej. Typy opraw, trasy przewodów oraz sposób ich prowadzenia wykonać zgodnie z planami instalacji i schematami.</w:t>
      </w:r>
    </w:p>
    <w:p w:rsidR="0073235C" w:rsidRPr="000C3B19" w:rsidRDefault="0073235C" w:rsidP="0073235C">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32" w:name="_Toc497922184"/>
      <w:r w:rsidRPr="000C3B19">
        <w:rPr>
          <w:rFonts w:asciiTheme="majorHAnsi" w:hAnsiTheme="majorHAnsi"/>
          <w:i w:val="0"/>
          <w:iCs w:val="0"/>
          <w:sz w:val="22"/>
          <w:szCs w:val="22"/>
        </w:rPr>
        <w:t>Instalacja połączeń wyrównawczych</w:t>
      </w:r>
      <w:bookmarkEnd w:id="32"/>
    </w:p>
    <w:p w:rsidR="0073235C" w:rsidRPr="000C3B19" w:rsidRDefault="0073235C" w:rsidP="0073235C">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Połączenia wyrównawcze główne i miejscowe należy wybrać łącząc przewody ochronne z częściami przewodzącymi innych instalacji.</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Połączenia wyrównawcze główne należy wykonać na najniższej kondygnacji budynku tj. na parterze.</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Do głównej szyny uziemiającej podłączyć rury ciepłej i zimnej wody, centralnego ogrzewania itp., sprowadzając je do wspólnego punktu - głównej szyny uziemiającej.</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W przypadku niemożności dokonania połączenia bezpośredniego, pomiędzy elementami metalowymi, należy stosować iskierniki.</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Dla instalacji połączeń wyrównawczych w rozdzielnicach zasilających zewnętrzne obwody oświetleniowe należy stosować odgromniki zaworowe pomiędzy przewodami fazowymi a uziemieniem instalacji piorunochronnej.</w:t>
      </w:r>
    </w:p>
    <w:p w:rsidR="0073235C" w:rsidRPr="000C3B19" w:rsidRDefault="0073235C" w:rsidP="0073235C">
      <w:pPr>
        <w:numPr>
          <w:ilvl w:val="1"/>
          <w:numId w:val="113"/>
        </w:numPr>
        <w:suppressAutoHyphens/>
        <w:autoSpaceDE w:val="0"/>
        <w:spacing w:before="120"/>
        <w:ind w:left="674" w:hanging="493"/>
        <w:jc w:val="both"/>
        <w:rPr>
          <w:rFonts w:asciiTheme="majorHAnsi" w:eastAsia="Arial" w:hAnsiTheme="majorHAnsi" w:cs="Arial"/>
          <w:b/>
          <w:bCs/>
        </w:rPr>
      </w:pPr>
      <w:r w:rsidRPr="000C3B19">
        <w:rPr>
          <w:rFonts w:asciiTheme="majorHAnsi" w:eastAsia="Arial" w:hAnsiTheme="majorHAnsi" w:cs="Arial"/>
          <w:b/>
          <w:bCs/>
          <w:lang w:val="pl-PL"/>
        </w:rPr>
        <w:tab/>
      </w:r>
      <w:proofErr w:type="spellStart"/>
      <w:r w:rsidRPr="000C3B19">
        <w:rPr>
          <w:rFonts w:asciiTheme="majorHAnsi" w:eastAsia="Arial" w:hAnsiTheme="majorHAnsi" w:cs="Arial"/>
          <w:b/>
          <w:bCs/>
        </w:rPr>
        <w:t>Instalacje</w:t>
      </w:r>
      <w:proofErr w:type="spellEnd"/>
      <w:r w:rsidRPr="000C3B19">
        <w:rPr>
          <w:rFonts w:asciiTheme="majorHAnsi" w:eastAsia="Arial" w:hAnsiTheme="majorHAnsi" w:cs="Arial"/>
          <w:b/>
          <w:bCs/>
        </w:rPr>
        <w:t xml:space="preserve"> </w:t>
      </w:r>
      <w:proofErr w:type="spellStart"/>
      <w:r w:rsidRPr="000C3B19">
        <w:rPr>
          <w:rFonts w:asciiTheme="majorHAnsi" w:eastAsia="Arial" w:hAnsiTheme="majorHAnsi" w:cs="Arial"/>
          <w:b/>
          <w:bCs/>
        </w:rPr>
        <w:t>ochronne</w:t>
      </w:r>
      <w:proofErr w:type="spellEnd"/>
      <w:r w:rsidRPr="000C3B19">
        <w:rPr>
          <w:rFonts w:asciiTheme="majorHAnsi" w:eastAsia="Arial" w:hAnsiTheme="majorHAnsi" w:cs="Arial"/>
          <w:b/>
          <w:bCs/>
        </w:rPr>
        <w:t>:</w:t>
      </w:r>
    </w:p>
    <w:p w:rsidR="0073235C" w:rsidRPr="00B61A31" w:rsidRDefault="0073235C" w:rsidP="0073235C">
      <w:pPr>
        <w:tabs>
          <w:tab w:val="left" w:pos="567"/>
        </w:tabs>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Ochronę przeciwporażeniową należy realizować za pomocą środków podstawowych ( ochrona przed dotykiem bezpośrednim) w warunkach normalnej pracy instalacji oraz środków dodatkowych (ochrona przy uszkodzeniu) w przypadku uszkodzenia instalacji lub obu środków równocześnie. </w:t>
      </w:r>
      <w:r w:rsidRPr="00B61A31">
        <w:rPr>
          <w:rFonts w:asciiTheme="majorHAnsi" w:eastAsia="Arial" w:hAnsiTheme="majorHAnsi" w:cs="Arial"/>
          <w:lang w:val="pl-PL"/>
        </w:rPr>
        <w:t>(Ujęte w uznaniowej normie PN – EN 61 140 2003/U).</w:t>
      </w:r>
    </w:p>
    <w:p w:rsidR="0073235C" w:rsidRPr="000C3B19" w:rsidRDefault="0073235C" w:rsidP="0073235C">
      <w:pPr>
        <w:tabs>
          <w:tab w:val="left" w:pos="567"/>
        </w:tabs>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Ochronę przed dotykiem bezpośrednim należy realizować przez stosowanie izolacji roboczej, urządzeń ochronnych różnicowoprądowych o znamionowym prądzie różnicowym nie większym niż 30 </w:t>
      </w:r>
      <w:proofErr w:type="spellStart"/>
      <w:r w:rsidRPr="000C3B19">
        <w:rPr>
          <w:rFonts w:asciiTheme="majorHAnsi" w:eastAsia="Arial" w:hAnsiTheme="majorHAnsi" w:cs="Arial"/>
          <w:lang w:val="pl-PL"/>
        </w:rPr>
        <w:t>mA</w:t>
      </w:r>
      <w:proofErr w:type="spellEnd"/>
      <w:r w:rsidRPr="000C3B19">
        <w:rPr>
          <w:rFonts w:asciiTheme="majorHAnsi" w:eastAsia="Arial" w:hAnsiTheme="majorHAnsi" w:cs="Arial"/>
          <w:lang w:val="pl-PL"/>
        </w:rPr>
        <w:t xml:space="preserve"> (jako uzupełnienie ochrony),</w:t>
      </w:r>
    </w:p>
    <w:p w:rsidR="0073235C" w:rsidRPr="000C3B19" w:rsidRDefault="0073235C" w:rsidP="0073235C">
      <w:pPr>
        <w:tabs>
          <w:tab w:val="left" w:pos="567"/>
        </w:tabs>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Ochronę przed dotykiem pośrednim (ochrona przy uszkodzeniu) należy realizować przez stosowanie samoczynnego wyłączenia zasilania w przypadku przekroczenia wartości napięcia dotykowego dopuszczalnego długotrwale w określonych warunkach otoczenia w układzie sieci TN </w:t>
      </w:r>
      <w:r w:rsidRPr="000C3B19">
        <w:rPr>
          <w:rFonts w:asciiTheme="majorHAnsi" w:eastAsia="Arial" w:hAnsiTheme="majorHAnsi" w:cs="Arial"/>
          <w:lang w:val="pl-PL"/>
        </w:rPr>
        <w:lastRenderedPageBreak/>
        <w:t>– S, wraz z wykonaniem połączeń wyrównawczych głównych oraz dodatkowych (miejscowych).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Instalację odgromową na dachu budynku wymienić na nową zgodnie z projektem wykonawczym. Zakres robót obejmuje montaż zwodów poziomych na dachach i pionowych na elewacjach drutem o średnicy 8mm oraz montaż złączy kontrolnych.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Zwody pionowe instalacji należy prowadzić w rurach ochronnych w warstwie ocieplającej budynku. Złącza kontrolne instalować w skrzynkach probierczych licowanych z elewacjami. Do zwodów poziomych na dachach budynków należy łączyć elementy metalowe nie związane z instalacją a które wystają ponad płaszczyzny dachów, oraz metalowe drabinki wyłazowe. Należy przeprowadzić próby i badania zgodnie z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 oraz PN-E-04700:1998/Az1:2000</w:t>
      </w:r>
    </w:p>
    <w:p w:rsidR="0073235C" w:rsidRPr="000C3B19" w:rsidRDefault="0073235C" w:rsidP="0073235C">
      <w:pPr>
        <w:tabs>
          <w:tab w:val="left" w:pos="567"/>
        </w:tabs>
        <w:autoSpaceDE w:val="0"/>
        <w:adjustRightInd w:val="0"/>
        <w:jc w:val="both"/>
        <w:rPr>
          <w:rFonts w:asciiTheme="majorHAnsi" w:hAnsiTheme="majorHAnsi"/>
          <w:lang w:val="pl-PL"/>
        </w:rPr>
      </w:pPr>
      <w:r w:rsidRPr="000C3B19">
        <w:rPr>
          <w:rFonts w:asciiTheme="majorHAnsi" w:eastAsia="Arial" w:hAnsiTheme="majorHAnsi" w:cs="Arial"/>
          <w:lang w:val="pl-PL"/>
        </w:rPr>
        <w:tab/>
      </w:r>
      <w:r w:rsidRPr="000C3B19">
        <w:rPr>
          <w:rFonts w:asciiTheme="majorHAnsi" w:hAnsiTheme="majorHAnsi"/>
          <w:lang w:val="pl-PL"/>
        </w:rPr>
        <w:t>Wykonać pomiary kontrolne uziemienia. Rezystancja uziomu winna być mniejsza od 10</w:t>
      </w:r>
      <w:r w:rsidRPr="000C3B19">
        <w:rPr>
          <w:rFonts w:asciiTheme="majorHAnsi" w:hAnsiTheme="majorHAnsi"/>
        </w:rPr>
        <w:t>Ώ</w:t>
      </w:r>
      <w:r w:rsidRPr="000C3B19">
        <w:rPr>
          <w:rFonts w:asciiTheme="majorHAnsi" w:hAnsiTheme="majorHAnsi"/>
          <w:lang w:val="pl-PL"/>
        </w:rPr>
        <w:t xml:space="preserve">. W przypadku negatywnego wyniku pomiarów należy odkopać ziemię wokół fundamentów i sprawdzić stan przewodów uziemiających od złącz kontrolnych do uziemień i samego uziemienia. </w:t>
      </w:r>
    </w:p>
    <w:p w:rsidR="0073235C" w:rsidRPr="000C3B19" w:rsidRDefault="0073235C" w:rsidP="0073235C">
      <w:pPr>
        <w:autoSpaceDE w:val="0"/>
        <w:adjustRightInd w:val="0"/>
        <w:ind w:firstLine="426"/>
        <w:jc w:val="both"/>
        <w:rPr>
          <w:rFonts w:asciiTheme="majorHAnsi" w:hAnsiTheme="majorHAnsi"/>
          <w:lang w:val="pl-PL"/>
        </w:rPr>
      </w:pPr>
      <w:r w:rsidRPr="000C3B19">
        <w:rPr>
          <w:rFonts w:asciiTheme="majorHAnsi" w:hAnsiTheme="majorHAnsi"/>
          <w:lang w:val="pl-PL"/>
        </w:rPr>
        <w:t xml:space="preserve">W przypadku złego stanu uziemienia budynku dla potrzeb prawidłowego funkcjonowania urządzeń ochronnych, należy wykonać uziemienie otokowe z bednarki stalowej </w:t>
      </w:r>
      <w:proofErr w:type="spellStart"/>
      <w:r w:rsidRPr="000C3B19">
        <w:rPr>
          <w:rFonts w:asciiTheme="majorHAnsi" w:hAnsiTheme="majorHAnsi"/>
          <w:lang w:val="pl-PL"/>
        </w:rPr>
        <w:t>pomiedziowanej</w:t>
      </w:r>
      <w:proofErr w:type="spellEnd"/>
      <w:r w:rsidRPr="000C3B19">
        <w:rPr>
          <w:rFonts w:asciiTheme="majorHAnsi" w:hAnsiTheme="majorHAnsi"/>
          <w:lang w:val="pl-PL"/>
        </w:rPr>
        <w:t xml:space="preserve"> elektrolitycznie (o grubości powłoki min 70um), z którego należy wyprowadzić bednarkę stalową </w:t>
      </w:r>
      <w:proofErr w:type="spellStart"/>
      <w:r w:rsidRPr="000C3B19">
        <w:rPr>
          <w:rFonts w:asciiTheme="majorHAnsi" w:hAnsiTheme="majorHAnsi"/>
          <w:lang w:val="pl-PL"/>
        </w:rPr>
        <w:t>pomiedziowaną</w:t>
      </w:r>
      <w:proofErr w:type="spellEnd"/>
      <w:r w:rsidRPr="000C3B19">
        <w:rPr>
          <w:rFonts w:asciiTheme="majorHAnsi" w:hAnsiTheme="majorHAnsi"/>
          <w:lang w:val="pl-PL"/>
        </w:rPr>
        <w:t xml:space="preserve"> 30x4mm, jako przewody uziemiające do złącz kontrolnych instalacji odgromowej i szyny uziemiającej GSU. Bednarkę układać w przestrzeni wykopu wokół budynku na głębokości min. 80cm i odległości od ścian min. 100cm. Przez zasypaniem wykopu przedstawić bednarkę do odbioru (w ramach robót zanikających)</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hAnsiTheme="majorHAnsi"/>
          <w:lang w:val="pl-PL"/>
        </w:rPr>
        <w:t>Połączenia bednarki istniejącego uziomu z nowym wykonać  zgodnie z PN-EN 62305, spawem ciągłym o długości min. 30mm, miejsca spawania zabezpieczyć antykorozyjnie.</w:t>
      </w:r>
    </w:p>
    <w:p w:rsidR="0073235C" w:rsidRPr="000C3B19" w:rsidRDefault="0073235C" w:rsidP="0073235C">
      <w:pPr>
        <w:pStyle w:val="Nagwek1"/>
        <w:numPr>
          <w:ilvl w:val="0"/>
          <w:numId w:val="113"/>
        </w:numPr>
        <w:rPr>
          <w:rFonts w:asciiTheme="majorHAnsi" w:eastAsia="Arial" w:hAnsiTheme="majorHAnsi" w:cs="Arial"/>
          <w:sz w:val="22"/>
          <w:szCs w:val="22"/>
        </w:rPr>
      </w:pPr>
      <w:bookmarkStart w:id="33" w:name="_Toc497922185"/>
      <w:r w:rsidRPr="000C3B19">
        <w:rPr>
          <w:rFonts w:asciiTheme="majorHAnsi" w:hAnsiTheme="majorHAnsi"/>
          <w:sz w:val="22"/>
          <w:szCs w:val="22"/>
        </w:rPr>
        <w:t>Kontrola jakości robót</w:t>
      </w:r>
      <w:bookmarkEnd w:id="33"/>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ab/>
        <w:t xml:space="preserve">Szczegółowy wykaz oraz zakres </w:t>
      </w:r>
      <w:proofErr w:type="spellStart"/>
      <w:r w:rsidRPr="000C3B19">
        <w:rPr>
          <w:rFonts w:asciiTheme="majorHAnsi" w:eastAsia="Arial" w:hAnsiTheme="majorHAnsi" w:cs="Arial"/>
          <w:lang w:val="pl-PL"/>
        </w:rPr>
        <w:t>pomontażowych</w:t>
      </w:r>
      <w:proofErr w:type="spellEnd"/>
      <w:r w:rsidRPr="000C3B19">
        <w:rPr>
          <w:rFonts w:asciiTheme="majorHAnsi" w:eastAsia="Arial" w:hAnsiTheme="majorHAnsi" w:cs="Arial"/>
          <w:lang w:val="pl-PL"/>
        </w:rPr>
        <w:t xml:space="preserve"> badań kabli i przewodów zawarty jest w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 6-61:2000 i PN-E-04700:1998/Az1:2000.</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Ponadto należy wykonać sprawdzenia odbiorcze składające się z oględzin częściowych i końcowych polegających na kontroli:</w:t>
      </w:r>
    </w:p>
    <w:p w:rsidR="0073235C" w:rsidRPr="000C3B19" w:rsidRDefault="0073235C" w:rsidP="0073235C">
      <w:pPr>
        <w:numPr>
          <w:ilvl w:val="0"/>
          <w:numId w:val="8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zgodności dokumentacji powykonawczej z projektem i ze stanem faktycznym,</w:t>
      </w:r>
    </w:p>
    <w:p w:rsidR="0073235C" w:rsidRPr="000C3B19" w:rsidRDefault="0073235C" w:rsidP="0073235C">
      <w:pPr>
        <w:numPr>
          <w:ilvl w:val="0"/>
          <w:numId w:val="8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zgodności połączeń z podanymi w dokumentacji powykonawczej,</w:t>
      </w:r>
    </w:p>
    <w:p w:rsidR="0073235C" w:rsidRPr="000C3B19" w:rsidRDefault="0073235C" w:rsidP="0073235C">
      <w:pPr>
        <w:numPr>
          <w:ilvl w:val="0"/>
          <w:numId w:val="8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stanu kanałów i listew kablowych, kabli i przewodów, osprzętu instalacyjnego do kabli i przewodów, stanu i kompletności dokumentacji dotyczącej zastosowanych materiałów,</w:t>
      </w:r>
    </w:p>
    <w:p w:rsidR="0073235C" w:rsidRPr="000C3B19" w:rsidRDefault="0073235C" w:rsidP="0073235C">
      <w:pPr>
        <w:numPr>
          <w:ilvl w:val="0"/>
          <w:numId w:val="8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sprawdzenie ciągłości wszelkich przewodów występujących w danej instalacji,</w:t>
      </w:r>
    </w:p>
    <w:p w:rsidR="0073235C" w:rsidRPr="000C3B19" w:rsidRDefault="0073235C" w:rsidP="0073235C">
      <w:pPr>
        <w:numPr>
          <w:ilvl w:val="0"/>
          <w:numId w:val="8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poprawności wykonania i zabezpieczenia połączeń śrubowych instalacji elektrycznej potwierdzonych protokołem przez wykonawcę montażu,</w:t>
      </w:r>
    </w:p>
    <w:p w:rsidR="0073235C" w:rsidRPr="000C3B19" w:rsidRDefault="0073235C" w:rsidP="0073235C">
      <w:pPr>
        <w:numPr>
          <w:ilvl w:val="0"/>
          <w:numId w:val="87"/>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poprawności wykonania montażu sprzętu instalacyjnego, urządzeń i odbiorników energii elektrycznej,</w:t>
      </w:r>
    </w:p>
    <w:p w:rsidR="0073235C" w:rsidRPr="000C3B19" w:rsidRDefault="0073235C" w:rsidP="0073235C">
      <w:pPr>
        <w:numPr>
          <w:ilvl w:val="0"/>
          <w:numId w:val="88"/>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poprawności zamontowania i dokonanej kompletacji opraw oświetleniowych,</w:t>
      </w:r>
    </w:p>
    <w:p w:rsidR="0073235C" w:rsidRPr="000C3B19" w:rsidRDefault="0073235C" w:rsidP="0073235C">
      <w:pPr>
        <w:numPr>
          <w:ilvl w:val="0"/>
          <w:numId w:val="89"/>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pomiarach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rezystancji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izolacji</w:t>
      </w:r>
      <w:proofErr w:type="spellEnd"/>
      <w:r w:rsidRPr="000C3B19">
        <w:rPr>
          <w:rFonts w:asciiTheme="majorHAnsi" w:eastAsia="Arial" w:hAnsiTheme="majorHAnsi" w:cs="Arial"/>
        </w:rPr>
        <w:t>.</w:t>
      </w:r>
    </w:p>
    <w:p w:rsidR="0073235C" w:rsidRPr="00B61A31" w:rsidRDefault="0073235C" w:rsidP="0073235C">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Rezystancja izolacji obwodów nie powinna być mniejsza niż 50 MO. Rezystancja izolacji poszczególnych obwodów wraz z urządzeniami nie powinna być mniejsza niż 20 MO. </w:t>
      </w:r>
      <w:r w:rsidRPr="00B61A31">
        <w:rPr>
          <w:rFonts w:asciiTheme="majorHAnsi" w:eastAsia="Arial" w:hAnsiTheme="majorHAnsi" w:cs="Arial"/>
          <w:lang w:val="pl-PL"/>
        </w:rPr>
        <w:t xml:space="preserve">Pomiaru należy dokonać miernikiem rezystancji instalacji o napięciu 1 </w:t>
      </w:r>
      <w:proofErr w:type="spellStart"/>
      <w:r w:rsidRPr="00B61A31">
        <w:rPr>
          <w:rFonts w:asciiTheme="majorHAnsi" w:eastAsia="Arial" w:hAnsiTheme="majorHAnsi" w:cs="Arial"/>
          <w:lang w:val="pl-PL"/>
        </w:rPr>
        <w:t>kV</w:t>
      </w:r>
      <w:proofErr w:type="spellEnd"/>
      <w:r w:rsidRPr="00B61A31">
        <w:rPr>
          <w:rFonts w:asciiTheme="majorHAnsi" w:eastAsia="Arial" w:hAnsiTheme="majorHAnsi" w:cs="Arial"/>
          <w:lang w:val="pl-PL"/>
        </w:rPr>
        <w:t>.</w:t>
      </w:r>
    </w:p>
    <w:p w:rsidR="0073235C" w:rsidRPr="000C3B19" w:rsidRDefault="0073235C" w:rsidP="0073235C">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Po wykonaniu oględzin należy sporządzić protokóły z przeprowadzonych badań zgodnie z wymogami zawartymi w normie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w:t>
      </w:r>
    </w:p>
    <w:p w:rsidR="0073235C" w:rsidRPr="000C3B19" w:rsidRDefault="0073235C" w:rsidP="0073235C">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34" w:name="_Toc497922186"/>
      <w:r w:rsidRPr="000C3B19">
        <w:rPr>
          <w:rFonts w:asciiTheme="majorHAnsi" w:hAnsiTheme="majorHAnsi"/>
          <w:i w:val="0"/>
          <w:iCs w:val="0"/>
          <w:sz w:val="22"/>
          <w:szCs w:val="22"/>
        </w:rPr>
        <w:t>Zasady postępowania z wadliwie wykonanymi robotami i materiałami</w:t>
      </w:r>
      <w:bookmarkEnd w:id="34"/>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Na pisemne wystąpienie Wykonawcy Inspektor nadzoru może uznać wadę za niemającą zasadniczego wpływu na jakość funkcjonowania instalacji i ustalić zakres i wielkość potrąceń za obniżoną jakość.</w:t>
      </w:r>
    </w:p>
    <w:p w:rsidR="0073235C" w:rsidRPr="000C3B19" w:rsidRDefault="0073235C" w:rsidP="0073235C">
      <w:pPr>
        <w:pStyle w:val="Nagwek1"/>
        <w:numPr>
          <w:ilvl w:val="0"/>
          <w:numId w:val="113"/>
        </w:numPr>
        <w:rPr>
          <w:rFonts w:asciiTheme="majorHAnsi" w:eastAsia="Arial" w:hAnsiTheme="majorHAnsi" w:cs="Arial"/>
          <w:sz w:val="22"/>
          <w:szCs w:val="22"/>
        </w:rPr>
      </w:pPr>
      <w:r w:rsidRPr="000C3B19">
        <w:rPr>
          <w:rFonts w:asciiTheme="majorHAnsi" w:hAnsiTheme="majorHAnsi"/>
          <w:sz w:val="22"/>
          <w:szCs w:val="22"/>
        </w:rPr>
        <w:lastRenderedPageBreak/>
        <w:t xml:space="preserve"> </w:t>
      </w:r>
      <w:bookmarkStart w:id="35" w:name="_Toc497922187"/>
      <w:r w:rsidRPr="000C3B19">
        <w:rPr>
          <w:rFonts w:asciiTheme="majorHAnsi" w:hAnsiTheme="majorHAnsi"/>
          <w:sz w:val="22"/>
          <w:szCs w:val="22"/>
        </w:rPr>
        <w:t>Wymagania dotyczące przedmiaru i obmiaru robót</w:t>
      </w:r>
      <w:bookmarkEnd w:id="35"/>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Obmiaru robót dokonuje się z natury (wykonanej roboty) przyjmując jednostki miary odpowiadające zawartym w dokumentacji i tak:</w:t>
      </w:r>
    </w:p>
    <w:p w:rsidR="0073235C" w:rsidRPr="000C3B19" w:rsidRDefault="0073235C" w:rsidP="0073235C">
      <w:pPr>
        <w:numPr>
          <w:ilvl w:val="0"/>
          <w:numId w:val="90"/>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osprzętu montażowego dla kabli i przewodów: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 m,</w:t>
      </w:r>
    </w:p>
    <w:p w:rsidR="0073235C" w:rsidRPr="000C3B19" w:rsidRDefault="0073235C" w:rsidP="0073235C">
      <w:pPr>
        <w:numPr>
          <w:ilvl w:val="0"/>
          <w:numId w:val="91"/>
        </w:numPr>
        <w:suppressAutoHyphens/>
        <w:autoSpaceDE w:val="0"/>
        <w:rPr>
          <w:rFonts w:asciiTheme="majorHAnsi" w:eastAsia="Arial" w:hAnsiTheme="majorHAnsi" w:cs="Arial"/>
          <w:lang w:val="pl-PL"/>
        </w:rPr>
      </w:pPr>
      <w:r w:rsidRPr="000C3B19">
        <w:rPr>
          <w:rFonts w:asciiTheme="majorHAnsi" w:eastAsia="Arial" w:hAnsiTheme="majorHAnsi" w:cs="Arial"/>
          <w:lang w:val="pl-PL"/>
        </w:rPr>
        <w:t>dla kabli i przewodów: m,</w:t>
      </w:r>
    </w:p>
    <w:p w:rsidR="0073235C" w:rsidRPr="000C3B19" w:rsidRDefault="0073235C" w:rsidP="0073235C">
      <w:pPr>
        <w:numPr>
          <w:ilvl w:val="0"/>
          <w:numId w:val="92"/>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sprzętu łącznikowego: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w:t>
      </w:r>
    </w:p>
    <w:p w:rsidR="0073235C" w:rsidRPr="000C3B19" w:rsidRDefault="0073235C" w:rsidP="0073235C">
      <w:pPr>
        <w:numPr>
          <w:ilvl w:val="0"/>
          <w:numId w:val="93"/>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opraw oświetleniowych: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w:t>
      </w:r>
    </w:p>
    <w:p w:rsidR="0073235C" w:rsidRPr="000C3B19" w:rsidRDefault="0073235C" w:rsidP="0073235C">
      <w:pPr>
        <w:numPr>
          <w:ilvl w:val="0"/>
          <w:numId w:val="94"/>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urządzeń i odbiorników energii elektrycznej: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w:t>
      </w:r>
    </w:p>
    <w:p w:rsidR="0073235C" w:rsidRPr="000C3B19" w:rsidRDefault="0073235C" w:rsidP="0073235C">
      <w:pPr>
        <w:autoSpaceDE w:val="0"/>
        <w:rPr>
          <w:rFonts w:asciiTheme="majorHAnsi" w:eastAsia="Arial" w:hAnsiTheme="majorHAnsi" w:cs="Arial"/>
          <w:lang w:val="pl-PL"/>
        </w:rPr>
      </w:pP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 specyfikacji technicznej szczegółowej dla robót montażowych instalacji elektrycznej opracowanej dla konkretnego przedmiotu zamówienia, można ustalić inne szczegółowe zasady przedmiaru i obmiaru przedmiotowych robót.</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W szczególności można przyjąć zasady podane w katalogach zawierających jednostkowe nakłady rzeczowe dla odpowiednich robót.</w:t>
      </w:r>
    </w:p>
    <w:p w:rsidR="0073235C" w:rsidRPr="000C3B19" w:rsidRDefault="0073235C" w:rsidP="0073235C">
      <w:pPr>
        <w:pStyle w:val="Nagwek1"/>
        <w:numPr>
          <w:ilvl w:val="0"/>
          <w:numId w:val="113"/>
        </w:numPr>
        <w:rPr>
          <w:rFonts w:asciiTheme="majorHAnsi" w:hAnsiTheme="majorHAnsi"/>
          <w:sz w:val="22"/>
          <w:szCs w:val="22"/>
        </w:rPr>
      </w:pPr>
      <w:r w:rsidRPr="000C3B19">
        <w:rPr>
          <w:rFonts w:asciiTheme="majorHAnsi" w:hAnsiTheme="majorHAnsi"/>
          <w:sz w:val="22"/>
          <w:szCs w:val="22"/>
        </w:rPr>
        <w:t xml:space="preserve"> </w:t>
      </w:r>
      <w:bookmarkStart w:id="36" w:name="_Toc497922188"/>
      <w:r w:rsidRPr="000C3B19">
        <w:rPr>
          <w:rFonts w:asciiTheme="majorHAnsi" w:hAnsiTheme="majorHAnsi"/>
          <w:sz w:val="22"/>
          <w:szCs w:val="22"/>
        </w:rPr>
        <w:t>Odbiór robót</w:t>
      </w:r>
      <w:bookmarkEnd w:id="36"/>
    </w:p>
    <w:p w:rsidR="0073235C" w:rsidRPr="000C3B19" w:rsidRDefault="0073235C" w:rsidP="0073235C">
      <w:pPr>
        <w:pStyle w:val="Nagwek2"/>
        <w:numPr>
          <w:ilvl w:val="1"/>
          <w:numId w:val="113"/>
        </w:numPr>
        <w:rPr>
          <w:rFonts w:asciiTheme="majorHAnsi" w:hAnsiTheme="majorHAnsi"/>
          <w:i w:val="0"/>
          <w:sz w:val="22"/>
          <w:szCs w:val="22"/>
        </w:rPr>
      </w:pPr>
      <w:r w:rsidRPr="000C3B19">
        <w:rPr>
          <w:rFonts w:asciiTheme="majorHAnsi" w:hAnsiTheme="majorHAnsi"/>
          <w:i w:val="0"/>
          <w:iCs w:val="0"/>
          <w:sz w:val="22"/>
          <w:szCs w:val="22"/>
        </w:rPr>
        <w:t xml:space="preserve"> </w:t>
      </w:r>
      <w:bookmarkStart w:id="37" w:name="_Toc497922189"/>
      <w:r w:rsidRPr="000C3B19">
        <w:rPr>
          <w:rFonts w:asciiTheme="majorHAnsi" w:hAnsiTheme="majorHAnsi"/>
          <w:i w:val="0"/>
          <w:iCs w:val="0"/>
          <w:sz w:val="22"/>
          <w:szCs w:val="22"/>
        </w:rPr>
        <w:t>Warunki odbioru instalacji i urządzeń zasilających</w:t>
      </w:r>
      <w:bookmarkEnd w:id="37"/>
    </w:p>
    <w:p w:rsidR="0073235C" w:rsidRPr="000C3B19" w:rsidRDefault="0073235C" w:rsidP="0073235C">
      <w:pPr>
        <w:pStyle w:val="Nagwek3"/>
        <w:numPr>
          <w:ilvl w:val="2"/>
          <w:numId w:val="113"/>
        </w:numPr>
        <w:rPr>
          <w:rFonts w:asciiTheme="majorHAnsi" w:eastAsia="Arial" w:hAnsiTheme="majorHAnsi" w:cs="Arial"/>
          <w:sz w:val="22"/>
          <w:szCs w:val="22"/>
        </w:rPr>
      </w:pPr>
      <w:r w:rsidRPr="000C3B19">
        <w:rPr>
          <w:rFonts w:asciiTheme="majorHAnsi" w:hAnsiTheme="majorHAnsi"/>
          <w:iCs/>
          <w:sz w:val="22"/>
          <w:szCs w:val="22"/>
        </w:rPr>
        <w:t xml:space="preserve"> </w:t>
      </w:r>
      <w:bookmarkStart w:id="38" w:name="_Toc497922190"/>
      <w:r w:rsidRPr="000C3B19">
        <w:rPr>
          <w:rFonts w:asciiTheme="majorHAnsi" w:hAnsiTheme="majorHAnsi"/>
          <w:iCs/>
          <w:sz w:val="22"/>
          <w:szCs w:val="22"/>
        </w:rPr>
        <w:t>Odbiór międzyoperacyjny</w:t>
      </w:r>
      <w:bookmarkEnd w:id="38"/>
    </w:p>
    <w:p w:rsidR="0073235C" w:rsidRPr="000C3B19" w:rsidRDefault="0073235C" w:rsidP="0073235C">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Odbiór międzyoperacyjny przeprowadzany jest po zakończeniu danego etapu robót mających wpływ na wykonanie dalszych prac.</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Odbiorowi takiemu powinny podlegać m.in.:</w:t>
      </w:r>
    </w:p>
    <w:p w:rsidR="0073235C" w:rsidRPr="000C3B19" w:rsidRDefault="0073235C" w:rsidP="0073235C">
      <w:pPr>
        <w:numPr>
          <w:ilvl w:val="0"/>
          <w:numId w:val="9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przygotowanie podłoża do montażu kabli i przewodów, łączników, gniazd, opraw oświetleniowych, urządzeń i odbiorników energii elektrycznej oraz innego osprzętu,</w:t>
      </w:r>
    </w:p>
    <w:p w:rsidR="0073235C" w:rsidRPr="000C3B19" w:rsidRDefault="0073235C" w:rsidP="0073235C">
      <w:pPr>
        <w:numPr>
          <w:ilvl w:val="0"/>
          <w:numId w:val="9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instalacja, której pełne wykonanie uwarunkowane jest wykonaniem robót przez inne branże lub odwrotnie, gdy prace innych branż wymagają zakończenia robót instalacji elektrycznej np. zasilanie pomp.</w:t>
      </w:r>
    </w:p>
    <w:p w:rsidR="0073235C" w:rsidRPr="000C3B19" w:rsidRDefault="0073235C" w:rsidP="0073235C">
      <w:pPr>
        <w:pStyle w:val="Nagwek3"/>
        <w:numPr>
          <w:ilvl w:val="2"/>
          <w:numId w:val="113"/>
        </w:numPr>
        <w:rPr>
          <w:rFonts w:asciiTheme="majorHAnsi" w:eastAsia="Arial" w:hAnsiTheme="majorHAnsi" w:cs="Arial"/>
          <w:sz w:val="22"/>
          <w:szCs w:val="22"/>
        </w:rPr>
      </w:pPr>
      <w:bookmarkStart w:id="39" w:name="_Toc497922191"/>
      <w:r w:rsidRPr="000C3B19">
        <w:rPr>
          <w:rFonts w:asciiTheme="majorHAnsi" w:hAnsiTheme="majorHAnsi"/>
          <w:iCs/>
          <w:sz w:val="22"/>
          <w:szCs w:val="22"/>
        </w:rPr>
        <w:t>Odbiór częściowy</w:t>
      </w:r>
      <w:bookmarkEnd w:id="39"/>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Należy przeprowadzić badanie </w:t>
      </w:r>
      <w:proofErr w:type="spellStart"/>
      <w:r w:rsidRPr="000C3B19">
        <w:rPr>
          <w:rFonts w:asciiTheme="majorHAnsi" w:eastAsia="Arial" w:hAnsiTheme="majorHAnsi" w:cs="Arial"/>
          <w:lang w:val="pl-PL"/>
        </w:rPr>
        <w:t>pomontażowe</w:t>
      </w:r>
      <w:proofErr w:type="spellEnd"/>
      <w:r w:rsidRPr="000C3B19">
        <w:rPr>
          <w:rFonts w:asciiTheme="majorHAnsi" w:eastAsia="Arial" w:hAnsiTheme="majorHAnsi" w:cs="Arial"/>
          <w:lang w:val="pl-PL"/>
        </w:rPr>
        <w:t xml:space="preserve"> częściowe robót zanikających oraz elementów urządzeń, które ulegają zakryciu (np. wszelkie roboty zanikające), uniemożliwiając ocenę prawidłowości ich wykonania po całkowitym ukończeniu prac.</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Podczas odbioru należy sprawdzić prawidłowość montażu oraz zgodność z obowiązującymi przepisami i projektem:</w:t>
      </w:r>
    </w:p>
    <w:p w:rsidR="0073235C" w:rsidRPr="000C3B19" w:rsidRDefault="0073235C" w:rsidP="0073235C">
      <w:pPr>
        <w:numPr>
          <w:ilvl w:val="0"/>
          <w:numId w:val="97"/>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instalacje podtynkowe i wtynkowe przed tynkowaniem,</w:t>
      </w:r>
    </w:p>
    <w:p w:rsidR="0073235C" w:rsidRPr="000C3B19" w:rsidRDefault="0073235C" w:rsidP="0073235C">
      <w:pPr>
        <w:numPr>
          <w:ilvl w:val="0"/>
          <w:numId w:val="97"/>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inne fragmenty instalacji, które będą niewidoczne lub bardzo trudne do sprawdzenia po zakończeniu robót montażowych.</w:t>
      </w:r>
    </w:p>
    <w:p w:rsidR="0073235C" w:rsidRPr="000C3B19" w:rsidRDefault="0073235C" w:rsidP="0073235C">
      <w:pPr>
        <w:autoSpaceDE w:val="0"/>
        <w:ind w:left="360"/>
        <w:rPr>
          <w:rFonts w:asciiTheme="majorHAnsi" w:eastAsia="Arial" w:hAnsiTheme="majorHAnsi" w:cs="Arial"/>
          <w:lang w:val="pl-PL"/>
        </w:rPr>
      </w:pPr>
      <w:r w:rsidRPr="000C3B19">
        <w:rPr>
          <w:rFonts w:asciiTheme="majorHAnsi" w:eastAsia="Arial" w:hAnsiTheme="majorHAnsi" w:cs="Arial"/>
          <w:lang w:val="pl-PL"/>
        </w:rPr>
        <w:t>Usterki wykryte przy odbiorze częściowym powinny być wpisane do dziennika robót (budowy). Brak wpisu należy traktować jako stwierdzenie należytego stanu elementów i prawidłowego montażu.</w:t>
      </w:r>
    </w:p>
    <w:p w:rsidR="0073235C" w:rsidRPr="000C3B19" w:rsidRDefault="0073235C" w:rsidP="0073235C">
      <w:pPr>
        <w:pStyle w:val="Nagwek3"/>
        <w:numPr>
          <w:ilvl w:val="2"/>
          <w:numId w:val="113"/>
        </w:numPr>
        <w:rPr>
          <w:rFonts w:asciiTheme="majorHAnsi" w:eastAsia="Arial" w:hAnsiTheme="majorHAnsi" w:cs="Arial"/>
          <w:sz w:val="22"/>
          <w:szCs w:val="22"/>
        </w:rPr>
      </w:pPr>
      <w:r w:rsidRPr="000C3B19">
        <w:rPr>
          <w:rFonts w:asciiTheme="majorHAnsi" w:hAnsiTheme="majorHAnsi"/>
          <w:i/>
          <w:iCs/>
          <w:sz w:val="22"/>
          <w:szCs w:val="22"/>
        </w:rPr>
        <w:t xml:space="preserve"> </w:t>
      </w:r>
      <w:bookmarkStart w:id="40" w:name="_Toc497922192"/>
      <w:r w:rsidRPr="000C3B19">
        <w:rPr>
          <w:rFonts w:asciiTheme="majorHAnsi" w:hAnsiTheme="majorHAnsi"/>
          <w:iCs/>
          <w:sz w:val="22"/>
          <w:szCs w:val="22"/>
        </w:rPr>
        <w:t>Odbiór końcowy</w:t>
      </w:r>
      <w:bookmarkEnd w:id="40"/>
    </w:p>
    <w:p w:rsidR="0073235C" w:rsidRPr="000C3B19" w:rsidRDefault="0073235C" w:rsidP="0073235C">
      <w:pPr>
        <w:autoSpaceDE w:val="0"/>
        <w:jc w:val="both"/>
        <w:rPr>
          <w:rFonts w:asciiTheme="majorHAnsi" w:eastAsia="Arial" w:hAnsiTheme="majorHAnsi" w:cs="Arial"/>
        </w:rPr>
      </w:pPr>
      <w:r w:rsidRPr="000C3B19">
        <w:rPr>
          <w:rFonts w:asciiTheme="majorHAnsi" w:eastAsia="Arial" w:hAnsiTheme="majorHAnsi" w:cs="Arial"/>
          <w:lang w:val="pl-PL"/>
        </w:rPr>
        <w:tab/>
        <w:t xml:space="preserve">Badania </w:t>
      </w:r>
      <w:proofErr w:type="spellStart"/>
      <w:r w:rsidRPr="000C3B19">
        <w:rPr>
          <w:rFonts w:asciiTheme="majorHAnsi" w:eastAsia="Arial" w:hAnsiTheme="majorHAnsi" w:cs="Arial"/>
          <w:lang w:val="pl-PL"/>
        </w:rPr>
        <w:t>pomontażowe</w:t>
      </w:r>
      <w:proofErr w:type="spellEnd"/>
      <w:r w:rsidRPr="000C3B19">
        <w:rPr>
          <w:rFonts w:asciiTheme="majorHAnsi" w:eastAsia="Arial" w:hAnsiTheme="majorHAnsi" w:cs="Arial"/>
          <w:lang w:val="pl-PL"/>
        </w:rPr>
        <w:t xml:space="preserve"> jako techniczne sprawdzenie jakości wykonanych robót należy przeprowadzić po zakończeniu robót elektrycznych przed przekazaniem użytkownikowi urządzeń zasilających. </w:t>
      </w:r>
      <w:proofErr w:type="spellStart"/>
      <w:r w:rsidRPr="000C3B19">
        <w:rPr>
          <w:rFonts w:asciiTheme="majorHAnsi" w:eastAsia="Arial" w:hAnsiTheme="majorHAnsi" w:cs="Arial"/>
        </w:rPr>
        <w:t>Zakres</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badań</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obejmuje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sprawdzenie</w:t>
      </w:r>
      <w:proofErr w:type="spellEnd"/>
      <w:r w:rsidRPr="000C3B19">
        <w:rPr>
          <w:rFonts w:asciiTheme="majorHAnsi" w:eastAsia="Arial" w:hAnsiTheme="majorHAnsi" w:cs="Arial"/>
        </w:rPr>
        <w:t>:</w:t>
      </w:r>
    </w:p>
    <w:p w:rsidR="0073235C" w:rsidRPr="000C3B19" w:rsidRDefault="0073235C" w:rsidP="0073235C">
      <w:pPr>
        <w:numPr>
          <w:ilvl w:val="0"/>
          <w:numId w:val="98"/>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napiec do 1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pomiar rezystancji izolacji instalacji,</w:t>
      </w:r>
    </w:p>
    <w:p w:rsidR="0073235C" w:rsidRPr="000C3B19" w:rsidRDefault="0073235C" w:rsidP="0073235C">
      <w:pPr>
        <w:numPr>
          <w:ilvl w:val="0"/>
          <w:numId w:val="99"/>
        </w:numPr>
        <w:suppressAutoHyphens/>
        <w:autoSpaceDE w:val="0"/>
        <w:rPr>
          <w:rFonts w:asciiTheme="majorHAnsi" w:eastAsia="Arial" w:hAnsiTheme="majorHAnsi" w:cs="Arial"/>
        </w:rPr>
      </w:pPr>
      <w:r w:rsidRPr="000C3B19">
        <w:rPr>
          <w:rFonts w:asciiTheme="majorHAnsi" w:eastAsia="Arial" w:hAnsiTheme="majorHAnsi" w:cs="Arial"/>
          <w:lang w:val="pl-PL"/>
        </w:rPr>
        <w:t xml:space="preserve">dla napiec powyżej 1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pomiar rezystancji izolacji instalacji oraz sprawdzenie oznaczenia kabla, ciągłości żył i zgodności faz, próba napięciowa kabla. </w:t>
      </w:r>
      <w:proofErr w:type="spellStart"/>
      <w:r w:rsidRPr="000C3B19">
        <w:rPr>
          <w:rFonts w:asciiTheme="majorHAnsi" w:eastAsia="Arial" w:hAnsiTheme="majorHAnsi" w:cs="Arial"/>
        </w:rPr>
        <w:t>Badania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napięciem</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probierczym</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wykonuje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się</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tylko</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jeden</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raz</w:t>
      </w:r>
      <w:proofErr w:type="spellEnd"/>
      <w:r w:rsidRPr="000C3B19">
        <w:rPr>
          <w:rFonts w:asciiTheme="majorHAnsi" w:eastAsia="Arial" w:hAnsiTheme="majorHAnsi" w:cs="Arial"/>
        </w:rPr>
        <w:t>.</w:t>
      </w:r>
    </w:p>
    <w:p w:rsidR="0073235C" w:rsidRPr="000C3B19" w:rsidRDefault="0073235C" w:rsidP="0073235C">
      <w:pPr>
        <w:numPr>
          <w:ilvl w:val="0"/>
          <w:numId w:val="100"/>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Parametry badań oraz sposób przeprowadzenia badań są określone w normach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 i PN- E-04700:1998/Az1:2000.</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lastRenderedPageBreak/>
        <w:t>Do odbioru końcowego wykonanych robót wykonawca powinien przedłożyć:</w:t>
      </w:r>
    </w:p>
    <w:p w:rsidR="0073235C" w:rsidRPr="000C3B19" w:rsidRDefault="0073235C" w:rsidP="0073235C">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aktualną dokumentację powykonawczą wg p. 7</w:t>
      </w:r>
    </w:p>
    <w:p w:rsidR="0073235C" w:rsidRPr="000C3B19" w:rsidRDefault="0073235C" w:rsidP="0073235C">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protokoły prób montażowych wg p. 6</w:t>
      </w:r>
    </w:p>
    <w:p w:rsidR="0073235C" w:rsidRPr="000C3B19" w:rsidRDefault="0073235C" w:rsidP="0073235C">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oświadczenie wykonawcy o zakończeniu robót i gotowości instalacji do eksploatacji,</w:t>
      </w:r>
    </w:p>
    <w:p w:rsidR="0073235C" w:rsidRPr="000C3B19" w:rsidRDefault="0073235C" w:rsidP="0073235C">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instrukcje eksploatacji urządzeń, jeżeli umowa przewidywała dostarczenie takich instrukcji,</w:t>
      </w:r>
    </w:p>
    <w:p w:rsidR="0073235C" w:rsidRPr="000C3B19" w:rsidRDefault="0073235C" w:rsidP="0073235C">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części i urządzenia zamienne oraz sprzęt BHP, które zgodnie ze specyfikacją w projekcie (dokumentacji) miały być dostarczone przez wykonawcę.</w:t>
      </w:r>
    </w:p>
    <w:p w:rsidR="0073235C" w:rsidRPr="000C3B19" w:rsidRDefault="0073235C" w:rsidP="0073235C">
      <w:pPr>
        <w:autoSpaceDE w:val="0"/>
        <w:rPr>
          <w:rFonts w:asciiTheme="majorHAnsi" w:eastAsia="Arial" w:hAnsiTheme="majorHAnsi" w:cs="Arial"/>
        </w:rPr>
      </w:pPr>
      <w:proofErr w:type="spellStart"/>
      <w:r w:rsidRPr="000C3B19">
        <w:rPr>
          <w:rFonts w:asciiTheme="majorHAnsi" w:eastAsia="Arial" w:hAnsiTheme="majorHAnsi" w:cs="Arial"/>
        </w:rPr>
        <w:t>Komisja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odbioru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końcowego</w:t>
      </w:r>
      <w:proofErr w:type="spellEnd"/>
      <w:r w:rsidRPr="000C3B19">
        <w:rPr>
          <w:rFonts w:asciiTheme="majorHAnsi" w:eastAsia="Arial" w:hAnsiTheme="majorHAnsi" w:cs="Arial"/>
        </w:rPr>
        <w:t>:</w:t>
      </w:r>
    </w:p>
    <w:p w:rsidR="0073235C" w:rsidRPr="000C3B19" w:rsidRDefault="0073235C" w:rsidP="0073235C">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aktualność i kompletność dokumentacji powykonawczej,</w:t>
      </w:r>
    </w:p>
    <w:p w:rsidR="0073235C" w:rsidRPr="000C3B19" w:rsidRDefault="0073235C" w:rsidP="0073235C">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protokoły odbiorów częściowych i sprawdza usunięcie usterek,</w:t>
      </w:r>
    </w:p>
    <w:p w:rsidR="0073235C" w:rsidRPr="000C3B19" w:rsidRDefault="0073235C" w:rsidP="0073235C">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zaświadczenia o jakości materiałów i urządzeń oraz przedstawia ewentualne wnioski i uwagi,</w:t>
      </w:r>
    </w:p>
    <w:p w:rsidR="0073235C" w:rsidRPr="000C3B19" w:rsidRDefault="0073235C" w:rsidP="0073235C">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i akceptuje protokoły prób montażowych,</w:t>
      </w:r>
    </w:p>
    <w:p w:rsidR="0073235C" w:rsidRPr="000C3B19" w:rsidRDefault="0073235C" w:rsidP="0073235C">
      <w:pPr>
        <w:numPr>
          <w:ilvl w:val="0"/>
          <w:numId w:val="42"/>
        </w:numPr>
        <w:tabs>
          <w:tab w:val="clear" w:pos="720"/>
          <w:tab w:val="left" w:pos="735"/>
        </w:tabs>
        <w:suppressAutoHyphens/>
        <w:autoSpaceDE w:val="0"/>
        <w:rPr>
          <w:rFonts w:asciiTheme="majorHAnsi" w:eastAsia="Arial" w:hAnsiTheme="majorHAnsi" w:cs="Arial"/>
          <w:lang w:val="pl-PL"/>
        </w:rPr>
      </w:pPr>
      <w:r w:rsidRPr="000C3B19">
        <w:rPr>
          <w:rFonts w:asciiTheme="majorHAnsi" w:eastAsia="Arial" w:hAnsiTheme="majorHAnsi" w:cs="Arial"/>
          <w:lang w:val="pl-PL"/>
        </w:rPr>
        <w:t>dokonuje prób i odbioru instalacji włączonej pod napięcie,</w:t>
      </w:r>
    </w:p>
    <w:p w:rsidR="0073235C" w:rsidRPr="000C3B19" w:rsidRDefault="0073235C" w:rsidP="0073235C">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ustala okres i warunki wstępnej eksploatacji instalacji,</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spisuje protokół odbiorczy.</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Wyniki badań trzeba zamieścić w protokole odbioru końcowego.</w:t>
      </w:r>
    </w:p>
    <w:p w:rsidR="0073235C" w:rsidRPr="000C3B19" w:rsidRDefault="0073235C" w:rsidP="0073235C">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41" w:name="_Toc497922193"/>
      <w:r w:rsidRPr="000C3B19">
        <w:rPr>
          <w:rFonts w:asciiTheme="majorHAnsi" w:hAnsiTheme="majorHAnsi"/>
          <w:i w:val="0"/>
          <w:iCs w:val="0"/>
          <w:sz w:val="22"/>
          <w:szCs w:val="22"/>
        </w:rPr>
        <w:t>Podstawa rozliczenia robót</w:t>
      </w:r>
      <w:bookmarkEnd w:id="41"/>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Ogólne ustalenia dotyczące podstawy rozliczenia robót podano w ST „Wymagania ogólne" Kod CPV 45000000-7,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9.</w:t>
      </w:r>
    </w:p>
    <w:p w:rsidR="0073235C" w:rsidRPr="00B61A31" w:rsidRDefault="0073235C" w:rsidP="0073235C">
      <w:pPr>
        <w:autoSpaceDE w:val="0"/>
        <w:spacing w:before="240"/>
        <w:rPr>
          <w:rFonts w:asciiTheme="majorHAnsi" w:eastAsia="Arial" w:hAnsiTheme="majorHAnsi" w:cs="Arial"/>
          <w:b/>
          <w:lang w:val="pl-PL"/>
        </w:rPr>
      </w:pPr>
      <w:r w:rsidRPr="00B61A31">
        <w:rPr>
          <w:rFonts w:asciiTheme="majorHAnsi" w:eastAsia="Arial" w:hAnsiTheme="majorHAnsi" w:cs="Arial"/>
          <w:b/>
          <w:lang w:val="pl-PL"/>
        </w:rPr>
        <w:t>Zasady rozliczenia i płatności</w:t>
      </w:r>
    </w:p>
    <w:p w:rsidR="0073235C" w:rsidRPr="000C3B19" w:rsidRDefault="0073235C" w:rsidP="0073235C">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Rozliczenie robót montażowych instalacji elektrycznych może być dokonane jednorazowo po wykonaniu pełnego zakresu robót i ich końcowym odbiorze lub etapami określonymi w umowie, po dokonaniu odbiorów częściowych robót. Ostateczne rozliczenie umowy pomiędzy zamawiającym a wykonawca następuje po dokonaniu odbioru pogwarancyjnego. </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Podstawę rozliczenia oraz płatności wykonanego i odebranego zakresu robót stanowi wartość tych robót obliczona na podstawie:</w:t>
      </w:r>
    </w:p>
    <w:p w:rsidR="0073235C" w:rsidRPr="000C3B19" w:rsidRDefault="0073235C" w:rsidP="0073235C">
      <w:pPr>
        <w:numPr>
          <w:ilvl w:val="0"/>
          <w:numId w:val="101"/>
        </w:numPr>
        <w:suppressAutoHyphens/>
        <w:autoSpaceDE w:val="0"/>
        <w:rPr>
          <w:rFonts w:asciiTheme="majorHAnsi" w:eastAsia="Arial" w:hAnsiTheme="majorHAnsi" w:cs="Arial"/>
          <w:lang w:val="pl-PL"/>
        </w:rPr>
      </w:pPr>
      <w:r w:rsidRPr="000C3B19">
        <w:rPr>
          <w:rFonts w:asciiTheme="majorHAnsi" w:eastAsia="Arial" w:hAnsiTheme="majorHAnsi" w:cs="Arial"/>
          <w:lang w:val="pl-PL"/>
        </w:rPr>
        <w:t>określonych w dokumentach umownych (ofercie) cen jednostkowych i ilości robót zaakceptowanych przez zamawiającego lub ustalonej w umowie kwoty ryczałtowej za określony zakres robót.</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ab/>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ab/>
        <w:t>Ceny jednostkowe wykonania, robót instalacji elektrycznych lub kwoty ryczałtowe obejmujące roboty instalacyjne uwzględniają również:</w:t>
      </w:r>
    </w:p>
    <w:p w:rsidR="0073235C" w:rsidRPr="000C3B19" w:rsidRDefault="0073235C" w:rsidP="0073235C">
      <w:pPr>
        <w:numPr>
          <w:ilvl w:val="0"/>
          <w:numId w:val="102"/>
        </w:numPr>
        <w:suppressAutoHyphens/>
        <w:autoSpaceDE w:val="0"/>
        <w:rPr>
          <w:rFonts w:asciiTheme="majorHAnsi" w:eastAsia="Arial" w:hAnsiTheme="majorHAnsi" w:cs="Arial"/>
        </w:rPr>
      </w:pPr>
      <w:proofErr w:type="spellStart"/>
      <w:r w:rsidRPr="000C3B19">
        <w:rPr>
          <w:rFonts w:asciiTheme="majorHAnsi" w:eastAsia="Arial" w:hAnsiTheme="majorHAnsi" w:cs="Arial"/>
        </w:rPr>
        <w:t>przygotowanie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stanowiska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roboczego</w:t>
      </w:r>
      <w:proofErr w:type="spellEnd"/>
      <w:r w:rsidRPr="000C3B19">
        <w:rPr>
          <w:rFonts w:asciiTheme="majorHAnsi" w:eastAsia="Arial" w:hAnsiTheme="majorHAnsi" w:cs="Arial"/>
        </w:rPr>
        <w:t>,</w:t>
      </w:r>
    </w:p>
    <w:p w:rsidR="0073235C" w:rsidRPr="000C3B19" w:rsidRDefault="0073235C" w:rsidP="0073235C">
      <w:pPr>
        <w:numPr>
          <w:ilvl w:val="0"/>
          <w:numId w:val="103"/>
        </w:numPr>
        <w:suppressAutoHyphens/>
        <w:autoSpaceDE w:val="0"/>
        <w:rPr>
          <w:rFonts w:asciiTheme="majorHAnsi" w:eastAsia="Arial" w:hAnsiTheme="majorHAnsi" w:cs="Arial"/>
          <w:lang w:val="pl-PL"/>
        </w:rPr>
      </w:pPr>
      <w:r w:rsidRPr="000C3B19">
        <w:rPr>
          <w:rFonts w:asciiTheme="majorHAnsi" w:eastAsia="Arial" w:hAnsiTheme="majorHAnsi" w:cs="Arial"/>
          <w:lang w:val="pl-PL"/>
        </w:rPr>
        <w:t>dostarczenie do stanowiska roboczego materiałów, narzędzi i sprzętu,</w:t>
      </w:r>
    </w:p>
    <w:p w:rsidR="0073235C" w:rsidRPr="000C3B19" w:rsidRDefault="0073235C" w:rsidP="0073235C">
      <w:pPr>
        <w:numPr>
          <w:ilvl w:val="0"/>
          <w:numId w:val="104"/>
        </w:numPr>
        <w:suppressAutoHyphens/>
        <w:autoSpaceDE w:val="0"/>
        <w:rPr>
          <w:rFonts w:asciiTheme="majorHAnsi" w:eastAsia="Arial" w:hAnsiTheme="majorHAnsi" w:cs="Arial"/>
          <w:lang w:val="pl-PL"/>
        </w:rPr>
      </w:pPr>
      <w:r w:rsidRPr="000C3B19">
        <w:rPr>
          <w:rFonts w:asciiTheme="majorHAnsi" w:eastAsia="Arial" w:hAnsiTheme="majorHAnsi" w:cs="Arial"/>
          <w:lang w:val="pl-PL"/>
        </w:rPr>
        <w:t>obsługę sprzętu nie posiadającego etatowej obsługi,</w:t>
      </w:r>
    </w:p>
    <w:p w:rsidR="0073235C" w:rsidRPr="000C3B19" w:rsidRDefault="0073235C" w:rsidP="0073235C">
      <w:pPr>
        <w:numPr>
          <w:ilvl w:val="0"/>
          <w:numId w:val="105"/>
        </w:numPr>
        <w:suppressAutoHyphens/>
        <w:autoSpaceDE w:val="0"/>
        <w:rPr>
          <w:rFonts w:asciiTheme="majorHAnsi" w:eastAsia="Arial" w:hAnsiTheme="majorHAnsi" w:cs="Arial"/>
          <w:lang w:val="pl-PL"/>
        </w:rPr>
      </w:pPr>
      <w:r w:rsidRPr="000C3B19">
        <w:rPr>
          <w:rFonts w:asciiTheme="majorHAnsi" w:eastAsia="Arial" w:hAnsiTheme="majorHAnsi" w:cs="Arial"/>
          <w:lang w:val="pl-PL"/>
        </w:rPr>
        <w:t>ustawienie i przestawienie drabin oraz lekkich rusztowań przestawnych umożliwiających wykonanie robót na wysokości do 4 m (jeśli taka konieczność występuje),</w:t>
      </w:r>
    </w:p>
    <w:p w:rsidR="0073235C" w:rsidRPr="000C3B19" w:rsidRDefault="0073235C" w:rsidP="0073235C">
      <w:pPr>
        <w:numPr>
          <w:ilvl w:val="0"/>
          <w:numId w:val="106"/>
        </w:numPr>
        <w:suppressAutoHyphens/>
        <w:autoSpaceDE w:val="0"/>
        <w:rPr>
          <w:rFonts w:asciiTheme="majorHAnsi" w:eastAsia="Arial" w:hAnsiTheme="majorHAnsi" w:cs="Arial"/>
          <w:lang w:val="pl-PL"/>
        </w:rPr>
      </w:pPr>
      <w:r w:rsidRPr="000C3B19">
        <w:rPr>
          <w:rFonts w:asciiTheme="majorHAnsi" w:eastAsia="Arial" w:hAnsiTheme="majorHAnsi" w:cs="Arial"/>
          <w:lang w:val="pl-PL"/>
        </w:rPr>
        <w:t>usuniecie wad i usterek oraz naprawienie uszkodzeń powstałych w czasie robót,</w:t>
      </w:r>
    </w:p>
    <w:p w:rsidR="0073235C" w:rsidRPr="000C3B19" w:rsidRDefault="0073235C" w:rsidP="0073235C">
      <w:pPr>
        <w:numPr>
          <w:ilvl w:val="0"/>
          <w:numId w:val="107"/>
        </w:numPr>
        <w:suppressAutoHyphens/>
        <w:autoSpaceDE w:val="0"/>
        <w:rPr>
          <w:rFonts w:asciiTheme="majorHAnsi" w:eastAsia="Arial" w:hAnsiTheme="majorHAnsi" w:cs="Arial"/>
        </w:rPr>
      </w:pPr>
      <w:proofErr w:type="spellStart"/>
      <w:r w:rsidRPr="000C3B19">
        <w:rPr>
          <w:rFonts w:asciiTheme="majorHAnsi" w:eastAsia="Arial" w:hAnsiTheme="majorHAnsi" w:cs="Arial"/>
        </w:rPr>
        <w:t>uporządkowanie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miejsca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wykonywania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robót</w:t>
      </w:r>
      <w:proofErr w:type="spellEnd"/>
      <w:r w:rsidRPr="000C3B19">
        <w:rPr>
          <w:rFonts w:asciiTheme="majorHAnsi" w:eastAsia="Arial" w:hAnsiTheme="majorHAnsi" w:cs="Arial"/>
        </w:rPr>
        <w:t>,</w:t>
      </w:r>
    </w:p>
    <w:p w:rsidR="0073235C" w:rsidRPr="000C3B19" w:rsidRDefault="0073235C" w:rsidP="0073235C">
      <w:pPr>
        <w:numPr>
          <w:ilvl w:val="0"/>
          <w:numId w:val="108"/>
        </w:numPr>
        <w:suppressAutoHyphens/>
        <w:autoSpaceDE w:val="0"/>
        <w:rPr>
          <w:rFonts w:asciiTheme="majorHAnsi" w:eastAsia="Arial" w:hAnsiTheme="majorHAnsi" w:cs="Arial"/>
          <w:lang w:val="pl-PL"/>
        </w:rPr>
      </w:pPr>
      <w:r w:rsidRPr="000C3B19">
        <w:rPr>
          <w:rFonts w:asciiTheme="majorHAnsi" w:eastAsia="Arial" w:hAnsiTheme="majorHAnsi" w:cs="Arial"/>
          <w:lang w:val="pl-PL"/>
        </w:rPr>
        <w:t>usuniecie pozostałości, resztek i odpadów materiałów w sposób podany w specyfikacji technicznej szczegółowej,</w:t>
      </w:r>
    </w:p>
    <w:p w:rsidR="0073235C" w:rsidRPr="000C3B19" w:rsidRDefault="0073235C" w:rsidP="0073235C">
      <w:pPr>
        <w:numPr>
          <w:ilvl w:val="0"/>
          <w:numId w:val="109"/>
        </w:numPr>
        <w:suppressAutoHyphens/>
        <w:autoSpaceDE w:val="0"/>
        <w:rPr>
          <w:rFonts w:asciiTheme="majorHAnsi" w:eastAsia="Arial" w:hAnsiTheme="majorHAnsi" w:cs="Arial"/>
        </w:rPr>
      </w:pPr>
      <w:proofErr w:type="spellStart"/>
      <w:r w:rsidRPr="000C3B19">
        <w:rPr>
          <w:rFonts w:asciiTheme="majorHAnsi" w:eastAsia="Arial" w:hAnsiTheme="majorHAnsi" w:cs="Arial"/>
        </w:rPr>
        <w:t>likwidację</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stanowiska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roboczego</w:t>
      </w:r>
      <w:proofErr w:type="spellEnd"/>
      <w:r w:rsidRPr="000C3B19">
        <w:rPr>
          <w:rFonts w:asciiTheme="majorHAnsi" w:eastAsia="Arial" w:hAnsiTheme="majorHAnsi" w:cs="Arial"/>
        </w:rPr>
        <w:t>.</w:t>
      </w:r>
    </w:p>
    <w:p w:rsidR="0073235C" w:rsidRPr="000C3B19" w:rsidRDefault="0073235C" w:rsidP="0073235C">
      <w:pPr>
        <w:autoSpaceDE w:val="0"/>
        <w:rPr>
          <w:rFonts w:asciiTheme="majorHAnsi" w:eastAsia="Arial" w:hAnsiTheme="majorHAnsi" w:cs="Arial"/>
        </w:rPr>
      </w:pPr>
    </w:p>
    <w:p w:rsidR="0073235C" w:rsidRPr="000C3B19" w:rsidRDefault="0073235C" w:rsidP="0073235C">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W kwotach ryczałtowych ujęte są również koszty montażu, demontażu i pracy rusztowań niezbędnych do wykonania robót na wysokości do 4 m od poziomu terenu.</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(szczegółowej) SST robót w zakresie instalacji oraz opraw elektrycznych opracowanej dla </w:t>
      </w:r>
      <w:r w:rsidRPr="000C3B19">
        <w:rPr>
          <w:rFonts w:asciiTheme="majorHAnsi" w:eastAsia="Arial" w:hAnsiTheme="majorHAnsi" w:cs="Arial"/>
          <w:lang w:val="pl-PL"/>
        </w:rPr>
        <w:lastRenderedPageBreak/>
        <w:t>realizowanego przedmiotu zamówienia.</w:t>
      </w:r>
    </w:p>
    <w:p w:rsidR="0073235C" w:rsidRPr="000C3B19" w:rsidRDefault="0073235C" w:rsidP="0073235C">
      <w:pPr>
        <w:pStyle w:val="Nagwek1"/>
        <w:numPr>
          <w:ilvl w:val="0"/>
          <w:numId w:val="113"/>
        </w:numPr>
        <w:rPr>
          <w:rFonts w:asciiTheme="majorHAnsi" w:hAnsiTheme="majorHAnsi"/>
          <w:sz w:val="22"/>
          <w:szCs w:val="22"/>
        </w:rPr>
      </w:pPr>
      <w:bookmarkStart w:id="42" w:name="_Toc497922194"/>
      <w:r w:rsidRPr="000C3B19">
        <w:rPr>
          <w:rFonts w:asciiTheme="majorHAnsi" w:hAnsiTheme="majorHAnsi"/>
          <w:sz w:val="22"/>
          <w:szCs w:val="22"/>
        </w:rPr>
        <w:t>Dokumenty odniesienia</w:t>
      </w:r>
      <w:bookmarkEnd w:id="42"/>
    </w:p>
    <w:p w:rsidR="0073235C" w:rsidRPr="000C3B19" w:rsidRDefault="0073235C" w:rsidP="0073235C">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3" w:name="_Toc497922195"/>
      <w:r w:rsidRPr="000C3B19">
        <w:rPr>
          <w:rFonts w:asciiTheme="majorHAnsi" w:hAnsiTheme="majorHAnsi"/>
          <w:i w:val="0"/>
          <w:iCs w:val="0"/>
          <w:sz w:val="22"/>
          <w:szCs w:val="22"/>
        </w:rPr>
        <w:t>Normy</w:t>
      </w:r>
      <w:bookmarkEnd w:id="43"/>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60364-1:2000</w:t>
      </w:r>
      <w:r w:rsidRPr="000C3B19">
        <w:rPr>
          <w:rFonts w:asciiTheme="majorHAnsi" w:eastAsia="Arial" w:hAnsiTheme="majorHAnsi" w:cs="Arial"/>
          <w:lang w:val="pl-PL"/>
        </w:rPr>
        <w:tab/>
        <w:t xml:space="preserve">Instalacje elektryczne w obiektach budowlanych. Zakres, przedmiot i </w:t>
      </w:r>
      <w:r w:rsidRPr="000C3B19">
        <w:rPr>
          <w:rFonts w:asciiTheme="majorHAnsi" w:eastAsia="Arial" w:hAnsiTheme="majorHAnsi" w:cs="Arial"/>
          <w:lang w:val="pl-PL"/>
        </w:rPr>
        <w:tab/>
        <w:t>wymagania podstawowe.</w:t>
      </w:r>
    </w:p>
    <w:p w:rsidR="0073235C" w:rsidRPr="00B61A31"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60364-4-41:2000</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Ochrona dla zapewnienia </w:t>
      </w:r>
      <w:r w:rsidRPr="00B61A31">
        <w:rPr>
          <w:rFonts w:asciiTheme="majorHAnsi" w:eastAsia="Arial" w:hAnsiTheme="majorHAnsi" w:cs="Arial"/>
          <w:lang w:val="pl-PL"/>
        </w:rPr>
        <w:tab/>
      </w:r>
      <w:r w:rsidRPr="00B61A31">
        <w:rPr>
          <w:rFonts w:asciiTheme="majorHAnsi" w:eastAsia="Arial" w:hAnsiTheme="majorHAnsi" w:cs="Arial"/>
          <w:lang w:val="pl-PL"/>
        </w:rPr>
        <w:tab/>
        <w:t>bezpieczeństwa. Ochrona przeciwporażeniowa.</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60364-4-42:1999</w:t>
      </w:r>
      <w:r w:rsidRPr="000C3B19">
        <w:rPr>
          <w:rFonts w:asciiTheme="majorHAnsi" w:eastAsia="Arial" w:hAnsiTheme="majorHAnsi" w:cs="Arial"/>
          <w:lang w:val="pl-PL"/>
        </w:rPr>
        <w:tab/>
        <w:t xml:space="preserve">Instalacje elektryczne w obiektach budowlanych. Ochrona dla zapewnienia </w:t>
      </w:r>
      <w:r w:rsidRPr="000C3B19">
        <w:rPr>
          <w:rFonts w:asciiTheme="majorHAnsi" w:eastAsia="Arial" w:hAnsiTheme="majorHAnsi" w:cs="Arial"/>
          <w:lang w:val="pl-PL"/>
        </w:rPr>
        <w:tab/>
        <w:t>bezpieczeństwa. Ochrona przed skutkami oddziaływania cieplnego.</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60364-4-43:1999</w:t>
      </w:r>
      <w:r w:rsidRPr="000C3B19">
        <w:rPr>
          <w:rFonts w:asciiTheme="majorHAnsi" w:eastAsia="Arial" w:hAnsiTheme="majorHAnsi" w:cs="Arial"/>
          <w:lang w:val="pl-PL"/>
        </w:rPr>
        <w:tab/>
        <w:t xml:space="preserve">Instalacje elektryczne w obiektach budowlanych. Ochrona dla zapewnienia </w:t>
      </w:r>
      <w:r w:rsidRPr="000C3B19">
        <w:rPr>
          <w:rFonts w:asciiTheme="majorHAnsi" w:eastAsia="Arial" w:hAnsiTheme="majorHAnsi" w:cs="Arial"/>
          <w:lang w:val="pl-PL"/>
        </w:rPr>
        <w:tab/>
        <w:t>bezpieczeństwa. Ochrona przed prądem przetężeniowym.</w:t>
      </w:r>
    </w:p>
    <w:p w:rsidR="0073235C" w:rsidRPr="00B61A31"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60364-4-46:1999</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Ochrona dla zapewnienia </w:t>
      </w:r>
      <w:r w:rsidRPr="00B61A31">
        <w:rPr>
          <w:rFonts w:asciiTheme="majorHAnsi" w:eastAsia="Arial" w:hAnsiTheme="majorHAnsi" w:cs="Arial"/>
          <w:lang w:val="pl-PL"/>
        </w:rPr>
        <w:tab/>
        <w:t>bezpieczeństwa. Odłączanie izolacyjne i łączenie.</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60364-4-47:2001</w:t>
      </w:r>
      <w:r w:rsidRPr="000C3B19">
        <w:rPr>
          <w:rFonts w:asciiTheme="majorHAnsi" w:eastAsia="Arial" w:hAnsiTheme="majorHAnsi" w:cs="Arial"/>
          <w:lang w:val="pl-PL"/>
        </w:rPr>
        <w:tab/>
        <w:t xml:space="preserve">Instalacje elektryczne w obiektach budowlanych. Ochrona dla zapewnienia </w:t>
      </w:r>
      <w:r w:rsidRPr="000C3B19">
        <w:rPr>
          <w:rFonts w:asciiTheme="majorHAnsi" w:eastAsia="Arial" w:hAnsiTheme="majorHAnsi" w:cs="Arial"/>
          <w:lang w:val="pl-PL"/>
        </w:rPr>
        <w:tab/>
        <w:t xml:space="preserve">bezpieczeństwa. Stosowanie środków ochrony dla zapewnienia </w:t>
      </w:r>
      <w:r w:rsidRPr="000C3B19">
        <w:rPr>
          <w:rFonts w:asciiTheme="majorHAnsi" w:eastAsia="Arial" w:hAnsiTheme="majorHAnsi" w:cs="Arial"/>
          <w:lang w:val="pl-PL"/>
        </w:rPr>
        <w:tab/>
        <w:t xml:space="preserve">bezpieczeństwa. Postanowienia ogólne. Środki ochrony przed porażeniem </w:t>
      </w:r>
      <w:r w:rsidRPr="000C3B19">
        <w:rPr>
          <w:rFonts w:asciiTheme="majorHAnsi" w:eastAsia="Arial" w:hAnsiTheme="majorHAnsi" w:cs="Arial"/>
          <w:lang w:val="pl-PL"/>
        </w:rPr>
        <w:tab/>
        <w:t>prądem elektrycznym.</w:t>
      </w:r>
    </w:p>
    <w:p w:rsidR="0073235C" w:rsidRPr="00B61A31"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60364-5-51:2000</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Postanowienia ogólne.</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60364-5-52:2002</w:t>
      </w:r>
      <w:r w:rsidRPr="000C3B19">
        <w:rPr>
          <w:rFonts w:asciiTheme="majorHAnsi" w:eastAsia="Arial" w:hAnsiTheme="majorHAnsi" w:cs="Arial"/>
          <w:lang w:val="pl-PL"/>
        </w:rPr>
        <w:tab/>
        <w:t xml:space="preserve">Instalacje elektryczne w obiektach budowlanych. Dobór i montaż wyposażenia </w:t>
      </w:r>
      <w:r w:rsidRPr="000C3B19">
        <w:rPr>
          <w:rFonts w:asciiTheme="majorHAnsi" w:eastAsia="Arial" w:hAnsiTheme="majorHAnsi" w:cs="Arial"/>
          <w:lang w:val="pl-PL"/>
        </w:rPr>
        <w:tab/>
        <w:t xml:space="preserve">elektrycznego. </w:t>
      </w:r>
      <w:proofErr w:type="spellStart"/>
      <w:r w:rsidRPr="000C3B19">
        <w:rPr>
          <w:rFonts w:asciiTheme="majorHAnsi" w:eastAsia="Arial" w:hAnsiTheme="majorHAnsi" w:cs="Arial"/>
          <w:lang w:val="pl-PL"/>
        </w:rPr>
        <w:t>Oprzewodowanie</w:t>
      </w:r>
      <w:proofErr w:type="spellEnd"/>
      <w:r w:rsidRPr="000C3B19">
        <w:rPr>
          <w:rFonts w:asciiTheme="majorHAnsi" w:eastAsia="Arial" w:hAnsiTheme="majorHAnsi" w:cs="Arial"/>
          <w:lang w:val="pl-PL"/>
        </w:rPr>
        <w:t>.</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60364-5-523:2001</w:t>
      </w:r>
      <w:r w:rsidRPr="000C3B19">
        <w:rPr>
          <w:rFonts w:asciiTheme="majorHAnsi" w:eastAsia="Arial" w:hAnsiTheme="majorHAnsi" w:cs="Arial"/>
          <w:lang w:val="pl-PL"/>
        </w:rPr>
        <w:tab/>
        <w:t xml:space="preserve">Instalacje elektryczne w obiektach budowlanych. Dobór i montaż wyposażenia </w:t>
      </w:r>
      <w:r w:rsidRPr="000C3B19">
        <w:rPr>
          <w:rFonts w:asciiTheme="majorHAnsi" w:eastAsia="Arial" w:hAnsiTheme="majorHAnsi" w:cs="Arial"/>
          <w:lang w:val="pl-PL"/>
        </w:rPr>
        <w:tab/>
        <w:t>elektrycznego. Obciążalność prądowa długotrwała przewodów.</w:t>
      </w:r>
    </w:p>
    <w:p w:rsidR="0073235C" w:rsidRPr="00B61A31"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60364-5-53:2000</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Aparatura rozdzielcza i sterownicza.</w:t>
      </w:r>
    </w:p>
    <w:p w:rsidR="0073235C" w:rsidRPr="00B61A31"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60364-5-54:1999</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Uziemienia i przewody ochronne.</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60364-5-559:2003</w:t>
      </w:r>
      <w:r w:rsidRPr="000C3B19">
        <w:rPr>
          <w:rFonts w:asciiTheme="majorHAnsi" w:eastAsia="Arial" w:hAnsiTheme="majorHAnsi" w:cs="Arial"/>
          <w:lang w:val="pl-PL"/>
        </w:rPr>
        <w:tab/>
        <w:t xml:space="preserve">Instalacje elektryczne w obiektach budowlanych. Dobór i montaż wyposażenia </w:t>
      </w:r>
      <w:r w:rsidRPr="000C3B19">
        <w:rPr>
          <w:rFonts w:asciiTheme="majorHAnsi" w:eastAsia="Arial" w:hAnsiTheme="majorHAnsi" w:cs="Arial"/>
          <w:lang w:val="pl-PL"/>
        </w:rPr>
        <w:tab/>
        <w:t xml:space="preserve">elektrycznego. Inne wyposażenie. Oprawy oświetleniowe i instalacje </w:t>
      </w:r>
      <w:r w:rsidRPr="000C3B19">
        <w:rPr>
          <w:rFonts w:asciiTheme="majorHAnsi" w:eastAsia="Arial" w:hAnsiTheme="majorHAnsi" w:cs="Arial"/>
          <w:lang w:val="pl-PL"/>
        </w:rPr>
        <w:tab/>
        <w:t>oświetleniowe.</w:t>
      </w:r>
    </w:p>
    <w:p w:rsidR="0073235C" w:rsidRPr="00B61A31"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60364-5-56:1999</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Instalacje bezpieczeństwa.</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w:t>
      </w:r>
      <w:r w:rsidRPr="000C3B19">
        <w:rPr>
          <w:rFonts w:asciiTheme="majorHAnsi" w:eastAsia="Arial" w:hAnsiTheme="majorHAnsi" w:cs="Arial"/>
          <w:lang w:val="pl-PL"/>
        </w:rPr>
        <w:tab/>
        <w:t xml:space="preserve">Instalacje elektryczne w obiektach budowlanych. Sprawdzanie. Sprawdzanie </w:t>
      </w:r>
      <w:r w:rsidRPr="000C3B19">
        <w:rPr>
          <w:rFonts w:asciiTheme="majorHAnsi" w:eastAsia="Arial" w:hAnsiTheme="majorHAnsi" w:cs="Arial"/>
          <w:lang w:val="pl-PL"/>
        </w:rPr>
        <w:tab/>
        <w:t>odbiorcze.</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60364-7-704:1999</w:t>
      </w:r>
      <w:r w:rsidRPr="000C3B19">
        <w:rPr>
          <w:rFonts w:asciiTheme="majorHAnsi" w:eastAsia="Arial" w:hAnsiTheme="majorHAnsi" w:cs="Arial"/>
          <w:lang w:val="pl-PL"/>
        </w:rPr>
        <w:tab/>
        <w:t xml:space="preserve">Instalacje elektryczne w obiektach budowlanych. Wymagania dotyczące </w:t>
      </w:r>
      <w:r w:rsidRPr="000C3B19">
        <w:rPr>
          <w:rFonts w:asciiTheme="majorHAnsi" w:eastAsia="Arial" w:hAnsiTheme="majorHAnsi" w:cs="Arial"/>
          <w:lang w:val="pl-PL"/>
        </w:rPr>
        <w:tab/>
        <w:t>specjalnych instalacji lub lokalizacji. Instalacje na terenie budowy i rozbiórki.</w:t>
      </w:r>
    </w:p>
    <w:p w:rsidR="0073235C" w:rsidRPr="000C3B19" w:rsidRDefault="0073235C" w:rsidP="0073235C">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60898:2000</w:t>
      </w:r>
      <w:r w:rsidRPr="000C3B19">
        <w:rPr>
          <w:rFonts w:asciiTheme="majorHAnsi" w:eastAsia="Arial" w:hAnsiTheme="majorHAnsi" w:cs="Arial"/>
          <w:lang w:val="pl-PL"/>
        </w:rPr>
        <w:tab/>
        <w:t xml:space="preserve">Sprzęt elektroinstalacyjny. Wyłączniki do zabezpieczeń przetężeniowych </w:t>
      </w:r>
      <w:r w:rsidRPr="000C3B19">
        <w:rPr>
          <w:rFonts w:asciiTheme="majorHAnsi" w:eastAsia="Arial" w:hAnsiTheme="majorHAnsi" w:cs="Arial"/>
          <w:lang w:val="pl-PL"/>
        </w:rPr>
        <w:tab/>
        <w:t xml:space="preserve">instalacji domowych i podobnych. </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50146:2002 (U)</w:t>
      </w:r>
      <w:r w:rsidRPr="000C3B19">
        <w:rPr>
          <w:rFonts w:asciiTheme="majorHAnsi" w:eastAsia="Arial" w:hAnsiTheme="majorHAnsi" w:cs="Arial"/>
          <w:lang w:val="pl-PL"/>
        </w:rPr>
        <w:tab/>
        <w:t>Wyposażenie do mocowania kabli w instalacji elektrycznych.</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60445:2002</w:t>
      </w:r>
      <w:r w:rsidRPr="000C3B19">
        <w:rPr>
          <w:rFonts w:asciiTheme="majorHAnsi" w:eastAsia="Arial" w:hAnsiTheme="majorHAnsi" w:cs="Arial"/>
          <w:lang w:val="pl-PL"/>
        </w:rPr>
        <w:tab/>
        <w:t xml:space="preserve">Zasady podstawowe i bezpieczeństwa przy współdziałaniu człowieka z </w:t>
      </w:r>
      <w:r w:rsidRPr="000C3B19">
        <w:rPr>
          <w:rFonts w:asciiTheme="majorHAnsi" w:eastAsia="Arial" w:hAnsiTheme="majorHAnsi" w:cs="Arial"/>
          <w:lang w:val="pl-PL"/>
        </w:rPr>
        <w:tab/>
        <w:t xml:space="preserve">maszyna, oznaczanie i identyfikacja. Oznaczenia identyfikacyjne zacisków </w:t>
      </w:r>
      <w:r w:rsidRPr="000C3B19">
        <w:rPr>
          <w:rFonts w:asciiTheme="majorHAnsi" w:eastAsia="Arial" w:hAnsiTheme="majorHAnsi" w:cs="Arial"/>
          <w:lang w:val="pl-PL"/>
        </w:rPr>
        <w:tab/>
        <w:t xml:space="preserve">urządzeń i zakończeń żył przewodów oraz ogólne zasady systemu </w:t>
      </w:r>
      <w:r w:rsidRPr="000C3B19">
        <w:rPr>
          <w:rFonts w:asciiTheme="majorHAnsi" w:eastAsia="Arial" w:hAnsiTheme="majorHAnsi" w:cs="Arial"/>
          <w:lang w:val="pl-PL"/>
        </w:rPr>
        <w:tab/>
        <w:t>alfanumerycznego.</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60446:2004</w:t>
      </w:r>
      <w:r w:rsidRPr="000C3B19">
        <w:rPr>
          <w:rFonts w:asciiTheme="majorHAnsi" w:eastAsia="Arial" w:hAnsiTheme="majorHAnsi" w:cs="Arial"/>
          <w:lang w:val="pl-PL"/>
        </w:rPr>
        <w:tab/>
        <w:t xml:space="preserve">Zasady podstawowe i bezpieczeństwa przy współdziałaniu człowieka z </w:t>
      </w:r>
      <w:r w:rsidRPr="000C3B19">
        <w:rPr>
          <w:rFonts w:asciiTheme="majorHAnsi" w:eastAsia="Arial" w:hAnsiTheme="majorHAnsi" w:cs="Arial"/>
          <w:lang w:val="pl-PL"/>
        </w:rPr>
        <w:tab/>
        <w:t xml:space="preserve">maszyna, oznaczanie i identyfikacja. Oznaczenia identyfikacyjne przewodów </w:t>
      </w:r>
      <w:r w:rsidRPr="000C3B19">
        <w:rPr>
          <w:rFonts w:asciiTheme="majorHAnsi" w:eastAsia="Arial" w:hAnsiTheme="majorHAnsi" w:cs="Arial"/>
          <w:lang w:val="pl-PL"/>
        </w:rPr>
        <w:tab/>
        <w:t>barwami albo cyframi.</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60529:2003</w:t>
      </w:r>
      <w:r w:rsidRPr="000C3B19">
        <w:rPr>
          <w:rFonts w:asciiTheme="majorHAnsi" w:eastAsia="Arial" w:hAnsiTheme="majorHAnsi" w:cs="Arial"/>
          <w:lang w:val="pl-PL"/>
        </w:rPr>
        <w:tab/>
        <w:t>Stopnie ochrony zapewnianej przez obudowy (Kod IP).</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60664-1:2003 (U)</w:t>
      </w:r>
      <w:r w:rsidRPr="000C3B19">
        <w:rPr>
          <w:rFonts w:asciiTheme="majorHAnsi" w:eastAsia="Arial" w:hAnsiTheme="majorHAnsi" w:cs="Arial"/>
          <w:lang w:val="pl-PL"/>
        </w:rPr>
        <w:tab/>
        <w:t xml:space="preserve">Koordynacja izolacji urządzeń elektrycznych w układach niskiego napięcia. </w:t>
      </w:r>
      <w:r w:rsidRPr="000C3B19">
        <w:rPr>
          <w:rFonts w:asciiTheme="majorHAnsi" w:eastAsia="Arial" w:hAnsiTheme="majorHAnsi" w:cs="Arial"/>
          <w:lang w:val="pl-PL"/>
        </w:rPr>
        <w:tab/>
      </w:r>
      <w:r w:rsidRPr="00B61A31">
        <w:rPr>
          <w:rFonts w:asciiTheme="majorHAnsi" w:eastAsia="Arial" w:hAnsiTheme="majorHAnsi" w:cs="Arial"/>
          <w:lang w:val="pl-PL"/>
        </w:rPr>
        <w:t>Część 1: Zasady, wymagania i badania.</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 xml:space="preserve">PN-EN 60670-1:2005 (U) </w:t>
      </w:r>
      <w:r w:rsidRPr="000C3B19">
        <w:rPr>
          <w:rFonts w:asciiTheme="majorHAnsi" w:eastAsia="Arial" w:hAnsiTheme="majorHAnsi" w:cs="Arial"/>
          <w:lang w:val="pl-PL"/>
        </w:rPr>
        <w:tab/>
        <w:t xml:space="preserve">Puszki i obudowy do sprzętu elektroinstalacyjnego do użytku domowego i </w:t>
      </w:r>
      <w:r w:rsidRPr="000C3B19">
        <w:rPr>
          <w:rFonts w:asciiTheme="majorHAnsi" w:eastAsia="Arial" w:hAnsiTheme="majorHAnsi" w:cs="Arial"/>
          <w:lang w:val="pl-PL"/>
        </w:rPr>
        <w:tab/>
        <w:t>podobnego. Cześć 1: Wymagania ogólne</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lastRenderedPageBreak/>
        <w:t>PN-EN 60799:2004</w:t>
      </w:r>
      <w:r w:rsidRPr="000C3B19">
        <w:rPr>
          <w:rFonts w:asciiTheme="majorHAnsi" w:eastAsia="Arial" w:hAnsiTheme="majorHAnsi" w:cs="Arial"/>
          <w:lang w:val="pl-PL"/>
        </w:rPr>
        <w:tab/>
        <w:t>Sprzęt elektroinstalacyjny. Przewody przyłączeniowe i przewody pośredniczące.</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60898-1:2003 (U)</w:t>
      </w:r>
      <w:r w:rsidRPr="000C3B19">
        <w:rPr>
          <w:rFonts w:asciiTheme="majorHAnsi" w:eastAsia="Arial" w:hAnsiTheme="majorHAnsi" w:cs="Arial"/>
          <w:lang w:val="pl-PL"/>
        </w:rPr>
        <w:tab/>
        <w:t xml:space="preserve">Sprzęt elektroinstalacyjny. Wyłączniki do zabezpieczeń przetężeniowych </w:t>
      </w:r>
      <w:r w:rsidRPr="000C3B19">
        <w:rPr>
          <w:rFonts w:asciiTheme="majorHAnsi" w:eastAsia="Arial" w:hAnsiTheme="majorHAnsi" w:cs="Arial"/>
          <w:lang w:val="pl-PL"/>
        </w:rPr>
        <w:tab/>
        <w:t xml:space="preserve">instalacji domowych i podobnych. </w:t>
      </w:r>
      <w:r w:rsidRPr="00B61A31">
        <w:rPr>
          <w:rFonts w:asciiTheme="majorHAnsi" w:eastAsia="Arial" w:hAnsiTheme="majorHAnsi" w:cs="Arial"/>
          <w:lang w:val="pl-PL"/>
        </w:rPr>
        <w:t xml:space="preserve">Cześć 1: Wyłączniki do obwodów prądu </w:t>
      </w:r>
      <w:r w:rsidRPr="00B61A31">
        <w:rPr>
          <w:rFonts w:asciiTheme="majorHAnsi" w:eastAsia="Arial" w:hAnsiTheme="majorHAnsi" w:cs="Arial"/>
          <w:lang w:val="pl-PL"/>
        </w:rPr>
        <w:tab/>
        <w:t>przemiennego.</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 xml:space="preserve">PN-EN 60898-1:2003/A1:2005 (U) Sprzęt elektroinstalacyjny. Wyłączniki do zabezpieczeń przetężeniowych </w:t>
      </w:r>
      <w:r w:rsidRPr="000C3B19">
        <w:rPr>
          <w:rFonts w:asciiTheme="majorHAnsi" w:eastAsia="Arial" w:hAnsiTheme="majorHAnsi" w:cs="Arial"/>
          <w:lang w:val="pl-PL"/>
        </w:rPr>
        <w:tab/>
        <w:t xml:space="preserve">instalacji domowych i podobnych. </w:t>
      </w:r>
      <w:r w:rsidRPr="00B61A31">
        <w:rPr>
          <w:rFonts w:asciiTheme="majorHAnsi" w:eastAsia="Arial" w:hAnsiTheme="majorHAnsi" w:cs="Arial"/>
          <w:lang w:val="pl-PL"/>
        </w:rPr>
        <w:t xml:space="preserve">Część 1: Wyłączniki do obwodów prądu </w:t>
      </w:r>
      <w:r w:rsidRPr="00B61A31">
        <w:rPr>
          <w:rFonts w:asciiTheme="majorHAnsi" w:eastAsia="Arial" w:hAnsiTheme="majorHAnsi" w:cs="Arial"/>
          <w:lang w:val="pl-PL"/>
        </w:rPr>
        <w:tab/>
        <w:t>przemiennego (Zmiana A1).</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 xml:space="preserve">PN-EN 60898-1:2003/AC:2005 (U) Sprzęt elektroinstalacyjny. Wyłączniki do zabezpieczeń przetężeniowych </w:t>
      </w:r>
      <w:r w:rsidRPr="000C3B19">
        <w:rPr>
          <w:rFonts w:asciiTheme="majorHAnsi" w:eastAsia="Arial" w:hAnsiTheme="majorHAnsi" w:cs="Arial"/>
          <w:lang w:val="pl-PL"/>
        </w:rPr>
        <w:tab/>
        <w:t xml:space="preserve">instalacji domowych i podobnych. Część 1: Wyłączniki do obwodów prądu </w:t>
      </w:r>
      <w:r w:rsidRPr="000C3B19">
        <w:rPr>
          <w:rFonts w:asciiTheme="majorHAnsi" w:eastAsia="Arial" w:hAnsiTheme="majorHAnsi" w:cs="Arial"/>
          <w:lang w:val="pl-PL"/>
        </w:rPr>
        <w:tab/>
        <w:t>przemiennego.</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61008-1:2005 (U)</w:t>
      </w:r>
      <w:r w:rsidRPr="000C3B19">
        <w:rPr>
          <w:rFonts w:asciiTheme="majorHAnsi" w:eastAsia="Arial" w:hAnsiTheme="majorHAnsi" w:cs="Arial"/>
          <w:lang w:val="pl-PL"/>
        </w:rPr>
        <w:tab/>
        <w:t xml:space="preserve">Sprzęt elektroinstalacyjny. Wyłączniki różnicowoprądowe bez wbudowanego </w:t>
      </w:r>
      <w:r w:rsidRPr="000C3B19">
        <w:rPr>
          <w:rFonts w:asciiTheme="majorHAnsi" w:eastAsia="Arial" w:hAnsiTheme="majorHAnsi" w:cs="Arial"/>
          <w:lang w:val="pl-PL"/>
        </w:rPr>
        <w:tab/>
        <w:t xml:space="preserve">zabezpieczenia </w:t>
      </w:r>
      <w:proofErr w:type="spellStart"/>
      <w:r w:rsidRPr="000C3B19">
        <w:rPr>
          <w:rFonts w:asciiTheme="majorHAnsi" w:eastAsia="Arial" w:hAnsiTheme="majorHAnsi" w:cs="Arial"/>
          <w:lang w:val="pl-PL"/>
        </w:rPr>
        <w:t>nadprądowego</w:t>
      </w:r>
      <w:proofErr w:type="spellEnd"/>
      <w:r w:rsidRPr="000C3B19">
        <w:rPr>
          <w:rFonts w:asciiTheme="majorHAnsi" w:eastAsia="Arial" w:hAnsiTheme="majorHAnsi" w:cs="Arial"/>
          <w:lang w:val="pl-PL"/>
        </w:rPr>
        <w:t xml:space="preserve"> do użytku domowego i podobnego (RCCB). </w:t>
      </w:r>
      <w:r w:rsidRPr="000C3B19">
        <w:rPr>
          <w:rFonts w:asciiTheme="majorHAnsi" w:eastAsia="Arial" w:hAnsiTheme="majorHAnsi" w:cs="Arial"/>
          <w:lang w:val="pl-PL"/>
        </w:rPr>
        <w:tab/>
      </w:r>
      <w:r w:rsidRPr="00B61A31">
        <w:rPr>
          <w:rFonts w:asciiTheme="majorHAnsi" w:eastAsia="Arial" w:hAnsiTheme="majorHAnsi" w:cs="Arial"/>
          <w:lang w:val="pl-PL"/>
        </w:rPr>
        <w:t>Część 1: Postanowienia ogólne.</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61009-1:2005 (U)</w:t>
      </w:r>
      <w:r w:rsidRPr="000C3B19">
        <w:rPr>
          <w:rFonts w:asciiTheme="majorHAnsi" w:eastAsia="Arial" w:hAnsiTheme="majorHAnsi" w:cs="Arial"/>
          <w:lang w:val="pl-PL"/>
        </w:rPr>
        <w:tab/>
        <w:t xml:space="preserve">Sprzęt elektroinstalacyjny. Wyłączniki różnicowoprądowe z wbudowanym </w:t>
      </w:r>
      <w:r w:rsidRPr="000C3B19">
        <w:rPr>
          <w:rFonts w:asciiTheme="majorHAnsi" w:eastAsia="Arial" w:hAnsiTheme="majorHAnsi" w:cs="Arial"/>
          <w:lang w:val="pl-PL"/>
        </w:rPr>
        <w:tab/>
        <w:t xml:space="preserve">zabezpieczeniem </w:t>
      </w:r>
      <w:proofErr w:type="spellStart"/>
      <w:r w:rsidRPr="000C3B19">
        <w:rPr>
          <w:rFonts w:asciiTheme="majorHAnsi" w:eastAsia="Arial" w:hAnsiTheme="majorHAnsi" w:cs="Arial"/>
          <w:lang w:val="pl-PL"/>
        </w:rPr>
        <w:t>nadprądowym</w:t>
      </w:r>
      <w:proofErr w:type="spellEnd"/>
      <w:r w:rsidRPr="000C3B19">
        <w:rPr>
          <w:rFonts w:asciiTheme="majorHAnsi" w:eastAsia="Arial" w:hAnsiTheme="majorHAnsi" w:cs="Arial"/>
          <w:lang w:val="pl-PL"/>
        </w:rPr>
        <w:t xml:space="preserve"> do użytku domowego i podobnego (RCBO). </w:t>
      </w:r>
      <w:r w:rsidRPr="000C3B19">
        <w:rPr>
          <w:rFonts w:asciiTheme="majorHAnsi" w:eastAsia="Arial" w:hAnsiTheme="majorHAnsi" w:cs="Arial"/>
          <w:lang w:val="pl-PL"/>
        </w:rPr>
        <w:tab/>
        <w:t>Część 1: Postanowienia ogólne.</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PN-E-04700:1998</w:t>
      </w:r>
      <w:r w:rsidRPr="000C3B19">
        <w:rPr>
          <w:rFonts w:asciiTheme="majorHAnsi" w:eastAsia="Arial" w:hAnsiTheme="majorHAnsi" w:cs="Arial"/>
          <w:lang w:val="pl-PL"/>
        </w:rPr>
        <w:tab/>
        <w:t xml:space="preserve">Urządzenia i układy elektryczne w obiektach elektroenergetycznych. Wytyczne </w:t>
      </w:r>
      <w:r w:rsidRPr="000C3B19">
        <w:rPr>
          <w:rFonts w:asciiTheme="majorHAnsi" w:eastAsia="Arial" w:hAnsiTheme="majorHAnsi" w:cs="Arial"/>
          <w:lang w:val="pl-PL"/>
        </w:rPr>
        <w:tab/>
        <w:t xml:space="preserve">przeprowadzania </w:t>
      </w:r>
      <w:proofErr w:type="spellStart"/>
      <w:r w:rsidRPr="000C3B19">
        <w:rPr>
          <w:rFonts w:asciiTheme="majorHAnsi" w:eastAsia="Arial" w:hAnsiTheme="majorHAnsi" w:cs="Arial"/>
          <w:lang w:val="pl-PL"/>
        </w:rPr>
        <w:t>pomontażowych</w:t>
      </w:r>
      <w:proofErr w:type="spellEnd"/>
      <w:r w:rsidRPr="000C3B19">
        <w:rPr>
          <w:rFonts w:asciiTheme="majorHAnsi" w:eastAsia="Arial" w:hAnsiTheme="majorHAnsi" w:cs="Arial"/>
          <w:lang w:val="pl-PL"/>
        </w:rPr>
        <w:t xml:space="preserve"> badań odbiorczych.</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PN-E-04700:1998/Az1:2000</w:t>
      </w:r>
      <w:r w:rsidRPr="000C3B19">
        <w:rPr>
          <w:rFonts w:asciiTheme="majorHAnsi" w:eastAsia="Arial" w:hAnsiTheme="majorHAnsi" w:cs="Arial"/>
          <w:lang w:val="pl-PL"/>
        </w:rPr>
        <w:tab/>
        <w:t xml:space="preserve">Urządzenia i układy elektryczne w obiektach elektroenergetycznych. </w:t>
      </w:r>
      <w:r w:rsidRPr="00B61A31">
        <w:rPr>
          <w:rFonts w:asciiTheme="majorHAnsi" w:eastAsia="Arial" w:hAnsiTheme="majorHAnsi" w:cs="Arial"/>
          <w:lang w:val="pl-PL"/>
        </w:rPr>
        <w:t xml:space="preserve">Wytyczne </w:t>
      </w:r>
      <w:r w:rsidRPr="00B61A31">
        <w:rPr>
          <w:rFonts w:asciiTheme="majorHAnsi" w:eastAsia="Arial" w:hAnsiTheme="majorHAnsi" w:cs="Arial"/>
          <w:lang w:val="pl-PL"/>
        </w:rPr>
        <w:tab/>
        <w:t xml:space="preserve">przeprowadzania </w:t>
      </w:r>
      <w:proofErr w:type="spellStart"/>
      <w:r w:rsidRPr="00B61A31">
        <w:rPr>
          <w:rFonts w:asciiTheme="majorHAnsi" w:eastAsia="Arial" w:hAnsiTheme="majorHAnsi" w:cs="Arial"/>
          <w:lang w:val="pl-PL"/>
        </w:rPr>
        <w:t>pomontażowych</w:t>
      </w:r>
      <w:proofErr w:type="spellEnd"/>
      <w:r w:rsidRPr="00B61A31">
        <w:rPr>
          <w:rFonts w:asciiTheme="majorHAnsi" w:eastAsia="Arial" w:hAnsiTheme="majorHAnsi" w:cs="Arial"/>
          <w:lang w:val="pl-PL"/>
        </w:rPr>
        <w:t xml:space="preserve"> badań odbiorczych (Zmiana Az1).</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PN-E-93207:1998</w:t>
      </w:r>
      <w:r w:rsidRPr="000C3B19">
        <w:rPr>
          <w:rFonts w:asciiTheme="majorHAnsi" w:eastAsia="Arial" w:hAnsiTheme="majorHAnsi" w:cs="Arial"/>
          <w:lang w:val="pl-PL"/>
        </w:rPr>
        <w:tab/>
        <w:t xml:space="preserve">Sprzęt elektroinstalacyjny. Odgałęźniki instalacyjne i płytki odgałęźne na </w:t>
      </w:r>
      <w:r w:rsidRPr="000C3B19">
        <w:rPr>
          <w:rFonts w:asciiTheme="majorHAnsi" w:eastAsia="Arial" w:hAnsiTheme="majorHAnsi" w:cs="Arial"/>
          <w:lang w:val="pl-PL"/>
        </w:rPr>
        <w:tab/>
        <w:t xml:space="preserve">napięcie do 750 V do przewodów o przekrojach do 50 mm2. </w:t>
      </w:r>
      <w:r w:rsidRPr="00B61A31">
        <w:rPr>
          <w:rFonts w:asciiTheme="majorHAnsi" w:eastAsia="Arial" w:hAnsiTheme="majorHAnsi" w:cs="Arial"/>
          <w:lang w:val="pl-PL"/>
        </w:rPr>
        <w:t xml:space="preserve">Wymagania i </w:t>
      </w:r>
      <w:r w:rsidRPr="00B61A31">
        <w:rPr>
          <w:rFonts w:asciiTheme="majorHAnsi" w:eastAsia="Arial" w:hAnsiTheme="majorHAnsi" w:cs="Arial"/>
          <w:lang w:val="pl-PL"/>
        </w:rPr>
        <w:tab/>
        <w:t>badania.</w:t>
      </w:r>
    </w:p>
    <w:p w:rsidR="0073235C" w:rsidRPr="00B61A31"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PN-E-93207:1998/Az1:1999</w:t>
      </w:r>
      <w:r w:rsidRPr="000C3B19">
        <w:rPr>
          <w:rFonts w:asciiTheme="majorHAnsi" w:eastAsia="Arial" w:hAnsiTheme="majorHAnsi" w:cs="Arial"/>
          <w:lang w:val="pl-PL"/>
        </w:rPr>
        <w:tab/>
        <w:t xml:space="preserve">Sprzęt elektroinstalacyjny. Odgałęźniki instalacyjne i płytki odgałęźne na </w:t>
      </w:r>
      <w:r w:rsidRPr="000C3B19">
        <w:rPr>
          <w:rFonts w:asciiTheme="majorHAnsi" w:eastAsia="Arial" w:hAnsiTheme="majorHAnsi" w:cs="Arial"/>
          <w:lang w:val="pl-PL"/>
        </w:rPr>
        <w:tab/>
        <w:t xml:space="preserve">napięcie do 750 V do przewodów o przekrojach do 50 mm2. </w:t>
      </w:r>
      <w:r w:rsidRPr="00B61A31">
        <w:rPr>
          <w:rFonts w:asciiTheme="majorHAnsi" w:eastAsia="Arial" w:hAnsiTheme="majorHAnsi" w:cs="Arial"/>
          <w:lang w:val="pl-PL"/>
        </w:rPr>
        <w:t xml:space="preserve">Wymagania i </w:t>
      </w:r>
      <w:r w:rsidRPr="00B61A31">
        <w:rPr>
          <w:rFonts w:asciiTheme="majorHAnsi" w:eastAsia="Arial" w:hAnsiTheme="majorHAnsi" w:cs="Arial"/>
          <w:lang w:val="pl-PL"/>
        </w:rPr>
        <w:tab/>
        <w:t>badania (Zmiana Az1).</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PN-E-93210:1998</w:t>
      </w:r>
      <w:r w:rsidRPr="000C3B19">
        <w:rPr>
          <w:rFonts w:asciiTheme="majorHAnsi" w:eastAsia="Arial" w:hAnsiTheme="majorHAnsi" w:cs="Arial"/>
          <w:lang w:val="pl-PL"/>
        </w:rPr>
        <w:tab/>
        <w:t xml:space="preserve">Sprzęt elektroinstalacyjny. Automaty schodowe na znamionowe napięcie </w:t>
      </w:r>
      <w:r w:rsidRPr="000C3B19">
        <w:rPr>
          <w:rFonts w:asciiTheme="majorHAnsi" w:eastAsia="Arial" w:hAnsiTheme="majorHAnsi" w:cs="Arial"/>
          <w:lang w:val="pl-PL"/>
        </w:rPr>
        <w:tab/>
        <w:t>robocze 220 V i 230 V i prądy znamionowe do 25 A. Wymagania i badania.</w:t>
      </w:r>
    </w:p>
    <w:p w:rsidR="0073235C" w:rsidRPr="000C3B19" w:rsidRDefault="0073235C" w:rsidP="0073235C">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PN-90/E-05029</w:t>
      </w:r>
      <w:r w:rsidRPr="000C3B19">
        <w:rPr>
          <w:rFonts w:asciiTheme="majorHAnsi" w:eastAsia="Arial" w:hAnsiTheme="majorHAnsi" w:cs="Arial"/>
          <w:lang w:val="pl-PL"/>
        </w:rPr>
        <w:tab/>
        <w:t>Kod do oznaczania barw.</w:t>
      </w:r>
    </w:p>
    <w:p w:rsidR="0073235C" w:rsidRPr="000C3B19" w:rsidRDefault="0073235C" w:rsidP="0073235C">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4" w:name="_Toc497922196"/>
      <w:r w:rsidRPr="000C3B19">
        <w:rPr>
          <w:rFonts w:asciiTheme="majorHAnsi" w:hAnsiTheme="majorHAnsi"/>
          <w:i w:val="0"/>
          <w:iCs w:val="0"/>
          <w:sz w:val="22"/>
          <w:szCs w:val="22"/>
        </w:rPr>
        <w:t>Ustawy</w:t>
      </w:r>
      <w:bookmarkEnd w:id="44"/>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 Ustawa z dnia 16 kwietnia 2004 r. o wyrobach budowlanych (Dz. U. z 2004 r. Nr 92, poz. 881).</w:t>
      </w:r>
    </w:p>
    <w:p w:rsidR="0073235C" w:rsidRPr="000C3B19" w:rsidRDefault="0073235C" w:rsidP="0073235C">
      <w:pPr>
        <w:autoSpaceDE w:val="0"/>
        <w:rPr>
          <w:rFonts w:asciiTheme="majorHAnsi" w:eastAsia="Arial" w:hAnsiTheme="majorHAnsi" w:cs="Arial"/>
          <w:lang w:val="pl-PL"/>
        </w:rPr>
      </w:pPr>
      <w:r w:rsidRPr="000C3B19">
        <w:rPr>
          <w:rFonts w:asciiTheme="majorHAnsi" w:eastAsia="Arial" w:hAnsiTheme="majorHAnsi" w:cs="Arial"/>
          <w:lang w:val="pl-PL"/>
        </w:rPr>
        <w:t xml:space="preserve">- Ustawa z dnia 7 lipca 1994 r. Prawo budowlane (Dz. U. z 2003 r. Nr 207, poz. 2016 z </w:t>
      </w:r>
      <w:proofErr w:type="spellStart"/>
      <w:r w:rsidRPr="000C3B19">
        <w:rPr>
          <w:rFonts w:asciiTheme="majorHAnsi" w:eastAsia="Arial" w:hAnsiTheme="majorHAnsi" w:cs="Arial"/>
          <w:lang w:val="pl-PL"/>
        </w:rPr>
        <w:t>pózn</w:t>
      </w:r>
      <w:proofErr w:type="spellEnd"/>
      <w:r w:rsidRPr="000C3B19">
        <w:rPr>
          <w:rFonts w:asciiTheme="majorHAnsi" w:eastAsia="Arial" w:hAnsiTheme="majorHAnsi" w:cs="Arial"/>
          <w:lang w:val="pl-PL"/>
        </w:rPr>
        <w:t>. zmianami).</w:t>
      </w:r>
    </w:p>
    <w:p w:rsidR="0073235C" w:rsidRPr="000C3B19" w:rsidRDefault="0073235C" w:rsidP="0073235C">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5" w:name="_Toc497922197"/>
      <w:r w:rsidRPr="000C3B19">
        <w:rPr>
          <w:rFonts w:asciiTheme="majorHAnsi" w:hAnsiTheme="majorHAnsi"/>
          <w:i w:val="0"/>
          <w:iCs w:val="0"/>
          <w:sz w:val="22"/>
          <w:szCs w:val="22"/>
        </w:rPr>
        <w:t>Rozporządzenia</w:t>
      </w:r>
      <w:bookmarkEnd w:id="45"/>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Rozporządzenie Ministra Infrastruktury z dnia 02.09.2004 r. w sprawie szczegółowego zakresu i formy</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dokumentacji projektowej, specyfikacji technicznych wykonania i odbioru robót budowlanych oraz programu funkcjonalno- użytkowego (Dz. U. z 2004 r. Nr 202, poz. 2072, zmiana Dz. U. z 2005 r. Nr 75, poz. 664).</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Rozporządzenie Ministra Infrastruktury z dnia 11 sierpnia 2004 r. w sprawie sposobów deklarowania zgodności wyrobów budowlanych oraz sposobu znakowania ich znakiem budowlanym (Dz. U. z 2004 r. Nr 198, poz. 2041).</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 Rozporządzenie Ministra Infrastruktury z 11 sierpnia 2004 r. w sprawie systemów oceny zgodności, wymagań, jakie powinny spełniać notyfikowane jednostki uczestniczące w ocenie zgodności oraz sposobu oznaczenia wyrobów budowlanych oznakowania CE (Dz. U. Nr 195, poz. </w:t>
      </w:r>
      <w:r w:rsidRPr="000C3B19">
        <w:rPr>
          <w:rFonts w:asciiTheme="majorHAnsi" w:eastAsia="Arial" w:hAnsiTheme="majorHAnsi" w:cs="Arial"/>
          <w:lang w:val="pl-PL"/>
        </w:rPr>
        <w:lastRenderedPageBreak/>
        <w:t>2011).</w:t>
      </w:r>
    </w:p>
    <w:p w:rsidR="0073235C" w:rsidRPr="000C3B19" w:rsidRDefault="0073235C" w:rsidP="0073235C">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6" w:name="_Toc497922198"/>
      <w:r w:rsidRPr="000C3B19">
        <w:rPr>
          <w:rFonts w:asciiTheme="majorHAnsi" w:hAnsiTheme="majorHAnsi"/>
          <w:i w:val="0"/>
          <w:iCs w:val="0"/>
          <w:sz w:val="22"/>
          <w:szCs w:val="22"/>
        </w:rPr>
        <w:t>Inne dokumenty i instrukcje</w:t>
      </w:r>
      <w:bookmarkEnd w:id="46"/>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Warunki techniczne wykonania i odbioru robót budowlano-montażowych (tom I, część 4) Arkady, Warszawa 1990 r.</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Warunki techniczne wykonania i odbioru robót budowlanych ITB część D: Roboty instalacyjne. Zeszyt 1. Instalacje elektryczne i piorunochronne w budynkach mieszkalnych. Warszawa 2003 r.</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Warunki techniczne wykonania i odbioru robót budowlanych ITB część D: Roboty instalacyjne. Zeszyt 2. Instalacje elektryczne i piorunochronne w budynkach użyteczności publicznej. Warszawa 2004 r.</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Specyfikacja techniczna wykonania i odbioru robót budowlanych. Wymagania ogólne. Kod CPV 45000000- 7. Wydanie II, OWEOB Promocja - 2005 r.</w:t>
      </w:r>
    </w:p>
    <w:p w:rsidR="0073235C" w:rsidRPr="000C3B19" w:rsidRDefault="0073235C" w:rsidP="0073235C">
      <w:pPr>
        <w:autoSpaceDE w:val="0"/>
        <w:jc w:val="both"/>
        <w:rPr>
          <w:rFonts w:asciiTheme="majorHAnsi" w:eastAsia="Arial" w:hAnsiTheme="majorHAnsi" w:cs="Arial"/>
          <w:lang w:val="pl-PL"/>
        </w:rPr>
      </w:pPr>
      <w:r w:rsidRPr="000C3B19">
        <w:rPr>
          <w:rFonts w:asciiTheme="majorHAnsi" w:eastAsia="Arial" w:hAnsiTheme="majorHAnsi" w:cs="Arial"/>
          <w:lang w:val="pl-PL"/>
        </w:rPr>
        <w:t>- Poradnik montera elektryka WNT Warszawa 1997 r.</w:t>
      </w:r>
    </w:p>
    <w:p w:rsidR="0073235C" w:rsidRPr="000C3B19" w:rsidRDefault="0073235C" w:rsidP="0073235C">
      <w:pPr>
        <w:autoSpaceDE w:val="0"/>
        <w:jc w:val="both"/>
        <w:rPr>
          <w:rFonts w:asciiTheme="majorHAnsi" w:eastAsia="Arial" w:hAnsiTheme="majorHAnsi" w:cs="Arial"/>
          <w:lang w:val="pl-PL"/>
        </w:rPr>
      </w:pPr>
    </w:p>
    <w:p w:rsidR="0073235C" w:rsidRPr="000C3B19" w:rsidRDefault="0073235C" w:rsidP="0073235C">
      <w:pPr>
        <w:pStyle w:val="Nagwek1"/>
        <w:numPr>
          <w:ilvl w:val="0"/>
          <w:numId w:val="0"/>
        </w:numPr>
        <w:rPr>
          <w:rFonts w:asciiTheme="majorHAnsi" w:hAnsiTheme="majorHAnsi" w:cs="Arial"/>
          <w:sz w:val="22"/>
          <w:szCs w:val="22"/>
        </w:rPr>
      </w:pPr>
    </w:p>
    <w:p w:rsidR="0073235C" w:rsidRPr="000C3B19" w:rsidRDefault="0073235C" w:rsidP="0073235C">
      <w:pPr>
        <w:spacing w:before="1"/>
        <w:ind w:left="136" w:right="827" w:firstLine="360"/>
        <w:rPr>
          <w:rFonts w:asciiTheme="majorHAnsi" w:hAnsiTheme="majorHAnsi"/>
          <w:lang w:val="pl-PL"/>
        </w:rPr>
      </w:pPr>
    </w:p>
    <w:p w:rsidR="0073235C" w:rsidRPr="000C3B19" w:rsidRDefault="0073235C" w:rsidP="0073235C">
      <w:pPr>
        <w:pStyle w:val="Tekstpodstawowy"/>
        <w:spacing w:before="37"/>
        <w:ind w:left="156"/>
        <w:rPr>
          <w:rFonts w:asciiTheme="majorHAnsi" w:hAnsiTheme="majorHAnsi"/>
          <w:lang w:val="pl-PL"/>
        </w:rPr>
      </w:pPr>
    </w:p>
    <w:p w:rsidR="000C3B19" w:rsidRPr="000C3B19" w:rsidRDefault="000C3B19" w:rsidP="0073235C">
      <w:pPr>
        <w:pStyle w:val="Tekstpodstawowy"/>
        <w:spacing w:before="37"/>
        <w:ind w:left="156"/>
        <w:rPr>
          <w:rFonts w:asciiTheme="majorHAnsi" w:hAnsiTheme="majorHAnsi"/>
          <w:lang w:val="pl-PL"/>
        </w:rPr>
      </w:pPr>
    </w:p>
    <w:sectPr w:rsidR="000C3B19" w:rsidRPr="000C3B19" w:rsidSect="0073235C">
      <w:footerReference w:type="default" r:id="rId8"/>
      <w:type w:val="continuous"/>
      <w:pgSz w:w="11910" w:h="16840"/>
      <w:pgMar w:top="1360" w:right="1260" w:bottom="1400" w:left="1260" w:header="0" w:footer="121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1ED" w:rsidRDefault="00FD31ED" w:rsidP="00492A67">
      <w:r>
        <w:separator/>
      </w:r>
    </w:p>
  </w:endnote>
  <w:endnote w:type="continuationSeparator" w:id="1">
    <w:p w:rsidR="00FD31ED" w:rsidRDefault="00FD31ED" w:rsidP="00492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Narrow">
    <w:altName w:val="Arial Unicode MS"/>
    <w:charset w:val="80"/>
    <w:family w:val="swiss"/>
    <w:pitch w:val="default"/>
    <w:sig w:usb0="00000000" w:usb1="00000000" w:usb2="00000000" w:usb3="00000000" w:csb0="00000000" w:csb1="00000000"/>
  </w:font>
  <w:font w:name="Arial+4+1">
    <w:panose1 w:val="00000000000000000000"/>
    <w:charset w:val="EE"/>
    <w:family w:val="auto"/>
    <w:notTrueType/>
    <w:pitch w:val="default"/>
    <w:sig w:usb0="00000005" w:usb1="00000000" w:usb2="00000000" w:usb3="00000000" w:csb0="00000002" w:csb1="00000000"/>
  </w:font>
  <w:font w:name="Arial+3+1,Bold">
    <w:panose1 w:val="00000000000000000000"/>
    <w:charset w:val="EE"/>
    <w:family w:val="auto"/>
    <w:notTrueType/>
    <w:pitch w:val="default"/>
    <w:sig w:usb0="00000005" w:usb1="00000000" w:usb2="00000000" w:usb3="00000000" w:csb0="00000002" w:csb1="00000000"/>
  </w:font>
  <w:font w:name="Arial+6+1,BoldItal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ED" w:rsidRDefault="00083A22">
    <w:pPr>
      <w:pStyle w:val="Tekstpodstawowy"/>
      <w:spacing w:line="14" w:lineRule="auto"/>
      <w:rPr>
        <w:sz w:val="20"/>
      </w:rPr>
    </w:pPr>
    <w:r w:rsidRPr="00083A22">
      <w:pict>
        <v:line id="_x0000_s1026" style="position:absolute;z-index:-29176;mso-position-horizontal-relative:page;mso-position-vertical-relative:page" from="69.4pt,787.9pt" to="532.55pt,787.9pt" strokeweight=".16936mm">
          <w10:wrap anchorx="page" anchory="page"/>
        </v:line>
      </w:pict>
    </w:r>
    <w:r w:rsidRPr="00083A22">
      <w:pict>
        <v:shapetype id="_x0000_t202" coordsize="21600,21600" o:spt="202" path="m,l,21600r21600,l21600,xe">
          <v:stroke joinstyle="miter"/>
          <v:path gradientshapeok="t" o:connecttype="rect"/>
        </v:shapetype>
        <v:shape id="_x0000_s1025" type="#_x0000_t202" style="position:absolute;margin-left:293.95pt;margin-top:789.25pt;width:14.1pt;height:12pt;z-index:-29152;mso-position-horizontal-relative:page;mso-position-vertical-relative:page" filled="f" stroked="f">
          <v:textbox inset="0,0,0,0">
            <w:txbxContent>
              <w:p w:rsidR="00FD31ED" w:rsidRDefault="00083A22">
                <w:pPr>
                  <w:spacing w:line="224" w:lineRule="exact"/>
                  <w:ind w:left="40"/>
                  <w:rPr>
                    <w:rFonts w:ascii="Times New Roman"/>
                    <w:i/>
                    <w:sz w:val="20"/>
                  </w:rPr>
                </w:pPr>
                <w:r>
                  <w:fldChar w:fldCharType="begin"/>
                </w:r>
                <w:r w:rsidR="00FD31ED">
                  <w:rPr>
                    <w:rFonts w:ascii="Times New Roman"/>
                    <w:i/>
                    <w:sz w:val="20"/>
                  </w:rPr>
                  <w:instrText xml:space="preserve"> PAGE </w:instrText>
                </w:r>
                <w:r>
                  <w:fldChar w:fldCharType="separate"/>
                </w:r>
                <w:r w:rsidR="00F904BD">
                  <w:rPr>
                    <w:rFonts w:ascii="Times New Roman"/>
                    <w:i/>
                    <w:noProof/>
                    <w:sz w:val="20"/>
                  </w:rPr>
                  <w:t>21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1ED" w:rsidRDefault="00FD31ED" w:rsidP="00492A67">
      <w:r>
        <w:separator/>
      </w:r>
    </w:p>
  </w:footnote>
  <w:footnote w:type="continuationSeparator" w:id="1">
    <w:p w:rsidR="00FD31ED" w:rsidRDefault="00FD31ED" w:rsidP="00492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954906A"/>
    <w:lvl w:ilvl="0">
      <w:start w:val="2"/>
      <w:numFmt w:val="decimal"/>
      <w:pStyle w:val="Nagwek1"/>
      <w:lvlText w:val="%1"/>
      <w:lvlJc w:val="left"/>
      <w:pPr>
        <w:ind w:left="435" w:hanging="435"/>
      </w:pPr>
      <w:rPr>
        <w:rFonts w:hint="default"/>
      </w:rPr>
    </w:lvl>
    <w:lvl w:ilvl="1">
      <w:start w:val="2"/>
      <w:numFmt w:val="decimal"/>
      <w:pStyle w:val="Nagwek2"/>
      <w:lvlText w:val="%1.%2"/>
      <w:lvlJc w:val="left"/>
      <w:pPr>
        <w:ind w:left="435" w:hanging="435"/>
      </w:pPr>
      <w:rPr>
        <w:rFonts w:hint="default"/>
        <w:i w:val="0"/>
      </w:rPr>
    </w:lvl>
    <w:lvl w:ilvl="2">
      <w:start w:val="7"/>
      <w:numFmt w:val="decimal"/>
      <w:lvlText w:val="%1.%2.%3"/>
      <w:lvlJc w:val="left"/>
      <w:pPr>
        <w:ind w:left="1004" w:hanging="720"/>
      </w:pPr>
      <w:rPr>
        <w:rFonts w:hint="default"/>
        <w:sz w:val="20"/>
        <w:szCs w:val="2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C"/>
    <w:multiLevelType w:val="multilevel"/>
    <w:tmpl w:val="0000001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1D"/>
    <w:multiLevelType w:val="multilevel"/>
    <w:tmpl w:val="0000001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nsid w:val="0000001E"/>
    <w:multiLevelType w:val="multilevel"/>
    <w:tmpl w:val="0000001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nsid w:val="0000001F"/>
    <w:multiLevelType w:val="multilevel"/>
    <w:tmpl w:val="0000001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nsid w:val="00000020"/>
    <w:multiLevelType w:val="multilevel"/>
    <w:tmpl w:val="000000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nsid w:val="00000021"/>
    <w:multiLevelType w:val="multilevel"/>
    <w:tmpl w:val="000000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nsid w:val="00000029"/>
    <w:multiLevelType w:val="multilevel"/>
    <w:tmpl w:val="000000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nsid w:val="0000002A"/>
    <w:multiLevelType w:val="multilevel"/>
    <w:tmpl w:val="0000002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nsid w:val="0000002D"/>
    <w:multiLevelType w:val="multilevel"/>
    <w:tmpl w:val="0000002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nsid w:val="0000002E"/>
    <w:multiLevelType w:val="multilevel"/>
    <w:tmpl w:val="0000002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6">
    <w:nsid w:val="0000002F"/>
    <w:multiLevelType w:val="multilevel"/>
    <w:tmpl w:val="0000002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7">
    <w:nsid w:val="00000030"/>
    <w:multiLevelType w:val="multilevel"/>
    <w:tmpl w:val="000000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8">
    <w:nsid w:val="00000031"/>
    <w:multiLevelType w:val="multilevel"/>
    <w:tmpl w:val="000000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nsid w:val="00000032"/>
    <w:multiLevelType w:val="multilevel"/>
    <w:tmpl w:val="000000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nsid w:val="00000033"/>
    <w:multiLevelType w:val="multilevel"/>
    <w:tmpl w:val="000000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1">
    <w:nsid w:val="00000034"/>
    <w:multiLevelType w:val="multilevel"/>
    <w:tmpl w:val="000000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nsid w:val="00000035"/>
    <w:multiLevelType w:val="multilevel"/>
    <w:tmpl w:val="000000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3">
    <w:nsid w:val="00000036"/>
    <w:multiLevelType w:val="multilevel"/>
    <w:tmpl w:val="000000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4">
    <w:nsid w:val="00000037"/>
    <w:multiLevelType w:val="multilevel"/>
    <w:tmpl w:val="000000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5">
    <w:nsid w:val="00000038"/>
    <w:multiLevelType w:val="multilevel"/>
    <w:tmpl w:val="000000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6">
    <w:nsid w:val="00000039"/>
    <w:multiLevelType w:val="multilevel"/>
    <w:tmpl w:val="000000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7">
    <w:nsid w:val="0000003A"/>
    <w:multiLevelType w:val="multilevel"/>
    <w:tmpl w:val="0000003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8">
    <w:nsid w:val="0000003B"/>
    <w:multiLevelType w:val="multilevel"/>
    <w:tmpl w:val="0000003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9">
    <w:nsid w:val="0000003C"/>
    <w:multiLevelType w:val="multilevel"/>
    <w:tmpl w:val="0000003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0">
    <w:nsid w:val="0000003D"/>
    <w:multiLevelType w:val="multilevel"/>
    <w:tmpl w:val="0000003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1">
    <w:nsid w:val="0000003E"/>
    <w:multiLevelType w:val="multilevel"/>
    <w:tmpl w:val="0000003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2">
    <w:nsid w:val="0000003F"/>
    <w:multiLevelType w:val="multilevel"/>
    <w:tmpl w:val="0000003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3">
    <w:nsid w:val="00000040"/>
    <w:multiLevelType w:val="multilevel"/>
    <w:tmpl w:val="000000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4">
    <w:nsid w:val="00000041"/>
    <w:multiLevelType w:val="multilevel"/>
    <w:tmpl w:val="000000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5">
    <w:nsid w:val="00000042"/>
    <w:multiLevelType w:val="multilevel"/>
    <w:tmpl w:val="000000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6">
    <w:nsid w:val="00000043"/>
    <w:multiLevelType w:val="multilevel"/>
    <w:tmpl w:val="000000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7">
    <w:nsid w:val="00000044"/>
    <w:multiLevelType w:val="multilevel"/>
    <w:tmpl w:val="000000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8">
    <w:nsid w:val="00000045"/>
    <w:multiLevelType w:val="multilevel"/>
    <w:tmpl w:val="00000006"/>
    <w:lvl w:ilvl="0">
      <w:start w:val="1"/>
      <w:numFmt w:val="decimal"/>
      <w:lvlText w:val="%1."/>
      <w:lvlJc w:val="left"/>
      <w:pPr>
        <w:tabs>
          <w:tab w:val="num" w:pos="720"/>
        </w:tabs>
        <w:ind w:left="720" w:hanging="360"/>
      </w:pPr>
    </w:lvl>
    <w:lvl w:ilvl="1">
      <w:start w:val="3"/>
      <w:numFmt w:val="decimal"/>
      <w:lvlText w:val="%1.%2."/>
      <w:lvlJc w:val="left"/>
      <w:pPr>
        <w:tabs>
          <w:tab w:val="num" w:pos="960"/>
        </w:tabs>
        <w:ind w:left="960" w:hanging="60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9">
    <w:nsid w:val="00000046"/>
    <w:multiLevelType w:val="multilevel"/>
    <w:tmpl w:val="000000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0">
    <w:nsid w:val="00000047"/>
    <w:multiLevelType w:val="multilevel"/>
    <w:tmpl w:val="00000047"/>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1">
    <w:nsid w:val="00000048"/>
    <w:multiLevelType w:val="multilevel"/>
    <w:tmpl w:val="000000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2">
    <w:nsid w:val="00000049"/>
    <w:multiLevelType w:val="multilevel"/>
    <w:tmpl w:val="000000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3">
    <w:nsid w:val="0000004A"/>
    <w:multiLevelType w:val="multilevel"/>
    <w:tmpl w:val="0000004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4">
    <w:nsid w:val="0000004B"/>
    <w:multiLevelType w:val="multilevel"/>
    <w:tmpl w:val="0000004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5">
    <w:nsid w:val="0000004C"/>
    <w:multiLevelType w:val="multilevel"/>
    <w:tmpl w:val="0000004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6">
    <w:nsid w:val="0000004D"/>
    <w:multiLevelType w:val="multilevel"/>
    <w:tmpl w:val="0000004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7">
    <w:nsid w:val="0000004E"/>
    <w:multiLevelType w:val="multilevel"/>
    <w:tmpl w:val="0000004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8">
    <w:nsid w:val="0000004F"/>
    <w:multiLevelType w:val="multilevel"/>
    <w:tmpl w:val="0000004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9">
    <w:nsid w:val="00000050"/>
    <w:multiLevelType w:val="multilevel"/>
    <w:tmpl w:val="000000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0">
    <w:nsid w:val="00000051"/>
    <w:multiLevelType w:val="multilevel"/>
    <w:tmpl w:val="000000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1">
    <w:nsid w:val="00000052"/>
    <w:multiLevelType w:val="multilevel"/>
    <w:tmpl w:val="000000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2">
    <w:nsid w:val="00000053"/>
    <w:multiLevelType w:val="multilevel"/>
    <w:tmpl w:val="000000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3">
    <w:nsid w:val="00000054"/>
    <w:multiLevelType w:val="multilevel"/>
    <w:tmpl w:val="000000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4">
    <w:nsid w:val="00000055"/>
    <w:multiLevelType w:val="multilevel"/>
    <w:tmpl w:val="000000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5">
    <w:nsid w:val="00000056"/>
    <w:multiLevelType w:val="multilevel"/>
    <w:tmpl w:val="000000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6">
    <w:nsid w:val="00000057"/>
    <w:multiLevelType w:val="multilevel"/>
    <w:tmpl w:val="000000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7">
    <w:nsid w:val="00000058"/>
    <w:multiLevelType w:val="multilevel"/>
    <w:tmpl w:val="000000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8">
    <w:nsid w:val="00000059"/>
    <w:multiLevelType w:val="multilevel"/>
    <w:tmpl w:val="000000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9">
    <w:nsid w:val="0000005A"/>
    <w:multiLevelType w:val="multilevel"/>
    <w:tmpl w:val="0000005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0">
    <w:nsid w:val="0000005B"/>
    <w:multiLevelType w:val="multilevel"/>
    <w:tmpl w:val="0000005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1">
    <w:nsid w:val="0000005C"/>
    <w:multiLevelType w:val="multilevel"/>
    <w:tmpl w:val="0000005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2">
    <w:nsid w:val="0000005D"/>
    <w:multiLevelType w:val="multilevel"/>
    <w:tmpl w:val="0000005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3">
    <w:nsid w:val="0000005E"/>
    <w:multiLevelType w:val="multilevel"/>
    <w:tmpl w:val="0000005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4">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5">
    <w:nsid w:val="00000060"/>
    <w:multiLevelType w:val="multilevel"/>
    <w:tmpl w:val="000000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6">
    <w:nsid w:val="00254B61"/>
    <w:multiLevelType w:val="multilevel"/>
    <w:tmpl w:val="FCE2FF2E"/>
    <w:lvl w:ilvl="0">
      <w:start w:val="1"/>
      <w:numFmt w:val="decimal"/>
      <w:lvlText w:val="%1."/>
      <w:lvlJc w:val="left"/>
      <w:pPr>
        <w:ind w:left="646" w:hanging="173"/>
      </w:pPr>
      <w:rPr>
        <w:rFonts w:ascii="Calibri" w:eastAsia="Calibri" w:hAnsi="Calibri" w:cs="Calibri" w:hint="default"/>
        <w:b/>
        <w:bCs/>
        <w:i/>
        <w:w w:val="100"/>
        <w:sz w:val="22"/>
        <w:szCs w:val="22"/>
      </w:rPr>
    </w:lvl>
    <w:lvl w:ilvl="1">
      <w:start w:val="1"/>
      <w:numFmt w:val="decimal"/>
      <w:lvlText w:val="%1.%2"/>
      <w:lvlJc w:val="left"/>
      <w:pPr>
        <w:ind w:left="790" w:hanging="333"/>
        <w:jc w:val="right"/>
      </w:pPr>
      <w:rPr>
        <w:rFonts w:hint="default"/>
        <w:spacing w:val="-2"/>
        <w:w w:val="100"/>
        <w:u w:val="single" w:color="000000"/>
      </w:rPr>
    </w:lvl>
    <w:lvl w:ilvl="2">
      <w:start w:val="1"/>
      <w:numFmt w:val="decimal"/>
      <w:lvlText w:val="%3)"/>
      <w:lvlJc w:val="left"/>
      <w:pPr>
        <w:ind w:left="795" w:hanging="737"/>
      </w:pPr>
      <w:rPr>
        <w:rFonts w:ascii="Calibri" w:eastAsia="Calibri" w:hAnsi="Calibri" w:cs="Calibri" w:hint="default"/>
        <w:b/>
        <w:bCs/>
        <w:w w:val="100"/>
        <w:sz w:val="22"/>
        <w:szCs w:val="22"/>
      </w:rPr>
    </w:lvl>
    <w:lvl w:ilvl="3">
      <w:numFmt w:val="bullet"/>
      <w:lvlText w:val="•"/>
      <w:lvlJc w:val="left"/>
      <w:pPr>
        <w:ind w:left="2672" w:hanging="737"/>
      </w:pPr>
      <w:rPr>
        <w:rFonts w:hint="default"/>
      </w:rPr>
    </w:lvl>
    <w:lvl w:ilvl="4">
      <w:numFmt w:val="bullet"/>
      <w:lvlText w:val="•"/>
      <w:lvlJc w:val="left"/>
      <w:pPr>
        <w:ind w:left="3608" w:hanging="737"/>
      </w:pPr>
      <w:rPr>
        <w:rFonts w:hint="default"/>
      </w:rPr>
    </w:lvl>
    <w:lvl w:ilvl="5">
      <w:numFmt w:val="bullet"/>
      <w:lvlText w:val="•"/>
      <w:lvlJc w:val="left"/>
      <w:pPr>
        <w:ind w:left="4545" w:hanging="737"/>
      </w:pPr>
      <w:rPr>
        <w:rFonts w:hint="default"/>
      </w:rPr>
    </w:lvl>
    <w:lvl w:ilvl="6">
      <w:numFmt w:val="bullet"/>
      <w:lvlText w:val="•"/>
      <w:lvlJc w:val="left"/>
      <w:pPr>
        <w:ind w:left="5481" w:hanging="737"/>
      </w:pPr>
      <w:rPr>
        <w:rFonts w:hint="default"/>
      </w:rPr>
    </w:lvl>
    <w:lvl w:ilvl="7">
      <w:numFmt w:val="bullet"/>
      <w:lvlText w:val="•"/>
      <w:lvlJc w:val="left"/>
      <w:pPr>
        <w:ind w:left="6417" w:hanging="737"/>
      </w:pPr>
      <w:rPr>
        <w:rFonts w:hint="default"/>
      </w:rPr>
    </w:lvl>
    <w:lvl w:ilvl="8">
      <w:numFmt w:val="bullet"/>
      <w:lvlText w:val="•"/>
      <w:lvlJc w:val="left"/>
      <w:pPr>
        <w:ind w:left="7353" w:hanging="737"/>
      </w:pPr>
      <w:rPr>
        <w:rFonts w:hint="default"/>
      </w:rPr>
    </w:lvl>
  </w:abstractNum>
  <w:abstractNum w:abstractNumId="97">
    <w:nsid w:val="003A64A4"/>
    <w:multiLevelType w:val="hybridMultilevel"/>
    <w:tmpl w:val="4490D156"/>
    <w:lvl w:ilvl="0" w:tplc="7332E0E6">
      <w:start w:val="1"/>
      <w:numFmt w:val="decimal"/>
      <w:lvlText w:val="%1."/>
      <w:lvlJc w:val="left"/>
      <w:pPr>
        <w:ind w:left="1204" w:hanging="360"/>
      </w:pPr>
      <w:rPr>
        <w:rFonts w:ascii="Calibri" w:eastAsia="Calibri" w:hAnsi="Calibri" w:cs="Calibri" w:hint="default"/>
        <w:w w:val="100"/>
        <w:sz w:val="22"/>
        <w:szCs w:val="22"/>
      </w:rPr>
    </w:lvl>
    <w:lvl w:ilvl="1" w:tplc="5CF6CAB4">
      <w:start w:val="1"/>
      <w:numFmt w:val="decimal"/>
      <w:lvlText w:val="%2."/>
      <w:lvlJc w:val="left"/>
      <w:pPr>
        <w:ind w:left="1924" w:hanging="360"/>
        <w:jc w:val="right"/>
      </w:pPr>
      <w:rPr>
        <w:rFonts w:hint="default"/>
        <w:w w:val="100"/>
      </w:rPr>
    </w:lvl>
    <w:lvl w:ilvl="2" w:tplc="E5466296">
      <w:numFmt w:val="bullet"/>
      <w:lvlText w:val="•"/>
      <w:lvlJc w:val="left"/>
      <w:pPr>
        <w:ind w:left="2760" w:hanging="360"/>
      </w:pPr>
      <w:rPr>
        <w:rFonts w:hint="default"/>
      </w:rPr>
    </w:lvl>
    <w:lvl w:ilvl="3" w:tplc="9D52C79E">
      <w:numFmt w:val="bullet"/>
      <w:lvlText w:val="•"/>
      <w:lvlJc w:val="left"/>
      <w:pPr>
        <w:ind w:left="3601" w:hanging="360"/>
      </w:pPr>
      <w:rPr>
        <w:rFonts w:hint="default"/>
      </w:rPr>
    </w:lvl>
    <w:lvl w:ilvl="4" w:tplc="85C0870E">
      <w:numFmt w:val="bullet"/>
      <w:lvlText w:val="•"/>
      <w:lvlJc w:val="left"/>
      <w:pPr>
        <w:ind w:left="4442" w:hanging="360"/>
      </w:pPr>
      <w:rPr>
        <w:rFonts w:hint="default"/>
      </w:rPr>
    </w:lvl>
    <w:lvl w:ilvl="5" w:tplc="8B1E6B64">
      <w:numFmt w:val="bullet"/>
      <w:lvlText w:val="•"/>
      <w:lvlJc w:val="left"/>
      <w:pPr>
        <w:ind w:left="5282" w:hanging="360"/>
      </w:pPr>
      <w:rPr>
        <w:rFonts w:hint="default"/>
      </w:rPr>
    </w:lvl>
    <w:lvl w:ilvl="6" w:tplc="349252A2">
      <w:numFmt w:val="bullet"/>
      <w:lvlText w:val="•"/>
      <w:lvlJc w:val="left"/>
      <w:pPr>
        <w:ind w:left="6123" w:hanging="360"/>
      </w:pPr>
      <w:rPr>
        <w:rFonts w:hint="default"/>
      </w:rPr>
    </w:lvl>
    <w:lvl w:ilvl="7" w:tplc="8984150E">
      <w:numFmt w:val="bullet"/>
      <w:lvlText w:val="•"/>
      <w:lvlJc w:val="left"/>
      <w:pPr>
        <w:ind w:left="6964" w:hanging="360"/>
      </w:pPr>
      <w:rPr>
        <w:rFonts w:hint="default"/>
      </w:rPr>
    </w:lvl>
    <w:lvl w:ilvl="8" w:tplc="2CA62BCA">
      <w:numFmt w:val="bullet"/>
      <w:lvlText w:val="•"/>
      <w:lvlJc w:val="left"/>
      <w:pPr>
        <w:ind w:left="7804" w:hanging="360"/>
      </w:pPr>
      <w:rPr>
        <w:rFonts w:hint="default"/>
      </w:rPr>
    </w:lvl>
  </w:abstractNum>
  <w:abstractNum w:abstractNumId="98">
    <w:nsid w:val="08600CCF"/>
    <w:multiLevelType w:val="hybridMultilevel"/>
    <w:tmpl w:val="47726F16"/>
    <w:lvl w:ilvl="0" w:tplc="F6AA9D98">
      <w:start w:val="1"/>
      <w:numFmt w:val="decimal"/>
      <w:lvlText w:val="%1."/>
      <w:lvlJc w:val="left"/>
      <w:pPr>
        <w:ind w:left="1204" w:hanging="360"/>
      </w:pPr>
      <w:rPr>
        <w:rFonts w:hint="default"/>
        <w:w w:val="100"/>
      </w:rPr>
    </w:lvl>
    <w:lvl w:ilvl="1" w:tplc="7B8285E6">
      <w:numFmt w:val="bullet"/>
      <w:lvlText w:val="-"/>
      <w:lvlJc w:val="left"/>
      <w:pPr>
        <w:ind w:left="1576" w:hanging="360"/>
      </w:pPr>
      <w:rPr>
        <w:rFonts w:ascii="Calibri" w:eastAsia="Calibri" w:hAnsi="Calibri" w:cs="Calibri" w:hint="default"/>
        <w:w w:val="100"/>
        <w:sz w:val="22"/>
        <w:szCs w:val="22"/>
      </w:rPr>
    </w:lvl>
    <w:lvl w:ilvl="2" w:tplc="654A53B8">
      <w:numFmt w:val="bullet"/>
      <w:lvlText w:val="•"/>
      <w:lvlJc w:val="left"/>
      <w:pPr>
        <w:ind w:left="2458" w:hanging="360"/>
      </w:pPr>
      <w:rPr>
        <w:rFonts w:hint="default"/>
      </w:rPr>
    </w:lvl>
    <w:lvl w:ilvl="3" w:tplc="18E43ED6">
      <w:numFmt w:val="bullet"/>
      <w:lvlText w:val="•"/>
      <w:lvlJc w:val="left"/>
      <w:pPr>
        <w:ind w:left="3336" w:hanging="360"/>
      </w:pPr>
      <w:rPr>
        <w:rFonts w:hint="default"/>
      </w:rPr>
    </w:lvl>
    <w:lvl w:ilvl="4" w:tplc="0CA68918">
      <w:numFmt w:val="bullet"/>
      <w:lvlText w:val="•"/>
      <w:lvlJc w:val="left"/>
      <w:pPr>
        <w:ind w:left="4215" w:hanging="360"/>
      </w:pPr>
      <w:rPr>
        <w:rFonts w:hint="default"/>
      </w:rPr>
    </w:lvl>
    <w:lvl w:ilvl="5" w:tplc="C002C580">
      <w:numFmt w:val="bullet"/>
      <w:lvlText w:val="•"/>
      <w:lvlJc w:val="left"/>
      <w:pPr>
        <w:ind w:left="5093" w:hanging="360"/>
      </w:pPr>
      <w:rPr>
        <w:rFonts w:hint="default"/>
      </w:rPr>
    </w:lvl>
    <w:lvl w:ilvl="6" w:tplc="3E001160">
      <w:numFmt w:val="bullet"/>
      <w:lvlText w:val="•"/>
      <w:lvlJc w:val="left"/>
      <w:pPr>
        <w:ind w:left="5972" w:hanging="360"/>
      </w:pPr>
      <w:rPr>
        <w:rFonts w:hint="default"/>
      </w:rPr>
    </w:lvl>
    <w:lvl w:ilvl="7" w:tplc="D12C0794">
      <w:numFmt w:val="bullet"/>
      <w:lvlText w:val="•"/>
      <w:lvlJc w:val="left"/>
      <w:pPr>
        <w:ind w:left="6850" w:hanging="360"/>
      </w:pPr>
      <w:rPr>
        <w:rFonts w:hint="default"/>
      </w:rPr>
    </w:lvl>
    <w:lvl w:ilvl="8" w:tplc="185ABDFC">
      <w:numFmt w:val="bullet"/>
      <w:lvlText w:val="•"/>
      <w:lvlJc w:val="left"/>
      <w:pPr>
        <w:ind w:left="7729" w:hanging="360"/>
      </w:pPr>
      <w:rPr>
        <w:rFonts w:hint="default"/>
      </w:rPr>
    </w:lvl>
  </w:abstractNum>
  <w:abstractNum w:abstractNumId="99">
    <w:nsid w:val="0A0B0524"/>
    <w:multiLevelType w:val="multilevel"/>
    <w:tmpl w:val="82546C48"/>
    <w:lvl w:ilvl="0">
      <w:start w:val="1"/>
      <w:numFmt w:val="bullet"/>
      <w:lvlText w:val=""/>
      <w:lvlJc w:val="left"/>
      <w:pPr>
        <w:tabs>
          <w:tab w:val="num" w:pos="720"/>
        </w:tabs>
        <w:ind w:left="720" w:hanging="360"/>
      </w:pPr>
      <w:rPr>
        <w:rFonts w:ascii="Symbol" w:hAnsi="Symbol" w:cs="Times New Roman"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3D036EA"/>
    <w:multiLevelType w:val="multilevel"/>
    <w:tmpl w:val="A498DE22"/>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6B0227B"/>
    <w:multiLevelType w:val="multilevel"/>
    <w:tmpl w:val="76EA74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2">
    <w:nsid w:val="1AFB3C28"/>
    <w:multiLevelType w:val="hybridMultilevel"/>
    <w:tmpl w:val="1D28E6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3">
    <w:nsid w:val="1D062121"/>
    <w:multiLevelType w:val="hybridMultilevel"/>
    <w:tmpl w:val="6A2EEA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nsid w:val="1E0723CA"/>
    <w:multiLevelType w:val="hybridMultilevel"/>
    <w:tmpl w:val="67660F6C"/>
    <w:lvl w:ilvl="0" w:tplc="F2FC3190">
      <w:start w:val="1"/>
      <w:numFmt w:val="decimal"/>
      <w:lvlText w:val="%1."/>
      <w:lvlJc w:val="left"/>
      <w:pPr>
        <w:ind w:left="986" w:hanging="284"/>
      </w:pPr>
      <w:rPr>
        <w:rFonts w:ascii="Calibri" w:eastAsia="Calibri" w:hAnsi="Calibri" w:cs="Calibri" w:hint="default"/>
        <w:w w:val="100"/>
        <w:sz w:val="22"/>
        <w:szCs w:val="22"/>
      </w:rPr>
    </w:lvl>
    <w:lvl w:ilvl="1" w:tplc="ECF4D62C">
      <w:numFmt w:val="bullet"/>
      <w:lvlText w:val=""/>
      <w:lvlJc w:val="left"/>
      <w:pPr>
        <w:ind w:left="1499" w:hanging="360"/>
      </w:pPr>
      <w:rPr>
        <w:rFonts w:ascii="Wingdings" w:eastAsia="Wingdings" w:hAnsi="Wingdings" w:cs="Wingdings" w:hint="default"/>
        <w:w w:val="100"/>
        <w:sz w:val="22"/>
        <w:szCs w:val="22"/>
      </w:rPr>
    </w:lvl>
    <w:lvl w:ilvl="2" w:tplc="DDA6E594">
      <w:numFmt w:val="bullet"/>
      <w:lvlText w:val="•"/>
      <w:lvlJc w:val="left"/>
      <w:pPr>
        <w:ind w:left="1500" w:hanging="360"/>
      </w:pPr>
      <w:rPr>
        <w:rFonts w:hint="default"/>
      </w:rPr>
    </w:lvl>
    <w:lvl w:ilvl="3" w:tplc="F134177E">
      <w:numFmt w:val="bullet"/>
      <w:lvlText w:val="•"/>
      <w:lvlJc w:val="left"/>
      <w:pPr>
        <w:ind w:left="2498" w:hanging="360"/>
      </w:pPr>
      <w:rPr>
        <w:rFonts w:hint="default"/>
      </w:rPr>
    </w:lvl>
    <w:lvl w:ilvl="4" w:tplc="BE287FD4">
      <w:numFmt w:val="bullet"/>
      <w:lvlText w:val="•"/>
      <w:lvlJc w:val="left"/>
      <w:pPr>
        <w:ind w:left="3496" w:hanging="360"/>
      </w:pPr>
      <w:rPr>
        <w:rFonts w:hint="default"/>
      </w:rPr>
    </w:lvl>
    <w:lvl w:ilvl="5" w:tplc="86DC14E0">
      <w:numFmt w:val="bullet"/>
      <w:lvlText w:val="•"/>
      <w:lvlJc w:val="left"/>
      <w:pPr>
        <w:ind w:left="4494" w:hanging="360"/>
      </w:pPr>
      <w:rPr>
        <w:rFonts w:hint="default"/>
      </w:rPr>
    </w:lvl>
    <w:lvl w:ilvl="6" w:tplc="3E78F2FA">
      <w:numFmt w:val="bullet"/>
      <w:lvlText w:val="•"/>
      <w:lvlJc w:val="left"/>
      <w:pPr>
        <w:ind w:left="5493" w:hanging="360"/>
      </w:pPr>
      <w:rPr>
        <w:rFonts w:hint="default"/>
      </w:rPr>
    </w:lvl>
    <w:lvl w:ilvl="7" w:tplc="F392E850">
      <w:numFmt w:val="bullet"/>
      <w:lvlText w:val="•"/>
      <w:lvlJc w:val="left"/>
      <w:pPr>
        <w:ind w:left="6491" w:hanging="360"/>
      </w:pPr>
      <w:rPr>
        <w:rFonts w:hint="default"/>
      </w:rPr>
    </w:lvl>
    <w:lvl w:ilvl="8" w:tplc="D56896BC">
      <w:numFmt w:val="bullet"/>
      <w:lvlText w:val="•"/>
      <w:lvlJc w:val="left"/>
      <w:pPr>
        <w:ind w:left="7489" w:hanging="360"/>
      </w:pPr>
      <w:rPr>
        <w:rFonts w:hint="default"/>
      </w:rPr>
    </w:lvl>
  </w:abstractNum>
  <w:abstractNum w:abstractNumId="105">
    <w:nsid w:val="227E7433"/>
    <w:multiLevelType w:val="hybridMultilevel"/>
    <w:tmpl w:val="16A0784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nsid w:val="27A4667B"/>
    <w:multiLevelType w:val="hybridMultilevel"/>
    <w:tmpl w:val="7ABAAC5A"/>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2A1E0BC3"/>
    <w:multiLevelType w:val="multilevel"/>
    <w:tmpl w:val="18A61C9C"/>
    <w:lvl w:ilvl="0">
      <w:start w:val="1"/>
      <w:numFmt w:val="decimal"/>
      <w:lvlText w:val="%1"/>
      <w:lvlJc w:val="left"/>
      <w:pPr>
        <w:ind w:left="999" w:hanging="504"/>
      </w:pPr>
      <w:rPr>
        <w:rFonts w:hint="default"/>
      </w:rPr>
    </w:lvl>
    <w:lvl w:ilvl="1">
      <w:start w:val="7"/>
      <w:numFmt w:val="decimal"/>
      <w:lvlText w:val="%1.%2"/>
      <w:lvlJc w:val="left"/>
      <w:pPr>
        <w:ind w:left="999" w:hanging="504"/>
      </w:pPr>
      <w:rPr>
        <w:rFonts w:hint="default"/>
      </w:rPr>
    </w:lvl>
    <w:lvl w:ilvl="2">
      <w:start w:val="1"/>
      <w:numFmt w:val="decimal"/>
      <w:lvlText w:val="%1.%2.%3"/>
      <w:lvlJc w:val="left"/>
      <w:pPr>
        <w:ind w:left="999" w:hanging="504"/>
        <w:jc w:val="right"/>
      </w:pPr>
      <w:rPr>
        <w:rFonts w:hint="default"/>
        <w:spacing w:val="-2"/>
        <w:w w:val="100"/>
        <w:u w:val="single" w:color="000000"/>
      </w:rPr>
    </w:lvl>
    <w:lvl w:ilvl="3">
      <w:start w:val="1"/>
      <w:numFmt w:val="decimal"/>
      <w:lvlText w:val="%4."/>
      <w:lvlJc w:val="left"/>
      <w:pPr>
        <w:ind w:left="1936" w:hanging="360"/>
      </w:pPr>
      <w:rPr>
        <w:rFonts w:hint="default"/>
        <w:w w:val="100"/>
      </w:rPr>
    </w:lvl>
    <w:lvl w:ilvl="4">
      <w:numFmt w:val="bullet"/>
      <w:lvlText w:val="-"/>
      <w:lvlJc w:val="left"/>
      <w:pPr>
        <w:ind w:left="1914" w:hanging="360"/>
      </w:pPr>
      <w:rPr>
        <w:rFonts w:ascii="Calibri" w:eastAsia="Calibri" w:hAnsi="Calibri" w:cs="Calibri" w:hint="default"/>
        <w:w w:val="100"/>
        <w:sz w:val="22"/>
        <w:szCs w:val="22"/>
      </w:rPr>
    </w:lvl>
    <w:lvl w:ilvl="5">
      <w:numFmt w:val="bullet"/>
      <w:lvlText w:val="•"/>
      <w:lvlJc w:val="left"/>
      <w:pPr>
        <w:ind w:left="1940" w:hanging="360"/>
      </w:pPr>
      <w:rPr>
        <w:rFonts w:hint="default"/>
      </w:rPr>
    </w:lvl>
    <w:lvl w:ilvl="6">
      <w:numFmt w:val="bullet"/>
      <w:lvlText w:val="•"/>
      <w:lvlJc w:val="left"/>
      <w:pPr>
        <w:ind w:left="2480" w:hanging="360"/>
      </w:pPr>
      <w:rPr>
        <w:rFonts w:hint="default"/>
      </w:rPr>
    </w:lvl>
    <w:lvl w:ilvl="7">
      <w:numFmt w:val="bullet"/>
      <w:lvlText w:val="•"/>
      <w:lvlJc w:val="left"/>
      <w:pPr>
        <w:ind w:left="4231" w:hanging="360"/>
      </w:pPr>
      <w:rPr>
        <w:rFonts w:hint="default"/>
      </w:rPr>
    </w:lvl>
    <w:lvl w:ilvl="8">
      <w:numFmt w:val="bullet"/>
      <w:lvlText w:val="•"/>
      <w:lvlJc w:val="left"/>
      <w:pPr>
        <w:ind w:left="5983" w:hanging="360"/>
      </w:pPr>
      <w:rPr>
        <w:rFonts w:hint="default"/>
      </w:rPr>
    </w:lvl>
  </w:abstractNum>
  <w:abstractNum w:abstractNumId="108">
    <w:nsid w:val="2B121837"/>
    <w:multiLevelType w:val="hybridMultilevel"/>
    <w:tmpl w:val="89E6DF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nsid w:val="2C771F14"/>
    <w:multiLevelType w:val="hybridMultilevel"/>
    <w:tmpl w:val="DCE862F2"/>
    <w:lvl w:ilvl="0" w:tplc="4386D3A0">
      <w:start w:val="1"/>
      <w:numFmt w:val="decimal"/>
      <w:lvlText w:val="%1."/>
      <w:lvlJc w:val="left"/>
      <w:pPr>
        <w:ind w:left="1204" w:hanging="360"/>
      </w:pPr>
      <w:rPr>
        <w:rFonts w:ascii="Calibri" w:eastAsia="Calibri" w:hAnsi="Calibri" w:cs="Calibri" w:hint="default"/>
        <w:w w:val="100"/>
        <w:sz w:val="22"/>
        <w:szCs w:val="22"/>
      </w:rPr>
    </w:lvl>
    <w:lvl w:ilvl="1" w:tplc="345C2054">
      <w:numFmt w:val="bullet"/>
      <w:lvlText w:val=""/>
      <w:lvlJc w:val="left"/>
      <w:pPr>
        <w:ind w:left="1924" w:hanging="360"/>
      </w:pPr>
      <w:rPr>
        <w:rFonts w:ascii="Wingdings" w:eastAsia="Wingdings" w:hAnsi="Wingdings" w:cs="Wingdings" w:hint="default"/>
        <w:w w:val="100"/>
        <w:sz w:val="22"/>
        <w:szCs w:val="22"/>
      </w:rPr>
    </w:lvl>
    <w:lvl w:ilvl="2" w:tplc="B20639BC">
      <w:numFmt w:val="bullet"/>
      <w:lvlText w:val="•"/>
      <w:lvlJc w:val="left"/>
      <w:pPr>
        <w:ind w:left="2760" w:hanging="360"/>
      </w:pPr>
      <w:rPr>
        <w:rFonts w:hint="default"/>
      </w:rPr>
    </w:lvl>
    <w:lvl w:ilvl="3" w:tplc="2C5C48D0">
      <w:numFmt w:val="bullet"/>
      <w:lvlText w:val="•"/>
      <w:lvlJc w:val="left"/>
      <w:pPr>
        <w:ind w:left="3601" w:hanging="360"/>
      </w:pPr>
      <w:rPr>
        <w:rFonts w:hint="default"/>
      </w:rPr>
    </w:lvl>
    <w:lvl w:ilvl="4" w:tplc="C5667970">
      <w:numFmt w:val="bullet"/>
      <w:lvlText w:val="•"/>
      <w:lvlJc w:val="left"/>
      <w:pPr>
        <w:ind w:left="4442" w:hanging="360"/>
      </w:pPr>
      <w:rPr>
        <w:rFonts w:hint="default"/>
      </w:rPr>
    </w:lvl>
    <w:lvl w:ilvl="5" w:tplc="2FF41C9A">
      <w:numFmt w:val="bullet"/>
      <w:lvlText w:val="•"/>
      <w:lvlJc w:val="left"/>
      <w:pPr>
        <w:ind w:left="5282" w:hanging="360"/>
      </w:pPr>
      <w:rPr>
        <w:rFonts w:hint="default"/>
      </w:rPr>
    </w:lvl>
    <w:lvl w:ilvl="6" w:tplc="9A04F068">
      <w:numFmt w:val="bullet"/>
      <w:lvlText w:val="•"/>
      <w:lvlJc w:val="left"/>
      <w:pPr>
        <w:ind w:left="6123" w:hanging="360"/>
      </w:pPr>
      <w:rPr>
        <w:rFonts w:hint="default"/>
      </w:rPr>
    </w:lvl>
    <w:lvl w:ilvl="7" w:tplc="4E7667F2">
      <w:numFmt w:val="bullet"/>
      <w:lvlText w:val="•"/>
      <w:lvlJc w:val="left"/>
      <w:pPr>
        <w:ind w:left="6964" w:hanging="360"/>
      </w:pPr>
      <w:rPr>
        <w:rFonts w:hint="default"/>
      </w:rPr>
    </w:lvl>
    <w:lvl w:ilvl="8" w:tplc="1194A84A">
      <w:numFmt w:val="bullet"/>
      <w:lvlText w:val="•"/>
      <w:lvlJc w:val="left"/>
      <w:pPr>
        <w:ind w:left="7804" w:hanging="360"/>
      </w:pPr>
      <w:rPr>
        <w:rFonts w:hint="default"/>
      </w:rPr>
    </w:lvl>
  </w:abstractNum>
  <w:abstractNum w:abstractNumId="110">
    <w:nsid w:val="309C10E9"/>
    <w:multiLevelType w:val="hybridMultilevel"/>
    <w:tmpl w:val="EC5C028E"/>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33FE49FE"/>
    <w:multiLevelType w:val="hybridMultilevel"/>
    <w:tmpl w:val="9382718E"/>
    <w:lvl w:ilvl="0" w:tplc="B120BA8E">
      <w:start w:val="1"/>
      <w:numFmt w:val="decimal"/>
      <w:lvlText w:val="%1."/>
      <w:lvlJc w:val="left"/>
      <w:pPr>
        <w:ind w:left="854" w:hanging="360"/>
      </w:pPr>
      <w:rPr>
        <w:rFonts w:ascii="Calibri" w:eastAsia="Calibri" w:hAnsi="Calibri" w:cs="Calibri" w:hint="default"/>
        <w:w w:val="100"/>
        <w:sz w:val="22"/>
        <w:szCs w:val="22"/>
      </w:rPr>
    </w:lvl>
    <w:lvl w:ilvl="1" w:tplc="69147A2C">
      <w:start w:val="1"/>
      <w:numFmt w:val="decimal"/>
      <w:lvlText w:val="%2."/>
      <w:lvlJc w:val="left"/>
      <w:pPr>
        <w:ind w:left="1053" w:hanging="360"/>
      </w:pPr>
      <w:rPr>
        <w:rFonts w:ascii="Calibri" w:eastAsia="Calibri" w:hAnsi="Calibri" w:cs="Calibri" w:hint="default"/>
        <w:w w:val="100"/>
        <w:sz w:val="22"/>
        <w:szCs w:val="22"/>
      </w:rPr>
    </w:lvl>
    <w:lvl w:ilvl="2" w:tplc="548E33FA">
      <w:numFmt w:val="bullet"/>
      <w:lvlText w:val="-"/>
      <w:lvlJc w:val="left"/>
      <w:pPr>
        <w:ind w:left="1490" w:hanging="360"/>
      </w:pPr>
      <w:rPr>
        <w:rFonts w:ascii="Calibri" w:eastAsia="Calibri" w:hAnsi="Calibri" w:cs="Calibri" w:hint="default"/>
        <w:w w:val="100"/>
        <w:sz w:val="22"/>
        <w:szCs w:val="22"/>
      </w:rPr>
    </w:lvl>
    <w:lvl w:ilvl="3" w:tplc="862831BA">
      <w:numFmt w:val="bullet"/>
      <w:lvlText w:val="•"/>
      <w:lvlJc w:val="left"/>
      <w:pPr>
        <w:ind w:left="2498" w:hanging="360"/>
      </w:pPr>
      <w:rPr>
        <w:rFonts w:hint="default"/>
      </w:rPr>
    </w:lvl>
    <w:lvl w:ilvl="4" w:tplc="3980612C">
      <w:numFmt w:val="bullet"/>
      <w:lvlText w:val="•"/>
      <w:lvlJc w:val="left"/>
      <w:pPr>
        <w:ind w:left="3496" w:hanging="360"/>
      </w:pPr>
      <w:rPr>
        <w:rFonts w:hint="default"/>
      </w:rPr>
    </w:lvl>
    <w:lvl w:ilvl="5" w:tplc="6486D8E8">
      <w:numFmt w:val="bullet"/>
      <w:lvlText w:val="•"/>
      <w:lvlJc w:val="left"/>
      <w:pPr>
        <w:ind w:left="4494" w:hanging="360"/>
      </w:pPr>
      <w:rPr>
        <w:rFonts w:hint="default"/>
      </w:rPr>
    </w:lvl>
    <w:lvl w:ilvl="6" w:tplc="F78A35C4">
      <w:numFmt w:val="bullet"/>
      <w:lvlText w:val="•"/>
      <w:lvlJc w:val="left"/>
      <w:pPr>
        <w:ind w:left="5493" w:hanging="360"/>
      </w:pPr>
      <w:rPr>
        <w:rFonts w:hint="default"/>
      </w:rPr>
    </w:lvl>
    <w:lvl w:ilvl="7" w:tplc="0EE0F94E">
      <w:numFmt w:val="bullet"/>
      <w:lvlText w:val="•"/>
      <w:lvlJc w:val="left"/>
      <w:pPr>
        <w:ind w:left="6491" w:hanging="360"/>
      </w:pPr>
      <w:rPr>
        <w:rFonts w:hint="default"/>
      </w:rPr>
    </w:lvl>
    <w:lvl w:ilvl="8" w:tplc="AC584F32">
      <w:numFmt w:val="bullet"/>
      <w:lvlText w:val="•"/>
      <w:lvlJc w:val="left"/>
      <w:pPr>
        <w:ind w:left="7489" w:hanging="360"/>
      </w:pPr>
      <w:rPr>
        <w:rFonts w:hint="default"/>
      </w:rPr>
    </w:lvl>
  </w:abstractNum>
  <w:abstractNum w:abstractNumId="112">
    <w:nsid w:val="3B6002EC"/>
    <w:multiLevelType w:val="hybridMultilevel"/>
    <w:tmpl w:val="7ED4182C"/>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46D772DE"/>
    <w:multiLevelType w:val="hybridMultilevel"/>
    <w:tmpl w:val="08F2AB0E"/>
    <w:lvl w:ilvl="0" w:tplc="CF98AA66">
      <w:start w:val="1"/>
      <w:numFmt w:val="decimal"/>
      <w:lvlText w:val="%1."/>
      <w:lvlJc w:val="left"/>
      <w:pPr>
        <w:ind w:left="1914" w:hanging="360"/>
      </w:pPr>
      <w:rPr>
        <w:rFonts w:hint="default"/>
        <w:w w:val="100"/>
      </w:rPr>
    </w:lvl>
    <w:lvl w:ilvl="1" w:tplc="A380FB50">
      <w:numFmt w:val="bullet"/>
      <w:lvlText w:val="•"/>
      <w:lvlJc w:val="left"/>
      <w:pPr>
        <w:ind w:left="2676" w:hanging="360"/>
      </w:pPr>
      <w:rPr>
        <w:rFonts w:hint="default"/>
      </w:rPr>
    </w:lvl>
    <w:lvl w:ilvl="2" w:tplc="D5AC9E78">
      <w:numFmt w:val="bullet"/>
      <w:lvlText w:val="•"/>
      <w:lvlJc w:val="left"/>
      <w:pPr>
        <w:ind w:left="3433" w:hanging="360"/>
      </w:pPr>
      <w:rPr>
        <w:rFonts w:hint="default"/>
      </w:rPr>
    </w:lvl>
    <w:lvl w:ilvl="3" w:tplc="DFA8BAC2">
      <w:numFmt w:val="bullet"/>
      <w:lvlText w:val="•"/>
      <w:lvlJc w:val="left"/>
      <w:pPr>
        <w:ind w:left="4189" w:hanging="360"/>
      </w:pPr>
      <w:rPr>
        <w:rFonts w:hint="default"/>
      </w:rPr>
    </w:lvl>
    <w:lvl w:ilvl="4" w:tplc="52BC56EA">
      <w:numFmt w:val="bullet"/>
      <w:lvlText w:val="•"/>
      <w:lvlJc w:val="left"/>
      <w:pPr>
        <w:ind w:left="4946" w:hanging="360"/>
      </w:pPr>
      <w:rPr>
        <w:rFonts w:hint="default"/>
      </w:rPr>
    </w:lvl>
    <w:lvl w:ilvl="5" w:tplc="9FD66C46">
      <w:numFmt w:val="bullet"/>
      <w:lvlText w:val="•"/>
      <w:lvlJc w:val="left"/>
      <w:pPr>
        <w:ind w:left="5703" w:hanging="360"/>
      </w:pPr>
      <w:rPr>
        <w:rFonts w:hint="default"/>
      </w:rPr>
    </w:lvl>
    <w:lvl w:ilvl="6" w:tplc="3F669FCC">
      <w:numFmt w:val="bullet"/>
      <w:lvlText w:val="•"/>
      <w:lvlJc w:val="left"/>
      <w:pPr>
        <w:ind w:left="6459" w:hanging="360"/>
      </w:pPr>
      <w:rPr>
        <w:rFonts w:hint="default"/>
      </w:rPr>
    </w:lvl>
    <w:lvl w:ilvl="7" w:tplc="F4C4C056">
      <w:numFmt w:val="bullet"/>
      <w:lvlText w:val="•"/>
      <w:lvlJc w:val="left"/>
      <w:pPr>
        <w:ind w:left="7216" w:hanging="360"/>
      </w:pPr>
      <w:rPr>
        <w:rFonts w:hint="default"/>
      </w:rPr>
    </w:lvl>
    <w:lvl w:ilvl="8" w:tplc="44F004EA">
      <w:numFmt w:val="bullet"/>
      <w:lvlText w:val="•"/>
      <w:lvlJc w:val="left"/>
      <w:pPr>
        <w:ind w:left="7973" w:hanging="360"/>
      </w:pPr>
      <w:rPr>
        <w:rFonts w:hint="default"/>
      </w:rPr>
    </w:lvl>
  </w:abstractNum>
  <w:abstractNum w:abstractNumId="114">
    <w:nsid w:val="4C622243"/>
    <w:multiLevelType w:val="hybridMultilevel"/>
    <w:tmpl w:val="3DBC9F32"/>
    <w:lvl w:ilvl="0" w:tplc="E8328E0A">
      <w:numFmt w:val="bullet"/>
      <w:lvlText w:val=""/>
      <w:lvlJc w:val="left"/>
      <w:pPr>
        <w:ind w:left="1936" w:hanging="360"/>
      </w:pPr>
      <w:rPr>
        <w:rFonts w:ascii="Wingdings" w:eastAsia="Wingdings" w:hAnsi="Wingdings" w:cs="Wingdings" w:hint="default"/>
        <w:w w:val="100"/>
        <w:sz w:val="22"/>
        <w:szCs w:val="22"/>
      </w:rPr>
    </w:lvl>
    <w:lvl w:ilvl="1" w:tplc="A7807F00">
      <w:numFmt w:val="bullet"/>
      <w:lvlText w:val="•"/>
      <w:lvlJc w:val="left"/>
      <w:pPr>
        <w:ind w:left="2694" w:hanging="360"/>
      </w:pPr>
      <w:rPr>
        <w:rFonts w:hint="default"/>
      </w:rPr>
    </w:lvl>
    <w:lvl w:ilvl="2" w:tplc="BE0C41FA">
      <w:numFmt w:val="bullet"/>
      <w:lvlText w:val="•"/>
      <w:lvlJc w:val="left"/>
      <w:pPr>
        <w:ind w:left="3449" w:hanging="360"/>
      </w:pPr>
      <w:rPr>
        <w:rFonts w:hint="default"/>
      </w:rPr>
    </w:lvl>
    <w:lvl w:ilvl="3" w:tplc="A88C78C2">
      <w:numFmt w:val="bullet"/>
      <w:lvlText w:val="•"/>
      <w:lvlJc w:val="left"/>
      <w:pPr>
        <w:ind w:left="4203" w:hanging="360"/>
      </w:pPr>
      <w:rPr>
        <w:rFonts w:hint="default"/>
      </w:rPr>
    </w:lvl>
    <w:lvl w:ilvl="4" w:tplc="3A845BC2">
      <w:numFmt w:val="bullet"/>
      <w:lvlText w:val="•"/>
      <w:lvlJc w:val="left"/>
      <w:pPr>
        <w:ind w:left="4958" w:hanging="360"/>
      </w:pPr>
      <w:rPr>
        <w:rFonts w:hint="default"/>
      </w:rPr>
    </w:lvl>
    <w:lvl w:ilvl="5" w:tplc="B79A1FCE">
      <w:numFmt w:val="bullet"/>
      <w:lvlText w:val="•"/>
      <w:lvlJc w:val="left"/>
      <w:pPr>
        <w:ind w:left="5713" w:hanging="360"/>
      </w:pPr>
      <w:rPr>
        <w:rFonts w:hint="default"/>
      </w:rPr>
    </w:lvl>
    <w:lvl w:ilvl="6" w:tplc="AD4CCD3C">
      <w:numFmt w:val="bullet"/>
      <w:lvlText w:val="•"/>
      <w:lvlJc w:val="left"/>
      <w:pPr>
        <w:ind w:left="6467" w:hanging="360"/>
      </w:pPr>
      <w:rPr>
        <w:rFonts w:hint="default"/>
      </w:rPr>
    </w:lvl>
    <w:lvl w:ilvl="7" w:tplc="EE3AB632">
      <w:numFmt w:val="bullet"/>
      <w:lvlText w:val="•"/>
      <w:lvlJc w:val="left"/>
      <w:pPr>
        <w:ind w:left="7222" w:hanging="360"/>
      </w:pPr>
      <w:rPr>
        <w:rFonts w:hint="default"/>
      </w:rPr>
    </w:lvl>
    <w:lvl w:ilvl="8" w:tplc="25AEFEF2">
      <w:numFmt w:val="bullet"/>
      <w:lvlText w:val="•"/>
      <w:lvlJc w:val="left"/>
      <w:pPr>
        <w:ind w:left="7977" w:hanging="360"/>
      </w:pPr>
      <w:rPr>
        <w:rFonts w:hint="default"/>
      </w:rPr>
    </w:lvl>
  </w:abstractNum>
  <w:abstractNum w:abstractNumId="115">
    <w:nsid w:val="53314995"/>
    <w:multiLevelType w:val="hybridMultilevel"/>
    <w:tmpl w:val="1DA6B0D6"/>
    <w:lvl w:ilvl="0" w:tplc="B12C9C92">
      <w:numFmt w:val="bullet"/>
      <w:lvlText w:val=""/>
      <w:lvlJc w:val="left"/>
      <w:pPr>
        <w:ind w:left="1139" w:hanging="360"/>
      </w:pPr>
      <w:rPr>
        <w:rFonts w:ascii="Symbol" w:eastAsia="Symbol" w:hAnsi="Symbol" w:cs="Symbol" w:hint="default"/>
        <w:w w:val="100"/>
        <w:sz w:val="22"/>
        <w:szCs w:val="22"/>
      </w:rPr>
    </w:lvl>
    <w:lvl w:ilvl="1" w:tplc="18E42EFC">
      <w:numFmt w:val="bullet"/>
      <w:lvlText w:val="•"/>
      <w:lvlJc w:val="left"/>
      <w:pPr>
        <w:ind w:left="1974" w:hanging="360"/>
      </w:pPr>
      <w:rPr>
        <w:rFonts w:hint="default"/>
      </w:rPr>
    </w:lvl>
    <w:lvl w:ilvl="2" w:tplc="D37A8AD6">
      <w:numFmt w:val="bullet"/>
      <w:lvlText w:val="•"/>
      <w:lvlJc w:val="left"/>
      <w:pPr>
        <w:ind w:left="2809" w:hanging="360"/>
      </w:pPr>
      <w:rPr>
        <w:rFonts w:hint="default"/>
      </w:rPr>
    </w:lvl>
    <w:lvl w:ilvl="3" w:tplc="E020D926">
      <w:numFmt w:val="bullet"/>
      <w:lvlText w:val="•"/>
      <w:lvlJc w:val="left"/>
      <w:pPr>
        <w:ind w:left="3643" w:hanging="360"/>
      </w:pPr>
      <w:rPr>
        <w:rFonts w:hint="default"/>
      </w:rPr>
    </w:lvl>
    <w:lvl w:ilvl="4" w:tplc="41CC901C">
      <w:numFmt w:val="bullet"/>
      <w:lvlText w:val="•"/>
      <w:lvlJc w:val="left"/>
      <w:pPr>
        <w:ind w:left="4478" w:hanging="360"/>
      </w:pPr>
      <w:rPr>
        <w:rFonts w:hint="default"/>
      </w:rPr>
    </w:lvl>
    <w:lvl w:ilvl="5" w:tplc="28DE5A2E">
      <w:numFmt w:val="bullet"/>
      <w:lvlText w:val="•"/>
      <w:lvlJc w:val="left"/>
      <w:pPr>
        <w:ind w:left="5313" w:hanging="360"/>
      </w:pPr>
      <w:rPr>
        <w:rFonts w:hint="default"/>
      </w:rPr>
    </w:lvl>
    <w:lvl w:ilvl="6" w:tplc="048CF152">
      <w:numFmt w:val="bullet"/>
      <w:lvlText w:val="•"/>
      <w:lvlJc w:val="left"/>
      <w:pPr>
        <w:ind w:left="6147" w:hanging="360"/>
      </w:pPr>
      <w:rPr>
        <w:rFonts w:hint="default"/>
      </w:rPr>
    </w:lvl>
    <w:lvl w:ilvl="7" w:tplc="8174CA94">
      <w:numFmt w:val="bullet"/>
      <w:lvlText w:val="•"/>
      <w:lvlJc w:val="left"/>
      <w:pPr>
        <w:ind w:left="6982" w:hanging="360"/>
      </w:pPr>
      <w:rPr>
        <w:rFonts w:hint="default"/>
      </w:rPr>
    </w:lvl>
    <w:lvl w:ilvl="8" w:tplc="3D66FE9C">
      <w:numFmt w:val="bullet"/>
      <w:lvlText w:val="•"/>
      <w:lvlJc w:val="left"/>
      <w:pPr>
        <w:ind w:left="7817" w:hanging="360"/>
      </w:pPr>
      <w:rPr>
        <w:rFonts w:hint="default"/>
      </w:rPr>
    </w:lvl>
  </w:abstractNum>
  <w:abstractNum w:abstractNumId="116">
    <w:nsid w:val="546035C2"/>
    <w:multiLevelType w:val="hybridMultilevel"/>
    <w:tmpl w:val="3C6077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7">
    <w:nsid w:val="58DB170F"/>
    <w:multiLevelType w:val="hybridMultilevel"/>
    <w:tmpl w:val="82601BA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8">
    <w:nsid w:val="5D294279"/>
    <w:multiLevelType w:val="hybridMultilevel"/>
    <w:tmpl w:val="D9681F8E"/>
    <w:lvl w:ilvl="0" w:tplc="CC02174C">
      <w:numFmt w:val="bullet"/>
      <w:lvlText w:val="-"/>
      <w:lvlJc w:val="left"/>
      <w:pPr>
        <w:ind w:left="136" w:hanging="118"/>
      </w:pPr>
      <w:rPr>
        <w:rFonts w:ascii="Calibri" w:eastAsia="Calibri" w:hAnsi="Calibri" w:cs="Calibri" w:hint="default"/>
        <w:w w:val="100"/>
        <w:sz w:val="22"/>
        <w:szCs w:val="22"/>
      </w:rPr>
    </w:lvl>
    <w:lvl w:ilvl="1" w:tplc="3C7CD2A2">
      <w:numFmt w:val="bullet"/>
      <w:lvlText w:val=""/>
      <w:lvlJc w:val="left"/>
      <w:pPr>
        <w:ind w:left="856" w:hanging="360"/>
      </w:pPr>
      <w:rPr>
        <w:rFonts w:ascii="Symbol" w:eastAsia="Symbol" w:hAnsi="Symbol" w:cs="Symbol" w:hint="default"/>
        <w:w w:val="100"/>
        <w:sz w:val="22"/>
        <w:szCs w:val="22"/>
      </w:rPr>
    </w:lvl>
    <w:lvl w:ilvl="2" w:tplc="2B1EA130">
      <w:numFmt w:val="bullet"/>
      <w:pStyle w:val="Nagwek3"/>
      <w:lvlText w:val="•"/>
      <w:lvlJc w:val="left"/>
      <w:pPr>
        <w:ind w:left="1818" w:hanging="360"/>
      </w:pPr>
      <w:rPr>
        <w:rFonts w:hint="default"/>
      </w:rPr>
    </w:lvl>
    <w:lvl w:ilvl="3" w:tplc="4F36276C">
      <w:numFmt w:val="bullet"/>
      <w:lvlText w:val="•"/>
      <w:lvlJc w:val="left"/>
      <w:pPr>
        <w:ind w:left="2776" w:hanging="360"/>
      </w:pPr>
      <w:rPr>
        <w:rFonts w:hint="default"/>
      </w:rPr>
    </w:lvl>
    <w:lvl w:ilvl="4" w:tplc="A3ACA482">
      <w:numFmt w:val="bullet"/>
      <w:lvlText w:val="•"/>
      <w:lvlJc w:val="left"/>
      <w:pPr>
        <w:ind w:left="3735" w:hanging="360"/>
      </w:pPr>
      <w:rPr>
        <w:rFonts w:hint="default"/>
      </w:rPr>
    </w:lvl>
    <w:lvl w:ilvl="5" w:tplc="A40042AE">
      <w:numFmt w:val="bullet"/>
      <w:lvlText w:val="•"/>
      <w:lvlJc w:val="left"/>
      <w:pPr>
        <w:ind w:left="4693" w:hanging="360"/>
      </w:pPr>
      <w:rPr>
        <w:rFonts w:hint="default"/>
      </w:rPr>
    </w:lvl>
    <w:lvl w:ilvl="6" w:tplc="9306DE06">
      <w:numFmt w:val="bullet"/>
      <w:lvlText w:val="•"/>
      <w:lvlJc w:val="left"/>
      <w:pPr>
        <w:ind w:left="5652" w:hanging="360"/>
      </w:pPr>
      <w:rPr>
        <w:rFonts w:hint="default"/>
      </w:rPr>
    </w:lvl>
    <w:lvl w:ilvl="7" w:tplc="47DE5C8C">
      <w:numFmt w:val="bullet"/>
      <w:lvlText w:val="•"/>
      <w:lvlJc w:val="left"/>
      <w:pPr>
        <w:ind w:left="6610" w:hanging="360"/>
      </w:pPr>
      <w:rPr>
        <w:rFonts w:hint="default"/>
      </w:rPr>
    </w:lvl>
    <w:lvl w:ilvl="8" w:tplc="C7A45D6E">
      <w:numFmt w:val="bullet"/>
      <w:lvlText w:val="•"/>
      <w:lvlJc w:val="left"/>
      <w:pPr>
        <w:ind w:left="7569" w:hanging="360"/>
      </w:pPr>
      <w:rPr>
        <w:rFonts w:hint="default"/>
      </w:rPr>
    </w:lvl>
  </w:abstractNum>
  <w:abstractNum w:abstractNumId="119">
    <w:nsid w:val="654A162B"/>
    <w:multiLevelType w:val="multilevel"/>
    <w:tmpl w:val="D29AE41A"/>
    <w:lvl w:ilvl="0">
      <w:start w:val="1"/>
      <w:numFmt w:val="decimal"/>
      <w:lvlText w:val="%1."/>
      <w:lvlJc w:val="left"/>
      <w:pPr>
        <w:ind w:left="686" w:hanging="173"/>
      </w:pPr>
      <w:rPr>
        <w:rFonts w:ascii="Calibri" w:eastAsia="Calibri" w:hAnsi="Calibri" w:cs="Calibri" w:hint="default"/>
        <w:b/>
        <w:bCs/>
        <w:w w:val="100"/>
        <w:sz w:val="22"/>
        <w:szCs w:val="22"/>
      </w:rPr>
    </w:lvl>
    <w:lvl w:ilvl="1">
      <w:start w:val="1"/>
      <w:numFmt w:val="decimal"/>
      <w:lvlText w:val="%1.%2"/>
      <w:lvlJc w:val="left"/>
      <w:pPr>
        <w:ind w:left="825" w:hanging="329"/>
      </w:pPr>
      <w:rPr>
        <w:rFonts w:ascii="Calibri" w:eastAsia="Calibri" w:hAnsi="Calibri" w:cs="Calibri" w:hint="default"/>
        <w:spacing w:val="-1"/>
        <w:w w:val="100"/>
        <w:sz w:val="22"/>
        <w:szCs w:val="22"/>
      </w:rPr>
    </w:lvl>
    <w:lvl w:ilvl="2">
      <w:start w:val="1"/>
      <w:numFmt w:val="decimal"/>
      <w:lvlText w:val="%1.%2.%3"/>
      <w:lvlJc w:val="left"/>
      <w:pPr>
        <w:ind w:left="1012" w:hanging="497"/>
      </w:pPr>
      <w:rPr>
        <w:rFonts w:ascii="Calibri" w:eastAsia="Calibri" w:hAnsi="Calibri" w:cs="Calibri" w:hint="default"/>
        <w:spacing w:val="-1"/>
        <w:w w:val="100"/>
        <w:sz w:val="22"/>
        <w:szCs w:val="22"/>
      </w:rPr>
    </w:lvl>
    <w:lvl w:ilvl="3">
      <w:numFmt w:val="bullet"/>
      <w:lvlText w:val="•"/>
      <w:lvlJc w:val="left"/>
      <w:pPr>
        <w:ind w:left="1020" w:hanging="497"/>
      </w:pPr>
      <w:rPr>
        <w:rFonts w:hint="default"/>
      </w:rPr>
    </w:lvl>
    <w:lvl w:ilvl="4">
      <w:numFmt w:val="bullet"/>
      <w:lvlText w:val="•"/>
      <w:lvlJc w:val="left"/>
      <w:pPr>
        <w:ind w:left="2215" w:hanging="497"/>
      </w:pPr>
      <w:rPr>
        <w:rFonts w:hint="default"/>
      </w:rPr>
    </w:lvl>
    <w:lvl w:ilvl="5">
      <w:numFmt w:val="bullet"/>
      <w:lvlText w:val="•"/>
      <w:lvlJc w:val="left"/>
      <w:pPr>
        <w:ind w:left="3410" w:hanging="497"/>
      </w:pPr>
      <w:rPr>
        <w:rFonts w:hint="default"/>
      </w:rPr>
    </w:lvl>
    <w:lvl w:ilvl="6">
      <w:numFmt w:val="bullet"/>
      <w:lvlText w:val="•"/>
      <w:lvlJc w:val="left"/>
      <w:pPr>
        <w:ind w:left="4605" w:hanging="497"/>
      </w:pPr>
      <w:rPr>
        <w:rFonts w:hint="default"/>
      </w:rPr>
    </w:lvl>
    <w:lvl w:ilvl="7">
      <w:numFmt w:val="bullet"/>
      <w:lvlText w:val="•"/>
      <w:lvlJc w:val="left"/>
      <w:pPr>
        <w:ind w:left="5800" w:hanging="497"/>
      </w:pPr>
      <w:rPr>
        <w:rFonts w:hint="default"/>
      </w:rPr>
    </w:lvl>
    <w:lvl w:ilvl="8">
      <w:numFmt w:val="bullet"/>
      <w:lvlText w:val="•"/>
      <w:lvlJc w:val="left"/>
      <w:pPr>
        <w:ind w:left="6996" w:hanging="497"/>
      </w:pPr>
      <w:rPr>
        <w:rFonts w:hint="default"/>
      </w:rPr>
    </w:lvl>
  </w:abstractNum>
  <w:abstractNum w:abstractNumId="120">
    <w:nsid w:val="65680D74"/>
    <w:multiLevelType w:val="hybridMultilevel"/>
    <w:tmpl w:val="B5BC5EB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1">
    <w:nsid w:val="660F19DC"/>
    <w:multiLevelType w:val="hybridMultilevel"/>
    <w:tmpl w:val="866ED016"/>
    <w:lvl w:ilvl="0" w:tplc="04150003">
      <w:start w:val="1"/>
      <w:numFmt w:val="bullet"/>
      <w:lvlText w:val="o"/>
      <w:lvlJc w:val="left"/>
      <w:pPr>
        <w:ind w:left="1866" w:hanging="360"/>
      </w:pPr>
      <w:rPr>
        <w:rFonts w:ascii="Courier New" w:hAnsi="Courier New" w:cs="Courier New"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22">
    <w:nsid w:val="6BC25109"/>
    <w:multiLevelType w:val="multilevel"/>
    <w:tmpl w:val="AEA45B60"/>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D0C3A33"/>
    <w:multiLevelType w:val="hybridMultilevel"/>
    <w:tmpl w:val="F9E69892"/>
    <w:lvl w:ilvl="0" w:tplc="9AA648FE">
      <w:start w:val="1"/>
      <w:numFmt w:val="lowerLetter"/>
      <w:lvlText w:val="%1)"/>
      <w:lvlJc w:val="left"/>
      <w:pPr>
        <w:ind w:left="1216" w:hanging="360"/>
      </w:pPr>
      <w:rPr>
        <w:rFonts w:ascii="Calibri" w:eastAsia="Calibri" w:hAnsi="Calibri" w:cs="Calibri" w:hint="default"/>
        <w:spacing w:val="-1"/>
        <w:w w:val="100"/>
        <w:sz w:val="22"/>
        <w:szCs w:val="22"/>
      </w:rPr>
    </w:lvl>
    <w:lvl w:ilvl="1" w:tplc="B4942FD6">
      <w:numFmt w:val="bullet"/>
      <w:lvlText w:val="•"/>
      <w:lvlJc w:val="left"/>
      <w:pPr>
        <w:ind w:left="2046" w:hanging="360"/>
      </w:pPr>
      <w:rPr>
        <w:rFonts w:hint="default"/>
      </w:rPr>
    </w:lvl>
    <w:lvl w:ilvl="2" w:tplc="92DA1FA2">
      <w:numFmt w:val="bullet"/>
      <w:lvlText w:val="•"/>
      <w:lvlJc w:val="left"/>
      <w:pPr>
        <w:ind w:left="2873" w:hanging="360"/>
      </w:pPr>
      <w:rPr>
        <w:rFonts w:hint="default"/>
      </w:rPr>
    </w:lvl>
    <w:lvl w:ilvl="3" w:tplc="FB686AB6">
      <w:numFmt w:val="bullet"/>
      <w:lvlText w:val="•"/>
      <w:lvlJc w:val="left"/>
      <w:pPr>
        <w:ind w:left="3699" w:hanging="360"/>
      </w:pPr>
      <w:rPr>
        <w:rFonts w:hint="default"/>
      </w:rPr>
    </w:lvl>
    <w:lvl w:ilvl="4" w:tplc="4CB04B06">
      <w:numFmt w:val="bullet"/>
      <w:lvlText w:val="•"/>
      <w:lvlJc w:val="left"/>
      <w:pPr>
        <w:ind w:left="4526" w:hanging="360"/>
      </w:pPr>
      <w:rPr>
        <w:rFonts w:hint="default"/>
      </w:rPr>
    </w:lvl>
    <w:lvl w:ilvl="5" w:tplc="8D707B06">
      <w:numFmt w:val="bullet"/>
      <w:lvlText w:val="•"/>
      <w:lvlJc w:val="left"/>
      <w:pPr>
        <w:ind w:left="5353" w:hanging="360"/>
      </w:pPr>
      <w:rPr>
        <w:rFonts w:hint="default"/>
      </w:rPr>
    </w:lvl>
    <w:lvl w:ilvl="6" w:tplc="3B50F2DC">
      <w:numFmt w:val="bullet"/>
      <w:lvlText w:val="•"/>
      <w:lvlJc w:val="left"/>
      <w:pPr>
        <w:ind w:left="6179" w:hanging="360"/>
      </w:pPr>
      <w:rPr>
        <w:rFonts w:hint="default"/>
      </w:rPr>
    </w:lvl>
    <w:lvl w:ilvl="7" w:tplc="66A2BDE0">
      <w:numFmt w:val="bullet"/>
      <w:lvlText w:val="•"/>
      <w:lvlJc w:val="left"/>
      <w:pPr>
        <w:ind w:left="7006" w:hanging="360"/>
      </w:pPr>
      <w:rPr>
        <w:rFonts w:hint="default"/>
      </w:rPr>
    </w:lvl>
    <w:lvl w:ilvl="8" w:tplc="D09226C4">
      <w:numFmt w:val="bullet"/>
      <w:lvlText w:val="•"/>
      <w:lvlJc w:val="left"/>
      <w:pPr>
        <w:ind w:left="7833" w:hanging="360"/>
      </w:pPr>
      <w:rPr>
        <w:rFonts w:hint="default"/>
      </w:rPr>
    </w:lvl>
  </w:abstractNum>
  <w:abstractNum w:abstractNumId="124">
    <w:nsid w:val="74497734"/>
    <w:multiLevelType w:val="hybridMultilevel"/>
    <w:tmpl w:val="A7E8068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18"/>
  </w:num>
  <w:num w:numId="2">
    <w:abstractNumId w:val="123"/>
  </w:num>
  <w:num w:numId="3">
    <w:abstractNumId w:val="115"/>
  </w:num>
  <w:num w:numId="4">
    <w:abstractNumId w:val="111"/>
  </w:num>
  <w:num w:numId="5">
    <w:abstractNumId w:val="113"/>
  </w:num>
  <w:num w:numId="6">
    <w:abstractNumId w:val="97"/>
  </w:num>
  <w:num w:numId="7">
    <w:abstractNumId w:val="109"/>
  </w:num>
  <w:num w:numId="8">
    <w:abstractNumId w:val="114"/>
  </w:num>
  <w:num w:numId="9">
    <w:abstractNumId w:val="104"/>
  </w:num>
  <w:num w:numId="10">
    <w:abstractNumId w:val="107"/>
  </w:num>
  <w:num w:numId="11">
    <w:abstractNumId w:val="98"/>
  </w:num>
  <w:num w:numId="12">
    <w:abstractNumId w:val="96"/>
  </w:num>
  <w:num w:numId="13">
    <w:abstractNumId w:val="119"/>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18"/>
  </w:num>
  <w:num w:numId="33">
    <w:abstractNumId w:val="19"/>
  </w:num>
  <w:num w:numId="34">
    <w:abstractNumId w:val="20"/>
  </w:num>
  <w:num w:numId="35">
    <w:abstractNumId w:val="21"/>
  </w:num>
  <w:num w:numId="36">
    <w:abstractNumId w:val="22"/>
  </w:num>
  <w:num w:numId="37">
    <w:abstractNumId w:val="23"/>
  </w:num>
  <w:num w:numId="38">
    <w:abstractNumId w:val="24"/>
  </w:num>
  <w:num w:numId="39">
    <w:abstractNumId w:val="25"/>
  </w:num>
  <w:num w:numId="40">
    <w:abstractNumId w:val="26"/>
  </w:num>
  <w:num w:numId="41">
    <w:abstractNumId w:val="27"/>
  </w:num>
  <w:num w:numId="42">
    <w:abstractNumId w:val="28"/>
  </w:num>
  <w:num w:numId="43">
    <w:abstractNumId w:val="29"/>
  </w:num>
  <w:num w:numId="44">
    <w:abstractNumId w:val="30"/>
  </w:num>
  <w:num w:numId="45">
    <w:abstractNumId w:val="31"/>
  </w:num>
  <w:num w:numId="46">
    <w:abstractNumId w:val="32"/>
  </w:num>
  <w:num w:numId="47">
    <w:abstractNumId w:val="33"/>
  </w:num>
  <w:num w:numId="48">
    <w:abstractNumId w:val="34"/>
  </w:num>
  <w:num w:numId="49">
    <w:abstractNumId w:val="35"/>
  </w:num>
  <w:num w:numId="50">
    <w:abstractNumId w:val="36"/>
  </w:num>
  <w:num w:numId="51">
    <w:abstractNumId w:val="37"/>
  </w:num>
  <w:num w:numId="52">
    <w:abstractNumId w:val="38"/>
  </w:num>
  <w:num w:numId="53">
    <w:abstractNumId w:val="39"/>
  </w:num>
  <w:num w:numId="54">
    <w:abstractNumId w:val="40"/>
  </w:num>
  <w:num w:numId="55">
    <w:abstractNumId w:val="41"/>
  </w:num>
  <w:num w:numId="56">
    <w:abstractNumId w:val="42"/>
  </w:num>
  <w:num w:numId="57">
    <w:abstractNumId w:val="43"/>
  </w:num>
  <w:num w:numId="58">
    <w:abstractNumId w:val="44"/>
  </w:num>
  <w:num w:numId="59">
    <w:abstractNumId w:val="45"/>
  </w:num>
  <w:num w:numId="60">
    <w:abstractNumId w:val="46"/>
  </w:num>
  <w:num w:numId="61">
    <w:abstractNumId w:val="47"/>
  </w:num>
  <w:num w:numId="62">
    <w:abstractNumId w:val="48"/>
  </w:num>
  <w:num w:numId="63">
    <w:abstractNumId w:val="49"/>
  </w:num>
  <w:num w:numId="64">
    <w:abstractNumId w:val="50"/>
  </w:num>
  <w:num w:numId="65">
    <w:abstractNumId w:val="51"/>
  </w:num>
  <w:num w:numId="66">
    <w:abstractNumId w:val="52"/>
  </w:num>
  <w:num w:numId="67">
    <w:abstractNumId w:val="53"/>
  </w:num>
  <w:num w:numId="68">
    <w:abstractNumId w:val="54"/>
  </w:num>
  <w:num w:numId="69">
    <w:abstractNumId w:val="55"/>
  </w:num>
  <w:num w:numId="70">
    <w:abstractNumId w:val="56"/>
  </w:num>
  <w:num w:numId="71">
    <w:abstractNumId w:val="57"/>
  </w:num>
  <w:num w:numId="72">
    <w:abstractNumId w:val="58"/>
  </w:num>
  <w:num w:numId="73">
    <w:abstractNumId w:val="59"/>
  </w:num>
  <w:num w:numId="74">
    <w:abstractNumId w:val="60"/>
  </w:num>
  <w:num w:numId="75">
    <w:abstractNumId w:val="61"/>
  </w:num>
  <w:num w:numId="76">
    <w:abstractNumId w:val="62"/>
  </w:num>
  <w:num w:numId="77">
    <w:abstractNumId w:val="63"/>
  </w:num>
  <w:num w:numId="78">
    <w:abstractNumId w:val="64"/>
  </w:num>
  <w:num w:numId="79">
    <w:abstractNumId w:val="65"/>
  </w:num>
  <w:num w:numId="80">
    <w:abstractNumId w:val="66"/>
  </w:num>
  <w:num w:numId="81">
    <w:abstractNumId w:val="67"/>
  </w:num>
  <w:num w:numId="82">
    <w:abstractNumId w:val="68"/>
  </w:num>
  <w:num w:numId="83">
    <w:abstractNumId w:val="69"/>
  </w:num>
  <w:num w:numId="84">
    <w:abstractNumId w:val="70"/>
  </w:num>
  <w:num w:numId="85">
    <w:abstractNumId w:val="71"/>
  </w:num>
  <w:num w:numId="86">
    <w:abstractNumId w:val="72"/>
  </w:num>
  <w:num w:numId="87">
    <w:abstractNumId w:val="73"/>
  </w:num>
  <w:num w:numId="88">
    <w:abstractNumId w:val="74"/>
  </w:num>
  <w:num w:numId="89">
    <w:abstractNumId w:val="75"/>
  </w:num>
  <w:num w:numId="90">
    <w:abstractNumId w:val="76"/>
  </w:num>
  <w:num w:numId="91">
    <w:abstractNumId w:val="77"/>
  </w:num>
  <w:num w:numId="92">
    <w:abstractNumId w:val="78"/>
  </w:num>
  <w:num w:numId="93">
    <w:abstractNumId w:val="79"/>
  </w:num>
  <w:num w:numId="94">
    <w:abstractNumId w:val="80"/>
  </w:num>
  <w:num w:numId="95">
    <w:abstractNumId w:val="81"/>
  </w:num>
  <w:num w:numId="96">
    <w:abstractNumId w:val="82"/>
  </w:num>
  <w:num w:numId="97">
    <w:abstractNumId w:val="83"/>
  </w:num>
  <w:num w:numId="98">
    <w:abstractNumId w:val="84"/>
  </w:num>
  <w:num w:numId="99">
    <w:abstractNumId w:val="85"/>
  </w:num>
  <w:num w:numId="100">
    <w:abstractNumId w:val="86"/>
  </w:num>
  <w:num w:numId="101">
    <w:abstractNumId w:val="87"/>
  </w:num>
  <w:num w:numId="102">
    <w:abstractNumId w:val="88"/>
  </w:num>
  <w:num w:numId="103">
    <w:abstractNumId w:val="89"/>
  </w:num>
  <w:num w:numId="104">
    <w:abstractNumId w:val="90"/>
  </w:num>
  <w:num w:numId="105">
    <w:abstractNumId w:val="91"/>
  </w:num>
  <w:num w:numId="106">
    <w:abstractNumId w:val="92"/>
  </w:num>
  <w:num w:numId="107">
    <w:abstractNumId w:val="93"/>
  </w:num>
  <w:num w:numId="108">
    <w:abstractNumId w:val="94"/>
  </w:num>
  <w:num w:numId="109">
    <w:abstractNumId w:val="95"/>
  </w:num>
  <w:num w:numId="110">
    <w:abstractNumId w:val="100"/>
  </w:num>
  <w:num w:numId="111">
    <w:abstractNumId w:val="122"/>
  </w:num>
  <w:num w:numId="112">
    <w:abstractNumId w:val="99"/>
  </w:num>
  <w:num w:numId="113">
    <w:abstractNumId w:val="101"/>
  </w:num>
  <w:num w:numId="114">
    <w:abstractNumId w:val="112"/>
  </w:num>
  <w:num w:numId="115">
    <w:abstractNumId w:val="106"/>
  </w:num>
  <w:num w:numId="116">
    <w:abstractNumId w:val="110"/>
  </w:num>
  <w:num w:numId="117">
    <w:abstractNumId w:val="120"/>
  </w:num>
  <w:num w:numId="118">
    <w:abstractNumId w:val="124"/>
  </w:num>
  <w:num w:numId="119">
    <w:abstractNumId w:val="117"/>
  </w:num>
  <w:num w:numId="120">
    <w:abstractNumId w:val="102"/>
  </w:num>
  <w:num w:numId="121">
    <w:abstractNumId w:val="116"/>
  </w:num>
  <w:num w:numId="122">
    <w:abstractNumId w:val="105"/>
  </w:num>
  <w:num w:numId="123">
    <w:abstractNumId w:val="103"/>
  </w:num>
  <w:num w:numId="124">
    <w:abstractNumId w:val="108"/>
  </w:num>
  <w:num w:numId="125">
    <w:abstractNumId w:val="121"/>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lTrailSpace/>
    <w:useFELayout/>
  </w:compat>
  <w:rsids>
    <w:rsidRoot w:val="00492A67"/>
    <w:rsid w:val="000200AA"/>
    <w:rsid w:val="00083A22"/>
    <w:rsid w:val="000C3B19"/>
    <w:rsid w:val="000E296F"/>
    <w:rsid w:val="000F6223"/>
    <w:rsid w:val="002A08E0"/>
    <w:rsid w:val="00342CFE"/>
    <w:rsid w:val="0035237E"/>
    <w:rsid w:val="00376AC0"/>
    <w:rsid w:val="00382A00"/>
    <w:rsid w:val="003F774B"/>
    <w:rsid w:val="00492A67"/>
    <w:rsid w:val="005B5B4F"/>
    <w:rsid w:val="006E0145"/>
    <w:rsid w:val="0073235C"/>
    <w:rsid w:val="0078634E"/>
    <w:rsid w:val="0085165B"/>
    <w:rsid w:val="0088448F"/>
    <w:rsid w:val="008F095F"/>
    <w:rsid w:val="009937FD"/>
    <w:rsid w:val="00AD4E16"/>
    <w:rsid w:val="00B254E2"/>
    <w:rsid w:val="00B54A74"/>
    <w:rsid w:val="00B904B3"/>
    <w:rsid w:val="00BB3FDE"/>
    <w:rsid w:val="00D676CA"/>
    <w:rsid w:val="00E43E6D"/>
    <w:rsid w:val="00F904BD"/>
    <w:rsid w:val="00FD31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uiPriority w:val="1"/>
    <w:qFormat/>
    <w:rsid w:val="00492A67"/>
    <w:rPr>
      <w:rFonts w:ascii="Calibri" w:eastAsia="Calibri" w:hAnsi="Calibri" w:cs="Calibri"/>
    </w:rPr>
  </w:style>
  <w:style w:type="paragraph" w:styleId="Nagwek1">
    <w:name w:val="heading 1"/>
    <w:basedOn w:val="Nagwek10"/>
    <w:next w:val="Tekstpodstawowy"/>
    <w:link w:val="Nagwek1Znak"/>
    <w:qFormat/>
    <w:rsid w:val="000C3B19"/>
    <w:pPr>
      <w:numPr>
        <w:numId w:val="14"/>
      </w:numPr>
      <w:outlineLvl w:val="0"/>
    </w:pPr>
    <w:rPr>
      <w:b/>
      <w:bCs/>
      <w:sz w:val="32"/>
      <w:szCs w:val="32"/>
    </w:rPr>
  </w:style>
  <w:style w:type="paragraph" w:styleId="Nagwek2">
    <w:name w:val="heading 2"/>
    <w:basedOn w:val="Nagwek10"/>
    <w:next w:val="Tekstpodstawowy"/>
    <w:link w:val="Nagwek2Znak"/>
    <w:qFormat/>
    <w:rsid w:val="000C3B19"/>
    <w:pPr>
      <w:numPr>
        <w:ilvl w:val="1"/>
        <w:numId w:val="14"/>
      </w:numPr>
      <w:outlineLvl w:val="1"/>
    </w:pPr>
    <w:rPr>
      <w:b/>
      <w:bCs/>
      <w:i/>
      <w:iCs/>
    </w:rPr>
  </w:style>
  <w:style w:type="paragraph" w:styleId="Nagwek3">
    <w:name w:val="heading 3"/>
    <w:basedOn w:val="Nagwek10"/>
    <w:next w:val="Tekstpodstawowy"/>
    <w:link w:val="Nagwek3Znak"/>
    <w:qFormat/>
    <w:rsid w:val="000C3B19"/>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rsid w:val="000C3B19"/>
    <w:pPr>
      <w:keepNext/>
      <w:suppressAutoHyphens/>
      <w:spacing w:before="240" w:after="120"/>
    </w:pPr>
    <w:rPr>
      <w:rFonts w:ascii="Arial" w:eastAsia="Microsoft YaHei" w:hAnsi="Arial" w:cs="Mangal"/>
      <w:kern w:val="1"/>
      <w:sz w:val="28"/>
      <w:szCs w:val="28"/>
      <w:lang w:val="pl-PL" w:eastAsia="hi-IN" w:bidi="hi-IN"/>
    </w:rPr>
  </w:style>
  <w:style w:type="paragraph" w:styleId="Tekstpodstawowy">
    <w:name w:val="Body Text"/>
    <w:basedOn w:val="Normalny"/>
    <w:link w:val="TekstpodstawowyZnak"/>
    <w:qFormat/>
    <w:rsid w:val="00492A67"/>
  </w:style>
  <w:style w:type="character" w:customStyle="1" w:styleId="Nagwek1Znak">
    <w:name w:val="Nagłówek 1 Znak"/>
    <w:basedOn w:val="Domylnaczcionkaakapitu"/>
    <w:link w:val="Nagwek1"/>
    <w:rsid w:val="000C3B19"/>
    <w:rPr>
      <w:rFonts w:ascii="Arial" w:eastAsia="Microsoft YaHei" w:hAnsi="Arial" w:cs="Mangal"/>
      <w:b/>
      <w:bCs/>
      <w:kern w:val="1"/>
      <w:sz w:val="32"/>
      <w:szCs w:val="32"/>
      <w:lang w:val="pl-PL" w:eastAsia="hi-IN" w:bidi="hi-IN"/>
    </w:rPr>
  </w:style>
  <w:style w:type="character" w:customStyle="1" w:styleId="Nagwek2Znak">
    <w:name w:val="Nagłówek 2 Znak"/>
    <w:basedOn w:val="Domylnaczcionkaakapitu"/>
    <w:link w:val="Nagwek2"/>
    <w:rsid w:val="000C3B19"/>
    <w:rPr>
      <w:rFonts w:ascii="Arial" w:eastAsia="Microsoft YaHei" w:hAnsi="Arial" w:cs="Mangal"/>
      <w:b/>
      <w:bCs/>
      <w:i/>
      <w:iCs/>
      <w:kern w:val="1"/>
      <w:sz w:val="28"/>
      <w:szCs w:val="28"/>
      <w:lang w:val="pl-PL" w:eastAsia="hi-IN" w:bidi="hi-IN"/>
    </w:rPr>
  </w:style>
  <w:style w:type="character" w:customStyle="1" w:styleId="Nagwek3Znak">
    <w:name w:val="Nagłówek 3 Znak"/>
    <w:basedOn w:val="Domylnaczcionkaakapitu"/>
    <w:link w:val="Nagwek3"/>
    <w:rsid w:val="000C3B19"/>
    <w:rPr>
      <w:rFonts w:ascii="Arial" w:eastAsia="Microsoft YaHei" w:hAnsi="Arial" w:cs="Mangal"/>
      <w:b/>
      <w:bCs/>
      <w:kern w:val="1"/>
      <w:sz w:val="28"/>
      <w:szCs w:val="28"/>
      <w:lang w:val="pl-PL" w:eastAsia="hi-IN" w:bidi="hi-IN"/>
    </w:rPr>
  </w:style>
  <w:style w:type="table" w:customStyle="1" w:styleId="TableNormal">
    <w:name w:val="Table Normal"/>
    <w:uiPriority w:val="2"/>
    <w:semiHidden/>
    <w:unhideWhenUsed/>
    <w:qFormat/>
    <w:rsid w:val="00492A67"/>
    <w:tblPr>
      <w:tblInd w:w="0" w:type="dxa"/>
      <w:tblCellMar>
        <w:top w:w="0" w:type="dxa"/>
        <w:left w:w="0" w:type="dxa"/>
        <w:bottom w:w="0" w:type="dxa"/>
        <w:right w:w="0" w:type="dxa"/>
      </w:tblCellMar>
    </w:tblPr>
  </w:style>
  <w:style w:type="paragraph" w:customStyle="1" w:styleId="Heading1">
    <w:name w:val="Heading 1"/>
    <w:basedOn w:val="Normalny"/>
    <w:uiPriority w:val="1"/>
    <w:qFormat/>
    <w:rsid w:val="00492A67"/>
    <w:pPr>
      <w:ind w:left="844"/>
      <w:outlineLvl w:val="1"/>
    </w:pPr>
    <w:rPr>
      <w:b/>
      <w:bCs/>
    </w:rPr>
  </w:style>
  <w:style w:type="paragraph" w:customStyle="1" w:styleId="Heading2">
    <w:name w:val="Heading 2"/>
    <w:basedOn w:val="Normalny"/>
    <w:uiPriority w:val="1"/>
    <w:qFormat/>
    <w:rsid w:val="00492A67"/>
    <w:pPr>
      <w:ind w:left="856"/>
      <w:outlineLvl w:val="2"/>
    </w:pPr>
    <w:rPr>
      <w:b/>
      <w:bCs/>
      <w:i/>
    </w:rPr>
  </w:style>
  <w:style w:type="paragraph" w:styleId="Akapitzlist">
    <w:name w:val="List Paragraph"/>
    <w:aliases w:val="Lista (.)"/>
    <w:basedOn w:val="Normalny"/>
    <w:uiPriority w:val="34"/>
    <w:qFormat/>
    <w:rsid w:val="00492A67"/>
    <w:pPr>
      <w:ind w:left="116" w:hanging="118"/>
    </w:pPr>
  </w:style>
  <w:style w:type="paragraph" w:customStyle="1" w:styleId="TableParagraph">
    <w:name w:val="Table Paragraph"/>
    <w:basedOn w:val="Normalny"/>
    <w:uiPriority w:val="1"/>
    <w:qFormat/>
    <w:rsid w:val="00492A67"/>
    <w:pPr>
      <w:ind w:left="103"/>
    </w:pPr>
  </w:style>
  <w:style w:type="paragraph" w:styleId="Tekstdymka">
    <w:name w:val="Balloon Text"/>
    <w:basedOn w:val="Normalny"/>
    <w:link w:val="TekstdymkaZnak"/>
    <w:uiPriority w:val="99"/>
    <w:semiHidden/>
    <w:unhideWhenUsed/>
    <w:rsid w:val="000200AA"/>
    <w:rPr>
      <w:rFonts w:ascii="Tahoma" w:hAnsi="Tahoma" w:cs="Tahoma"/>
      <w:sz w:val="16"/>
      <w:szCs w:val="16"/>
    </w:rPr>
  </w:style>
  <w:style w:type="character" w:customStyle="1" w:styleId="TekstdymkaZnak">
    <w:name w:val="Tekst dymka Znak"/>
    <w:basedOn w:val="Domylnaczcionkaakapitu"/>
    <w:link w:val="Tekstdymka"/>
    <w:uiPriority w:val="99"/>
    <w:semiHidden/>
    <w:rsid w:val="000200AA"/>
    <w:rPr>
      <w:rFonts w:ascii="Tahoma" w:eastAsia="Calibri" w:hAnsi="Tahoma" w:cs="Tahoma"/>
      <w:sz w:val="16"/>
      <w:szCs w:val="16"/>
    </w:rPr>
  </w:style>
  <w:style w:type="character" w:customStyle="1" w:styleId="Znakinumeracji">
    <w:name w:val="Znaki numeracji"/>
    <w:rsid w:val="000C3B19"/>
  </w:style>
  <w:style w:type="character" w:customStyle="1" w:styleId="Symbolewypunktowania">
    <w:name w:val="Symbole wypunktowania"/>
    <w:rsid w:val="000C3B19"/>
    <w:rPr>
      <w:rFonts w:ascii="OpenSymbol" w:eastAsia="OpenSymbol" w:hAnsi="OpenSymbol" w:cs="OpenSymbol"/>
    </w:rPr>
  </w:style>
  <w:style w:type="paragraph" w:styleId="Lista">
    <w:name w:val="List"/>
    <w:basedOn w:val="Tekstpodstawowy"/>
    <w:rsid w:val="000C3B19"/>
    <w:pPr>
      <w:suppressAutoHyphens/>
      <w:spacing w:after="120"/>
    </w:pPr>
    <w:rPr>
      <w:rFonts w:ascii="Times New Roman" w:eastAsia="SimSun" w:hAnsi="Times New Roman" w:cs="Mangal"/>
      <w:kern w:val="1"/>
      <w:sz w:val="24"/>
      <w:szCs w:val="24"/>
      <w:lang w:val="pl-PL" w:eastAsia="hi-IN" w:bidi="hi-IN"/>
    </w:rPr>
  </w:style>
  <w:style w:type="paragraph" w:customStyle="1" w:styleId="Podpis1">
    <w:name w:val="Podpis1"/>
    <w:basedOn w:val="Normalny"/>
    <w:rsid w:val="000C3B19"/>
    <w:pPr>
      <w:suppressLineNumbers/>
      <w:suppressAutoHyphens/>
      <w:spacing w:before="120" w:after="120"/>
    </w:pPr>
    <w:rPr>
      <w:rFonts w:ascii="Times New Roman" w:eastAsia="SimSun" w:hAnsi="Times New Roman" w:cs="Mangal"/>
      <w:i/>
      <w:iCs/>
      <w:kern w:val="1"/>
      <w:sz w:val="24"/>
      <w:szCs w:val="24"/>
      <w:lang w:val="pl-PL" w:eastAsia="hi-IN" w:bidi="hi-IN"/>
    </w:rPr>
  </w:style>
  <w:style w:type="paragraph" w:customStyle="1" w:styleId="Indeks">
    <w:name w:val="Indeks"/>
    <w:basedOn w:val="Normalny"/>
    <w:rsid w:val="000C3B19"/>
    <w:pPr>
      <w:suppressLineNumbers/>
      <w:suppressAutoHyphens/>
    </w:pPr>
    <w:rPr>
      <w:rFonts w:ascii="Times New Roman" w:eastAsia="SimSun" w:hAnsi="Times New Roman" w:cs="Mangal"/>
      <w:kern w:val="1"/>
      <w:sz w:val="24"/>
      <w:szCs w:val="24"/>
      <w:lang w:val="pl-PL" w:eastAsia="hi-IN" w:bidi="hi-IN"/>
    </w:rPr>
  </w:style>
  <w:style w:type="paragraph" w:styleId="Nagwekspisutreci">
    <w:name w:val="TOC Heading"/>
    <w:basedOn w:val="Nagwek10"/>
    <w:qFormat/>
    <w:rsid w:val="000C3B19"/>
    <w:pPr>
      <w:suppressLineNumbers/>
      <w:spacing w:before="0" w:after="0"/>
    </w:pPr>
    <w:rPr>
      <w:b/>
      <w:bCs/>
      <w:sz w:val="32"/>
      <w:szCs w:val="32"/>
    </w:rPr>
  </w:style>
  <w:style w:type="paragraph" w:styleId="Spistreci1">
    <w:name w:val="toc 1"/>
    <w:basedOn w:val="Indeks"/>
    <w:uiPriority w:val="39"/>
    <w:rsid w:val="000C3B19"/>
    <w:pPr>
      <w:tabs>
        <w:tab w:val="right" w:leader="dot" w:pos="9638"/>
      </w:tabs>
    </w:pPr>
  </w:style>
  <w:style w:type="paragraph" w:styleId="Spistreci2">
    <w:name w:val="toc 2"/>
    <w:basedOn w:val="Indeks"/>
    <w:uiPriority w:val="39"/>
    <w:rsid w:val="000C3B19"/>
    <w:pPr>
      <w:tabs>
        <w:tab w:val="right" w:leader="dot" w:pos="9638"/>
      </w:tabs>
      <w:ind w:left="283"/>
    </w:pPr>
  </w:style>
  <w:style w:type="paragraph" w:styleId="Spistreci3">
    <w:name w:val="toc 3"/>
    <w:basedOn w:val="Indeks"/>
    <w:uiPriority w:val="39"/>
    <w:rsid w:val="000C3B19"/>
    <w:pPr>
      <w:tabs>
        <w:tab w:val="right" w:leader="dot" w:pos="9638"/>
      </w:tabs>
      <w:ind w:left="566"/>
    </w:pPr>
  </w:style>
  <w:style w:type="paragraph" w:styleId="Stopka">
    <w:name w:val="footer"/>
    <w:basedOn w:val="Normalny"/>
    <w:link w:val="StopkaZnak"/>
    <w:rsid w:val="000C3B19"/>
    <w:pPr>
      <w:suppressLineNumbers/>
      <w:tabs>
        <w:tab w:val="center" w:pos="4819"/>
        <w:tab w:val="right" w:pos="9638"/>
      </w:tabs>
      <w:suppressAutoHyphens/>
    </w:pPr>
    <w:rPr>
      <w:rFonts w:ascii="Times New Roman" w:eastAsia="SimSun" w:hAnsi="Times New Roman" w:cs="Mangal"/>
      <w:kern w:val="1"/>
      <w:sz w:val="24"/>
      <w:szCs w:val="24"/>
      <w:lang w:val="pl-PL" w:eastAsia="hi-IN" w:bidi="hi-IN"/>
    </w:rPr>
  </w:style>
  <w:style w:type="character" w:customStyle="1" w:styleId="StopkaZnak">
    <w:name w:val="Stopka Znak"/>
    <w:basedOn w:val="Domylnaczcionkaakapitu"/>
    <w:link w:val="Stopka"/>
    <w:rsid w:val="000C3B19"/>
    <w:rPr>
      <w:rFonts w:ascii="Times New Roman" w:eastAsia="SimSun" w:hAnsi="Times New Roman" w:cs="Mangal"/>
      <w:kern w:val="1"/>
      <w:sz w:val="24"/>
      <w:szCs w:val="24"/>
      <w:lang w:val="pl-PL" w:eastAsia="hi-IN" w:bidi="hi-IN"/>
    </w:rPr>
  </w:style>
  <w:style w:type="paragraph" w:customStyle="1" w:styleId="Bezodstpw1">
    <w:name w:val="Bez odstępów1"/>
    <w:rsid w:val="000C3B19"/>
    <w:pPr>
      <w:widowControl/>
      <w:suppressAutoHyphens/>
    </w:pPr>
    <w:rPr>
      <w:rFonts w:ascii="ISOCPEUR" w:eastAsia="Times New Roman" w:hAnsi="ISOCPEUR" w:cs="Times New Roman"/>
      <w:sz w:val="20"/>
      <w:szCs w:val="20"/>
      <w:lang w:val="pl-PL" w:eastAsia="ar-SA"/>
    </w:rPr>
  </w:style>
  <w:style w:type="character" w:styleId="Hipercze">
    <w:name w:val="Hyperlink"/>
    <w:basedOn w:val="Domylnaczcionkaakapitu"/>
    <w:uiPriority w:val="99"/>
    <w:unhideWhenUsed/>
    <w:rsid w:val="000C3B19"/>
    <w:rPr>
      <w:strike w:val="0"/>
      <w:dstrike w:val="0"/>
      <w:color w:val="000000"/>
      <w:u w:val="none"/>
      <w:effect w:val="none"/>
    </w:rPr>
  </w:style>
  <w:style w:type="character" w:styleId="Pogrubienie">
    <w:name w:val="Strong"/>
    <w:basedOn w:val="Domylnaczcionkaakapitu"/>
    <w:uiPriority w:val="22"/>
    <w:qFormat/>
    <w:rsid w:val="000C3B19"/>
    <w:rPr>
      <w:b/>
      <w:bCs/>
    </w:rPr>
  </w:style>
  <w:style w:type="character" w:customStyle="1" w:styleId="cpvdrzewo51">
    <w:name w:val="cpv_drzewo_51"/>
    <w:basedOn w:val="Domylnaczcionkaakapitu"/>
    <w:rsid w:val="000C3B19"/>
  </w:style>
  <w:style w:type="character" w:customStyle="1" w:styleId="WW-Absatz-Standardschriftart1">
    <w:name w:val="WW-Absatz-Standardschriftart1"/>
    <w:rsid w:val="000C3B19"/>
  </w:style>
  <w:style w:type="character" w:customStyle="1" w:styleId="Teksttreci12">
    <w:name w:val="Tekst treści (12)_"/>
    <w:basedOn w:val="Domylnaczcionkaakapitu"/>
    <w:link w:val="Teksttreci120"/>
    <w:rsid w:val="000C3B19"/>
    <w:rPr>
      <w:b/>
      <w:bCs/>
      <w:sz w:val="24"/>
      <w:szCs w:val="24"/>
      <w:shd w:val="clear" w:color="auto" w:fill="FFFFFF"/>
    </w:rPr>
  </w:style>
  <w:style w:type="paragraph" w:customStyle="1" w:styleId="Teksttreci120">
    <w:name w:val="Tekst treści (12)"/>
    <w:basedOn w:val="Normalny"/>
    <w:link w:val="Teksttreci12"/>
    <w:rsid w:val="000C3B19"/>
    <w:pPr>
      <w:widowControl/>
      <w:shd w:val="clear" w:color="auto" w:fill="FFFFFF"/>
      <w:spacing w:after="900" w:line="278" w:lineRule="exact"/>
      <w:ind w:left="714" w:right="709" w:hanging="360"/>
      <w:jc w:val="both"/>
    </w:pPr>
    <w:rPr>
      <w:rFonts w:asciiTheme="minorHAnsi" w:eastAsiaTheme="minorHAnsi" w:hAnsiTheme="minorHAnsi" w:cstheme="minorBidi"/>
      <w:b/>
      <w:bCs/>
      <w:sz w:val="24"/>
      <w:szCs w:val="24"/>
    </w:rPr>
  </w:style>
  <w:style w:type="character" w:customStyle="1" w:styleId="Teksttreci14">
    <w:name w:val="Tekst treści (14)_"/>
    <w:basedOn w:val="Domylnaczcionkaakapitu"/>
    <w:link w:val="Teksttreci141"/>
    <w:rsid w:val="000C3B19"/>
    <w:rPr>
      <w:shd w:val="clear" w:color="auto" w:fill="FFFFFF"/>
    </w:rPr>
  </w:style>
  <w:style w:type="paragraph" w:customStyle="1" w:styleId="Teksttreci141">
    <w:name w:val="Tekst treści (14)1"/>
    <w:basedOn w:val="Normalny"/>
    <w:link w:val="Teksttreci14"/>
    <w:rsid w:val="000C3B19"/>
    <w:pPr>
      <w:widowControl/>
      <w:shd w:val="clear" w:color="auto" w:fill="FFFFFF"/>
      <w:spacing w:before="2100" w:line="240" w:lineRule="atLeast"/>
      <w:ind w:left="714" w:right="709" w:hanging="360"/>
      <w:jc w:val="center"/>
    </w:pPr>
    <w:rPr>
      <w:rFonts w:asciiTheme="minorHAnsi" w:eastAsiaTheme="minorHAnsi" w:hAnsiTheme="minorHAnsi" w:cstheme="minorBidi"/>
    </w:rPr>
  </w:style>
  <w:style w:type="character" w:customStyle="1" w:styleId="Teksttreci24">
    <w:name w:val="Tekst treści (24)_"/>
    <w:basedOn w:val="Domylnaczcionkaakapitu"/>
    <w:link w:val="Teksttreci240"/>
    <w:rsid w:val="000C3B19"/>
    <w:rPr>
      <w:sz w:val="19"/>
      <w:szCs w:val="19"/>
      <w:shd w:val="clear" w:color="auto" w:fill="FFFFFF"/>
    </w:rPr>
  </w:style>
  <w:style w:type="paragraph" w:customStyle="1" w:styleId="Teksttreci240">
    <w:name w:val="Tekst treści (24)"/>
    <w:basedOn w:val="Normalny"/>
    <w:link w:val="Teksttreci24"/>
    <w:rsid w:val="000C3B19"/>
    <w:pPr>
      <w:widowControl/>
      <w:shd w:val="clear" w:color="auto" w:fill="FFFFFF"/>
      <w:spacing w:line="240" w:lineRule="exact"/>
      <w:ind w:left="714" w:right="709" w:hanging="360"/>
      <w:jc w:val="both"/>
    </w:pPr>
    <w:rPr>
      <w:rFonts w:asciiTheme="minorHAnsi" w:eastAsiaTheme="minorHAnsi" w:hAnsiTheme="minorHAnsi" w:cstheme="minorBidi"/>
      <w:sz w:val="19"/>
      <w:szCs w:val="19"/>
    </w:rPr>
  </w:style>
  <w:style w:type="character" w:customStyle="1" w:styleId="Teksttreci24Pogrubienie1">
    <w:name w:val="Tekst treści (24) + Pogrubienie1"/>
    <w:basedOn w:val="Teksttreci24"/>
    <w:rsid w:val="000C3B19"/>
    <w:rPr>
      <w:b/>
      <w:bCs/>
    </w:rPr>
  </w:style>
  <w:style w:type="character" w:customStyle="1" w:styleId="Teksttreci248pt">
    <w:name w:val="Tekst treści (24) + 8 pt"/>
    <w:basedOn w:val="Teksttreci24"/>
    <w:rsid w:val="000C3B19"/>
    <w:rPr>
      <w:noProof/>
      <w:sz w:val="16"/>
      <w:szCs w:val="16"/>
    </w:rPr>
  </w:style>
  <w:style w:type="character" w:customStyle="1" w:styleId="Teksttreci248pt1">
    <w:name w:val="Tekst treści (24) + 8 pt1"/>
    <w:basedOn w:val="Teksttreci24"/>
    <w:rsid w:val="000C3B19"/>
    <w:rPr>
      <w:noProof/>
      <w:sz w:val="16"/>
      <w:szCs w:val="16"/>
    </w:rPr>
  </w:style>
  <w:style w:type="character" w:customStyle="1" w:styleId="Nagwek6">
    <w:name w:val="Nagłówek #6_"/>
    <w:basedOn w:val="Domylnaczcionkaakapitu"/>
    <w:link w:val="Nagwek60"/>
    <w:rsid w:val="000C3B19"/>
    <w:rPr>
      <w:b/>
      <w:bCs/>
      <w:sz w:val="27"/>
      <w:szCs w:val="27"/>
      <w:shd w:val="clear" w:color="auto" w:fill="FFFFFF"/>
    </w:rPr>
  </w:style>
  <w:style w:type="paragraph" w:customStyle="1" w:styleId="Nagwek60">
    <w:name w:val="Nagłówek #6"/>
    <w:basedOn w:val="Normalny"/>
    <w:link w:val="Nagwek6"/>
    <w:rsid w:val="000C3B19"/>
    <w:pPr>
      <w:widowControl/>
      <w:shd w:val="clear" w:color="auto" w:fill="FFFFFF"/>
      <w:spacing w:before="660" w:after="660" w:line="240" w:lineRule="atLeast"/>
      <w:ind w:left="714" w:right="709" w:hanging="360"/>
      <w:jc w:val="center"/>
      <w:outlineLvl w:val="5"/>
    </w:pPr>
    <w:rPr>
      <w:rFonts w:asciiTheme="minorHAnsi" w:eastAsiaTheme="minorHAnsi" w:hAnsiTheme="minorHAnsi" w:cstheme="minorBidi"/>
      <w:b/>
      <w:bCs/>
      <w:sz w:val="27"/>
      <w:szCs w:val="27"/>
    </w:rPr>
  </w:style>
  <w:style w:type="character" w:customStyle="1" w:styleId="Teksttreci">
    <w:name w:val="Tekst treści_"/>
    <w:basedOn w:val="Domylnaczcionkaakapitu"/>
    <w:link w:val="Teksttreci0"/>
    <w:rsid w:val="000C3B19"/>
    <w:rPr>
      <w:rFonts w:ascii="Arial" w:hAnsi="Arial"/>
      <w:shd w:val="clear" w:color="auto" w:fill="FFFFFF"/>
    </w:rPr>
  </w:style>
  <w:style w:type="paragraph" w:customStyle="1" w:styleId="Teksttreci0">
    <w:name w:val="Tekst treści"/>
    <w:basedOn w:val="Normalny"/>
    <w:link w:val="Teksttreci"/>
    <w:rsid w:val="000C3B19"/>
    <w:pPr>
      <w:widowControl/>
      <w:shd w:val="clear" w:color="auto" w:fill="FFFFFF"/>
      <w:spacing w:before="360" w:line="250" w:lineRule="exact"/>
      <w:ind w:left="714" w:right="709" w:hanging="520"/>
      <w:jc w:val="both"/>
    </w:pPr>
    <w:rPr>
      <w:rFonts w:ascii="Arial" w:eastAsiaTheme="minorHAnsi" w:hAnsi="Arial" w:cstheme="minorBidi"/>
    </w:rPr>
  </w:style>
  <w:style w:type="paragraph" w:styleId="Spistreci6">
    <w:name w:val="toc 6"/>
    <w:basedOn w:val="Normalny"/>
    <w:next w:val="Normalny"/>
    <w:autoRedefine/>
    <w:uiPriority w:val="39"/>
    <w:unhideWhenUsed/>
    <w:rsid w:val="000C3B19"/>
    <w:pPr>
      <w:suppressAutoHyphens/>
      <w:ind w:left="1200"/>
    </w:pPr>
    <w:rPr>
      <w:rFonts w:ascii="Times New Roman" w:eastAsia="SimSun" w:hAnsi="Times New Roman" w:cs="Mangal"/>
      <w:kern w:val="1"/>
      <w:sz w:val="24"/>
      <w:szCs w:val="21"/>
      <w:lang w:val="pl-PL" w:eastAsia="hi-IN" w:bidi="hi-IN"/>
    </w:rPr>
  </w:style>
  <w:style w:type="paragraph" w:styleId="Nagwek">
    <w:name w:val="header"/>
    <w:basedOn w:val="Normalny"/>
    <w:link w:val="NagwekZnak"/>
    <w:uiPriority w:val="99"/>
    <w:semiHidden/>
    <w:unhideWhenUsed/>
    <w:rsid w:val="000C3B19"/>
    <w:pPr>
      <w:tabs>
        <w:tab w:val="center" w:pos="4536"/>
        <w:tab w:val="right" w:pos="9072"/>
      </w:tabs>
      <w:suppressAutoHyphens/>
    </w:pPr>
    <w:rPr>
      <w:rFonts w:ascii="Times New Roman" w:eastAsia="SimSun" w:hAnsi="Times New Roman" w:cs="Mangal"/>
      <w:kern w:val="1"/>
      <w:sz w:val="24"/>
      <w:szCs w:val="21"/>
      <w:lang w:val="pl-PL" w:eastAsia="hi-IN" w:bidi="hi-IN"/>
    </w:rPr>
  </w:style>
  <w:style w:type="character" w:customStyle="1" w:styleId="NagwekZnak">
    <w:name w:val="Nagłówek Znak"/>
    <w:basedOn w:val="Domylnaczcionkaakapitu"/>
    <w:link w:val="Nagwek"/>
    <w:uiPriority w:val="99"/>
    <w:semiHidden/>
    <w:rsid w:val="000C3B19"/>
    <w:rPr>
      <w:rFonts w:ascii="Times New Roman" w:eastAsia="SimSun" w:hAnsi="Times New Roman" w:cs="Mangal"/>
      <w:kern w:val="1"/>
      <w:sz w:val="24"/>
      <w:szCs w:val="21"/>
      <w:lang w:val="pl-PL" w:eastAsia="hi-IN" w:bidi="hi-IN"/>
    </w:rPr>
  </w:style>
  <w:style w:type="paragraph" w:customStyle="1" w:styleId="StylWyjustowanyPierwszywiersz125cmInterlinia15wier">
    <w:name w:val="Styl Wyjustowany Pierwszy wiersz:  125 cm Interlinia:  15 wier..."/>
    <w:basedOn w:val="Normalny"/>
    <w:rsid w:val="000C3B19"/>
    <w:pPr>
      <w:widowControl/>
      <w:suppressAutoHyphens/>
      <w:ind w:firstLine="709"/>
      <w:jc w:val="both"/>
    </w:pPr>
    <w:rPr>
      <w:rFonts w:ascii="Arial" w:eastAsia="Times New Roman" w:hAnsi="Arial" w:cs="Times New Roman"/>
      <w:lang w:val="pl-PL" w:eastAsia="ar-SA"/>
    </w:rPr>
  </w:style>
  <w:style w:type="paragraph" w:customStyle="1" w:styleId="Tekstwstpniesformatowany">
    <w:name w:val="Tekst wstępnie sformatowany"/>
    <w:basedOn w:val="Normalny"/>
    <w:rsid w:val="00D676CA"/>
    <w:pPr>
      <w:suppressAutoHyphens/>
    </w:pPr>
    <w:rPr>
      <w:rFonts w:ascii="Courier New" w:eastAsia="Courier New" w:hAnsi="Courier New" w:cs="Courier New"/>
      <w:color w:val="000000"/>
      <w:sz w:val="20"/>
      <w:szCs w:val="20"/>
      <w:lang w:bidi="en-US"/>
    </w:rPr>
  </w:style>
  <w:style w:type="table" w:styleId="Tabela-Siatka">
    <w:name w:val="Table Grid"/>
    <w:basedOn w:val="Standardowy"/>
    <w:uiPriority w:val="59"/>
    <w:rsid w:val="00D676CA"/>
    <w:pPr>
      <w:widowControl/>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Znak">
    <w:name w:val="Tekst podstawowy Znak"/>
    <w:basedOn w:val="Domylnaczcionkaakapitu"/>
    <w:link w:val="Tekstpodstawowy"/>
    <w:rsid w:val="0073235C"/>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9129</Words>
  <Characters>54777</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TOSHIBA</cp:lastModifiedBy>
  <cp:revision>4</cp:revision>
  <cp:lastPrinted>2018-09-28T07:54:00Z</cp:lastPrinted>
  <dcterms:created xsi:type="dcterms:W3CDTF">2018-09-17T21:44:00Z</dcterms:created>
  <dcterms:modified xsi:type="dcterms:W3CDTF">2018-09-28T07:54:00Z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Creator">
    <vt:lpwstr>Microsoft® Office Word 2007</vt:lpwstr>
  </property>
  <property fmtid="{D5CDD505-2E9C-101B-9397-08002B2CF9AE}" pid="4" name="LastSaved">
    <vt:filetime>2017-06-18T00:00:00Z</vt:filetime>
  </property>
</Properties>
</file>