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  <w:r w:rsidRPr="002A22F6">
        <w:rPr>
          <w:rFonts w:asciiTheme="majorHAnsi" w:hAnsiTheme="majorHAnsi" w:cs="Arial"/>
          <w:noProof/>
          <w:sz w:val="16"/>
          <w:szCs w:val="16"/>
          <w:lang w:eastAsia="pl-P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735404</wp:posOffset>
            </wp:positionH>
            <wp:positionV relativeFrom="paragraph">
              <wp:posOffset>-38558</wp:posOffset>
            </wp:positionV>
            <wp:extent cx="4298876" cy="744279"/>
            <wp:effectExtent l="19050" t="0" r="9525" b="0"/>
            <wp:wrapSquare wrapText="left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742950"/>
                    </a:xfrm>
                    <a:prstGeom prst="rect">
                      <a:avLst/>
                    </a:prstGeom>
                    <a:solidFill>
                      <a:srgbClr val="8EB4E3">
                        <a:alpha val="34999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tbl>
      <w:tblPr>
        <w:tblW w:w="10031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1E0"/>
      </w:tblPr>
      <w:tblGrid>
        <w:gridCol w:w="1208"/>
        <w:gridCol w:w="8823"/>
      </w:tblGrid>
      <w:tr w:rsidR="00F01020" w:rsidRPr="002A22F6" w:rsidTr="002A22F6">
        <w:trPr>
          <w:trHeight w:val="600"/>
        </w:trPr>
        <w:tc>
          <w:tcPr>
            <w:tcW w:w="10031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074170" w:rsidP="002C6471">
            <w:pPr>
              <w:spacing w:before="200" w:after="200"/>
              <w:jc w:val="center"/>
              <w:rPr>
                <w:rFonts w:asciiTheme="majorHAnsi" w:hAnsiTheme="majorHAnsi" w:cs="Arial"/>
              </w:rPr>
            </w:pPr>
            <w:r>
              <w:rPr>
                <w:rFonts w:asciiTheme="majorHAnsi" w:hAnsiTheme="majorHAnsi" w:cs="Arial"/>
                <w:b/>
                <w:i/>
              </w:rPr>
              <w:t>REMONT</w:t>
            </w:r>
            <w:r w:rsidR="002A6289" w:rsidRPr="002A22F6">
              <w:rPr>
                <w:rFonts w:asciiTheme="majorHAnsi" w:hAnsiTheme="majorHAnsi" w:cs="Arial"/>
                <w:b/>
                <w:i/>
              </w:rPr>
              <w:t xml:space="preserve"> SANITARIATÓW W ZESPOLE SZKÓŁ IM. </w:t>
            </w:r>
            <w:r w:rsidR="002C6471">
              <w:rPr>
                <w:rFonts w:asciiTheme="majorHAnsi" w:hAnsiTheme="majorHAnsi" w:cs="Arial"/>
                <w:b/>
                <w:i/>
              </w:rPr>
              <w:t>JANA KOCHANOWSKIEO</w:t>
            </w:r>
            <w:r w:rsidR="002A6289" w:rsidRPr="002A22F6">
              <w:rPr>
                <w:rFonts w:asciiTheme="majorHAnsi" w:hAnsiTheme="majorHAnsi" w:cs="Arial"/>
                <w:b/>
                <w:i/>
              </w:rPr>
              <w:t xml:space="preserve"> PRZY UL. </w:t>
            </w:r>
            <w:r w:rsidR="002C6471">
              <w:rPr>
                <w:rFonts w:asciiTheme="majorHAnsi" w:hAnsiTheme="majorHAnsi" w:cs="Arial"/>
                <w:b/>
                <w:i/>
              </w:rPr>
              <w:t>WARSZAWSKIEJ</w:t>
            </w:r>
            <w:r w:rsidR="002A6289" w:rsidRPr="002A22F6">
              <w:rPr>
                <w:rFonts w:asciiTheme="majorHAnsi" w:hAnsiTheme="majorHAnsi" w:cs="Arial"/>
                <w:b/>
                <w:i/>
              </w:rPr>
              <w:t xml:space="preserve"> </w:t>
            </w:r>
            <w:r w:rsidR="002C6471">
              <w:rPr>
                <w:rFonts w:asciiTheme="majorHAnsi" w:hAnsiTheme="majorHAnsi" w:cs="Arial"/>
                <w:b/>
                <w:i/>
              </w:rPr>
              <w:t>142</w:t>
            </w:r>
            <w:r w:rsidR="002A6289" w:rsidRPr="002A22F6">
              <w:rPr>
                <w:rFonts w:asciiTheme="majorHAnsi" w:hAnsiTheme="majorHAnsi" w:cs="Arial"/>
                <w:b/>
                <w:i/>
              </w:rPr>
              <w:t xml:space="preserve"> W CZĘSTOCHOWIE</w:t>
            </w:r>
          </w:p>
        </w:tc>
      </w:tr>
      <w:tr w:rsidR="00F01020" w:rsidRPr="002A22F6" w:rsidTr="002A22F6">
        <w:trPr>
          <w:trHeight w:val="473"/>
        </w:trPr>
        <w:tc>
          <w:tcPr>
            <w:tcW w:w="0" w:type="auto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</w:rPr>
            </w:pPr>
            <w:r w:rsidRPr="002A22F6">
              <w:rPr>
                <w:rFonts w:asciiTheme="majorHAnsi" w:hAnsiTheme="majorHAnsi" w:cs="Arial"/>
                <w:i/>
              </w:rPr>
              <w:t xml:space="preserve">STADIUM </w:t>
            </w:r>
          </w:p>
        </w:tc>
        <w:tc>
          <w:tcPr>
            <w:tcW w:w="865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F01020" w:rsidP="004B62BC">
            <w:pPr>
              <w:jc w:val="center"/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 xml:space="preserve">PROJEKT </w:t>
            </w:r>
            <w:r w:rsidR="002A6289" w:rsidRPr="002A22F6">
              <w:rPr>
                <w:rFonts w:asciiTheme="majorHAnsi" w:hAnsiTheme="majorHAnsi" w:cs="Arial"/>
                <w:b/>
                <w:i/>
              </w:rPr>
              <w:t>BUDOWLANO-</w:t>
            </w:r>
            <w:r w:rsidR="004B62BC" w:rsidRPr="002A22F6">
              <w:rPr>
                <w:rFonts w:asciiTheme="majorHAnsi" w:hAnsiTheme="majorHAnsi" w:cs="Arial"/>
                <w:b/>
                <w:i/>
              </w:rPr>
              <w:t>WYKONAWCZY</w:t>
            </w:r>
          </w:p>
        </w:tc>
      </w:tr>
      <w:tr w:rsidR="00F01020" w:rsidRPr="002A22F6" w:rsidTr="002A22F6">
        <w:tc>
          <w:tcPr>
            <w:tcW w:w="0" w:type="auto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F01020" w:rsidP="002A22F6">
            <w:pPr>
              <w:spacing w:before="30" w:after="30"/>
              <w:jc w:val="center"/>
              <w:rPr>
                <w:rFonts w:asciiTheme="majorHAnsi" w:hAnsiTheme="majorHAnsi" w:cs="Arial"/>
                <w:i/>
              </w:rPr>
            </w:pPr>
            <w:r w:rsidRPr="002A22F6">
              <w:rPr>
                <w:rFonts w:asciiTheme="majorHAnsi" w:hAnsiTheme="majorHAnsi" w:cs="Arial"/>
                <w:i/>
              </w:rPr>
              <w:t>BRANŻA</w:t>
            </w:r>
          </w:p>
        </w:tc>
        <w:tc>
          <w:tcPr>
            <w:tcW w:w="865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2A6289" w:rsidP="002A22F6">
            <w:pPr>
              <w:spacing w:before="30" w:after="30"/>
              <w:jc w:val="center"/>
              <w:rPr>
                <w:rFonts w:asciiTheme="majorHAnsi" w:hAnsiTheme="majorHAnsi" w:cs="Arial"/>
                <w:i/>
              </w:rPr>
            </w:pPr>
            <w:proofErr w:type="spellStart"/>
            <w:r w:rsidRPr="002A22F6">
              <w:rPr>
                <w:rFonts w:asciiTheme="majorHAnsi" w:hAnsiTheme="majorHAnsi" w:cs="Arial"/>
                <w:i/>
              </w:rPr>
              <w:t>ARCHITEKTONICZNO-</w:t>
            </w:r>
            <w:r w:rsidR="00F01020" w:rsidRPr="002A22F6">
              <w:rPr>
                <w:rFonts w:asciiTheme="majorHAnsi" w:hAnsiTheme="majorHAnsi" w:cs="Arial"/>
                <w:i/>
              </w:rPr>
              <w:t>KONSTRUKCYJNO-BUDOWLANA</w:t>
            </w:r>
            <w:proofErr w:type="spellEnd"/>
          </w:p>
        </w:tc>
      </w:tr>
    </w:tbl>
    <w:p w:rsidR="00F01020" w:rsidRPr="002A22F6" w:rsidRDefault="00F01020" w:rsidP="00F01020">
      <w:pPr>
        <w:rPr>
          <w:rFonts w:asciiTheme="majorHAnsi" w:hAnsiTheme="majorHAnsi" w:cs="Arial"/>
          <w:b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b/>
          <w:sz w:val="16"/>
          <w:szCs w:val="16"/>
        </w:rPr>
      </w:pPr>
    </w:p>
    <w:tbl>
      <w:tblPr>
        <w:tblpPr w:leftFromText="141" w:rightFromText="141" w:vertAnchor="text" w:horzAnchor="margin" w:tblpY="113"/>
        <w:tblOverlap w:val="never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1E0"/>
      </w:tblPr>
      <w:tblGrid>
        <w:gridCol w:w="2374"/>
        <w:gridCol w:w="6914"/>
      </w:tblGrid>
      <w:tr w:rsidR="00F01020" w:rsidRPr="002A22F6" w:rsidTr="002A22F6">
        <w:tc>
          <w:tcPr>
            <w:tcW w:w="25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>ADRES OBIEKTU:</w:t>
            </w:r>
          </w:p>
        </w:tc>
        <w:tc>
          <w:tcPr>
            <w:tcW w:w="751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97CED" w:rsidRPr="002A22F6" w:rsidRDefault="00897CED" w:rsidP="002A22F6">
            <w:pPr>
              <w:jc w:val="center"/>
              <w:rPr>
                <w:rFonts w:asciiTheme="majorHAnsi" w:hAnsiTheme="majorHAnsi" w:cs="Arial"/>
              </w:rPr>
            </w:pPr>
          </w:p>
          <w:p w:rsidR="00F01020" w:rsidRPr="002A22F6" w:rsidRDefault="003F3844" w:rsidP="002A22F6">
            <w:pPr>
              <w:jc w:val="center"/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 xml:space="preserve">ZESPÓŁ SZKÓŁ IM. </w:t>
            </w:r>
            <w:r w:rsidR="002C6471">
              <w:rPr>
                <w:rFonts w:asciiTheme="majorHAnsi" w:hAnsiTheme="majorHAnsi" w:cs="Arial"/>
              </w:rPr>
              <w:t>JANA KOCHANOWSKIEGO</w:t>
            </w:r>
          </w:p>
          <w:p w:rsidR="00F01020" w:rsidRPr="002A22F6" w:rsidRDefault="00E81DBF" w:rsidP="002A22F6">
            <w:pPr>
              <w:jc w:val="center"/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 xml:space="preserve">UL. </w:t>
            </w:r>
            <w:r w:rsidR="002C6471">
              <w:rPr>
                <w:rFonts w:asciiTheme="majorHAnsi" w:hAnsiTheme="majorHAnsi" w:cs="Arial"/>
              </w:rPr>
              <w:t xml:space="preserve">WARSZAWSKA </w:t>
            </w:r>
            <w:r w:rsidR="00F01020" w:rsidRPr="002A22F6">
              <w:rPr>
                <w:rFonts w:asciiTheme="majorHAnsi" w:hAnsiTheme="majorHAnsi" w:cs="Arial"/>
              </w:rPr>
              <w:t xml:space="preserve"> </w:t>
            </w:r>
            <w:r w:rsidR="002C6471">
              <w:rPr>
                <w:rFonts w:asciiTheme="majorHAnsi" w:hAnsiTheme="majorHAnsi" w:cs="Arial"/>
              </w:rPr>
              <w:t>142</w:t>
            </w:r>
            <w:r w:rsidR="00F01020" w:rsidRPr="002A22F6">
              <w:rPr>
                <w:rFonts w:asciiTheme="majorHAnsi" w:hAnsiTheme="majorHAnsi" w:cs="Arial"/>
              </w:rPr>
              <w:t>; 42-2</w:t>
            </w:r>
            <w:r w:rsidR="003F3844" w:rsidRPr="002A22F6">
              <w:rPr>
                <w:rFonts w:asciiTheme="majorHAnsi" w:hAnsiTheme="majorHAnsi" w:cs="Arial"/>
              </w:rPr>
              <w:t>00</w:t>
            </w:r>
            <w:r w:rsidR="00F01020" w:rsidRPr="002A22F6">
              <w:rPr>
                <w:rFonts w:asciiTheme="majorHAnsi" w:hAnsiTheme="majorHAnsi" w:cs="Arial"/>
              </w:rPr>
              <w:t xml:space="preserve"> CZĘSTOCHOWA</w:t>
            </w:r>
          </w:p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</w:rPr>
            </w:pPr>
          </w:p>
        </w:tc>
      </w:tr>
    </w:tbl>
    <w:p w:rsidR="00F01020" w:rsidRPr="002A22F6" w:rsidRDefault="00F01020" w:rsidP="00F01020">
      <w:pPr>
        <w:jc w:val="center"/>
        <w:rPr>
          <w:rFonts w:asciiTheme="majorHAnsi" w:hAnsiTheme="majorHAnsi" w:cs="Arial"/>
          <w:b/>
          <w:sz w:val="16"/>
          <w:szCs w:val="16"/>
        </w:rPr>
      </w:pPr>
    </w:p>
    <w:p w:rsidR="00F01020" w:rsidRPr="002A22F6" w:rsidRDefault="00F01020" w:rsidP="00F01020">
      <w:pPr>
        <w:jc w:val="center"/>
        <w:rPr>
          <w:rFonts w:asciiTheme="majorHAnsi" w:hAnsiTheme="majorHAnsi" w:cs="Arial"/>
          <w:b/>
          <w:sz w:val="16"/>
          <w:szCs w:val="16"/>
        </w:rPr>
      </w:pPr>
    </w:p>
    <w:tbl>
      <w:tblPr>
        <w:tblpPr w:leftFromText="141" w:rightFromText="141" w:vertAnchor="text" w:horzAnchor="margin" w:tblpY="113"/>
        <w:tblOverlap w:val="never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1E0"/>
      </w:tblPr>
      <w:tblGrid>
        <w:gridCol w:w="2464"/>
        <w:gridCol w:w="6824"/>
      </w:tblGrid>
      <w:tr w:rsidR="00F01020" w:rsidRPr="002A22F6" w:rsidTr="002A22F6">
        <w:tc>
          <w:tcPr>
            <w:tcW w:w="25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 xml:space="preserve">JEDNOSTKA 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>OPRACOWUJACA:</w:t>
            </w:r>
          </w:p>
        </w:tc>
        <w:tc>
          <w:tcPr>
            <w:tcW w:w="751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Firma Usługowa „GAWŁOWSKI”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Gawłowski Piotr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42-221 Częstochowa, ul. Biała 7</w:t>
            </w:r>
          </w:p>
        </w:tc>
      </w:tr>
    </w:tbl>
    <w:p w:rsidR="00F01020" w:rsidRPr="002A22F6" w:rsidRDefault="00F01020" w:rsidP="00F01020">
      <w:pPr>
        <w:rPr>
          <w:rFonts w:asciiTheme="majorHAnsi" w:hAnsiTheme="majorHAnsi" w:cs="Arial"/>
          <w:b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b/>
          <w:sz w:val="16"/>
          <w:szCs w:val="16"/>
        </w:rPr>
      </w:pPr>
    </w:p>
    <w:tbl>
      <w:tblPr>
        <w:tblpPr w:leftFromText="141" w:rightFromText="141" w:vertAnchor="text" w:horzAnchor="margin" w:tblpY="113"/>
        <w:tblOverlap w:val="never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1E0"/>
      </w:tblPr>
      <w:tblGrid>
        <w:gridCol w:w="2412"/>
        <w:gridCol w:w="6876"/>
      </w:tblGrid>
      <w:tr w:rsidR="00F01020" w:rsidRPr="002A22F6" w:rsidTr="002A22F6">
        <w:tc>
          <w:tcPr>
            <w:tcW w:w="24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>ZAMAWIAJĄCY:</w:t>
            </w:r>
          </w:p>
        </w:tc>
        <w:tc>
          <w:tcPr>
            <w:tcW w:w="754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GMINA MIASTO CZĘSTOCHOWA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UL. ŚLĄSKA 11/13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42-200 CZĘSTOCHOWA</w:t>
            </w:r>
          </w:p>
        </w:tc>
      </w:tr>
    </w:tbl>
    <w:p w:rsidR="00F01020" w:rsidRPr="002A22F6" w:rsidRDefault="00F01020" w:rsidP="00F01020">
      <w:pPr>
        <w:rPr>
          <w:rFonts w:asciiTheme="majorHAnsi" w:hAnsiTheme="majorHAnsi" w:cs="Arial"/>
          <w:sz w:val="26"/>
          <w:szCs w:val="2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26"/>
          <w:szCs w:val="26"/>
        </w:rPr>
      </w:pPr>
    </w:p>
    <w:tbl>
      <w:tblPr>
        <w:tblW w:w="9196" w:type="dxa"/>
        <w:jc w:val="center"/>
        <w:tblInd w:w="-75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BF"/>
      </w:tblPr>
      <w:tblGrid>
        <w:gridCol w:w="3464"/>
        <w:gridCol w:w="2127"/>
        <w:gridCol w:w="1904"/>
        <w:gridCol w:w="1701"/>
      </w:tblGrid>
      <w:tr w:rsidR="00F01020" w:rsidRPr="002A22F6" w:rsidTr="00F01020">
        <w:trPr>
          <w:trHeight w:val="368"/>
          <w:jc w:val="center"/>
        </w:trPr>
        <w:tc>
          <w:tcPr>
            <w:tcW w:w="34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Opracował:</w:t>
            </w:r>
          </w:p>
        </w:tc>
        <w:tc>
          <w:tcPr>
            <w:tcW w:w="2127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Nr uprawnień:</w:t>
            </w:r>
          </w:p>
        </w:tc>
        <w:tc>
          <w:tcPr>
            <w:tcW w:w="190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Data:</w:t>
            </w:r>
          </w:p>
        </w:tc>
        <w:tc>
          <w:tcPr>
            <w:tcW w:w="170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Podpis:</w:t>
            </w:r>
          </w:p>
        </w:tc>
      </w:tr>
      <w:tr w:rsidR="00F01020" w:rsidRPr="002A22F6" w:rsidTr="00F01020">
        <w:trPr>
          <w:trHeight w:val="405"/>
          <w:jc w:val="center"/>
        </w:trPr>
        <w:tc>
          <w:tcPr>
            <w:tcW w:w="34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mgr inż. Sebastian Gawłowski</w:t>
            </w:r>
          </w:p>
        </w:tc>
        <w:tc>
          <w:tcPr>
            <w:tcW w:w="2127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F01020" w:rsidP="002A22F6">
            <w:pPr>
              <w:jc w:val="center"/>
              <w:rPr>
                <w:rFonts w:asciiTheme="majorHAnsi" w:eastAsia="ArialNarrow" w:hAnsiTheme="majorHAnsi" w:cs="Arial"/>
                <w:sz w:val="20"/>
                <w:szCs w:val="20"/>
              </w:rPr>
            </w:pPr>
          </w:p>
        </w:tc>
        <w:tc>
          <w:tcPr>
            <w:tcW w:w="1904" w:type="dxa"/>
            <w:tcBorders>
              <w:top w:val="single" w:sz="12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2A6289" w:rsidP="002A6289">
            <w:pPr>
              <w:jc w:val="center"/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 xml:space="preserve">Sierpień </w:t>
            </w:r>
            <w:r w:rsidR="00F01020" w:rsidRPr="002A22F6">
              <w:rPr>
                <w:rFonts w:asciiTheme="majorHAnsi" w:hAnsiTheme="majorHAnsi" w:cs="Arial"/>
              </w:rPr>
              <w:t>201</w:t>
            </w:r>
            <w:r w:rsidRPr="002A22F6">
              <w:rPr>
                <w:rFonts w:asciiTheme="majorHAnsi" w:hAnsiTheme="majorHAnsi" w:cs="Arial"/>
              </w:rPr>
              <w:t>8</w:t>
            </w:r>
          </w:p>
        </w:tc>
        <w:tc>
          <w:tcPr>
            <w:tcW w:w="170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</w:rPr>
            </w:pPr>
          </w:p>
        </w:tc>
      </w:tr>
      <w:tr w:rsidR="00F01020" w:rsidRPr="002A22F6" w:rsidTr="00F01020">
        <w:trPr>
          <w:trHeight w:val="368"/>
          <w:jc w:val="center"/>
        </w:trPr>
        <w:tc>
          <w:tcPr>
            <w:tcW w:w="34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Projektował</w:t>
            </w:r>
          </w:p>
        </w:tc>
        <w:tc>
          <w:tcPr>
            <w:tcW w:w="2127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Nr uprawnień:</w:t>
            </w:r>
          </w:p>
        </w:tc>
        <w:tc>
          <w:tcPr>
            <w:tcW w:w="190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Data:</w:t>
            </w:r>
          </w:p>
        </w:tc>
        <w:tc>
          <w:tcPr>
            <w:tcW w:w="170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Podpis:</w:t>
            </w:r>
          </w:p>
        </w:tc>
      </w:tr>
      <w:tr w:rsidR="00F01020" w:rsidRPr="002A22F6" w:rsidTr="00F01020">
        <w:trPr>
          <w:trHeight w:val="588"/>
          <w:jc w:val="center"/>
        </w:trPr>
        <w:tc>
          <w:tcPr>
            <w:tcW w:w="34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mgr inż. Piotr Gawłowski</w:t>
            </w:r>
          </w:p>
        </w:tc>
        <w:tc>
          <w:tcPr>
            <w:tcW w:w="2127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F01020" w:rsidP="002A22F6">
            <w:pPr>
              <w:jc w:val="center"/>
              <w:rPr>
                <w:rFonts w:asciiTheme="majorHAnsi" w:eastAsia="ArialNarrow" w:hAnsiTheme="majorHAnsi" w:cs="Arial"/>
                <w:sz w:val="20"/>
                <w:szCs w:val="20"/>
              </w:rPr>
            </w:pPr>
            <w:r w:rsidRPr="002A22F6">
              <w:rPr>
                <w:rFonts w:asciiTheme="majorHAnsi" w:eastAsia="ArialNarrow" w:hAnsiTheme="majorHAnsi" w:cs="Arial"/>
                <w:sz w:val="20"/>
                <w:szCs w:val="20"/>
              </w:rPr>
              <w:t>UAN-VIII-7342/13/95</w:t>
            </w:r>
          </w:p>
        </w:tc>
        <w:tc>
          <w:tcPr>
            <w:tcW w:w="1904" w:type="dxa"/>
            <w:tcBorders>
              <w:top w:val="single" w:sz="12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2A6289" w:rsidP="002A6289">
            <w:pPr>
              <w:jc w:val="center"/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Sierpień</w:t>
            </w:r>
            <w:r w:rsidR="00F01020" w:rsidRPr="002A22F6">
              <w:rPr>
                <w:rFonts w:asciiTheme="majorHAnsi" w:hAnsiTheme="majorHAnsi" w:cs="Arial"/>
              </w:rPr>
              <w:t xml:space="preserve"> 201</w:t>
            </w:r>
            <w:r w:rsidRPr="002A22F6">
              <w:rPr>
                <w:rFonts w:asciiTheme="majorHAnsi" w:hAnsiTheme="majorHAnsi" w:cs="Arial"/>
              </w:rPr>
              <w:t>8</w:t>
            </w:r>
          </w:p>
        </w:tc>
        <w:tc>
          <w:tcPr>
            <w:tcW w:w="170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</w:rPr>
            </w:pPr>
          </w:p>
        </w:tc>
      </w:tr>
    </w:tbl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3F3844" w:rsidRPr="002A22F6" w:rsidRDefault="003F3844" w:rsidP="00F01020">
      <w:pPr>
        <w:rPr>
          <w:rFonts w:asciiTheme="majorHAnsi" w:hAnsiTheme="majorHAnsi" w:cs="Arial"/>
        </w:rPr>
      </w:pPr>
    </w:p>
    <w:p w:rsidR="00E81DBF" w:rsidRPr="002A22F6" w:rsidRDefault="00E81DBF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2A6289" w:rsidP="00F01020">
      <w:pPr>
        <w:jc w:val="center"/>
        <w:rPr>
          <w:rFonts w:asciiTheme="majorHAnsi" w:hAnsiTheme="majorHAnsi" w:cs="Arial"/>
        </w:rPr>
      </w:pPr>
      <w:r w:rsidRPr="002A22F6">
        <w:rPr>
          <w:rFonts w:asciiTheme="majorHAnsi" w:hAnsiTheme="majorHAnsi" w:cs="Arial"/>
        </w:rPr>
        <w:t>Sierpień 2018</w:t>
      </w:r>
    </w:p>
    <w:p w:rsidR="00F01020" w:rsidRPr="002A22F6" w:rsidRDefault="00F01020" w:rsidP="00F01020">
      <w:pPr>
        <w:tabs>
          <w:tab w:val="left" w:pos="5529"/>
        </w:tabs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lastRenderedPageBreak/>
        <w:tab/>
        <w:t xml:space="preserve">Częstochowa, dn. </w:t>
      </w:r>
      <w:r w:rsidR="002A6289" w:rsidRPr="002A22F6">
        <w:rPr>
          <w:rFonts w:asciiTheme="majorHAnsi" w:hAnsiTheme="majorHAnsi" w:cs="Arial"/>
          <w:sz w:val="22"/>
          <w:szCs w:val="22"/>
        </w:rPr>
        <w:t>30</w:t>
      </w:r>
      <w:r w:rsidRPr="002A22F6">
        <w:rPr>
          <w:rFonts w:asciiTheme="majorHAnsi" w:hAnsiTheme="majorHAnsi" w:cs="Arial"/>
          <w:sz w:val="22"/>
          <w:szCs w:val="22"/>
        </w:rPr>
        <w:t>.0</w:t>
      </w:r>
      <w:r w:rsidR="002A6289" w:rsidRPr="002A22F6">
        <w:rPr>
          <w:rFonts w:asciiTheme="majorHAnsi" w:hAnsiTheme="majorHAnsi" w:cs="Arial"/>
          <w:sz w:val="22"/>
          <w:szCs w:val="22"/>
        </w:rPr>
        <w:t>8</w:t>
      </w:r>
      <w:r w:rsidRPr="002A22F6">
        <w:rPr>
          <w:rFonts w:asciiTheme="majorHAnsi" w:hAnsiTheme="majorHAnsi" w:cs="Arial"/>
          <w:sz w:val="22"/>
          <w:szCs w:val="22"/>
        </w:rPr>
        <w:t>.201</w:t>
      </w:r>
      <w:r w:rsidR="002A6289" w:rsidRPr="002A22F6">
        <w:rPr>
          <w:rFonts w:asciiTheme="majorHAnsi" w:hAnsiTheme="majorHAnsi" w:cs="Arial"/>
          <w:sz w:val="22"/>
          <w:szCs w:val="22"/>
        </w:rPr>
        <w:t>8</w:t>
      </w:r>
      <w:r w:rsidRPr="002A22F6">
        <w:rPr>
          <w:rFonts w:asciiTheme="majorHAnsi" w:hAnsiTheme="majorHAnsi" w:cs="Arial"/>
          <w:sz w:val="22"/>
          <w:szCs w:val="22"/>
        </w:rPr>
        <w:t>r.</w:t>
      </w:r>
    </w:p>
    <w:p w:rsidR="00F01020" w:rsidRPr="002A22F6" w:rsidRDefault="00F01020" w:rsidP="00F01020">
      <w:pPr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center"/>
        <w:rPr>
          <w:rFonts w:asciiTheme="majorHAnsi" w:hAnsiTheme="majorHAnsi" w:cs="Arial"/>
          <w:b/>
          <w:smallCaps/>
          <w:sz w:val="28"/>
          <w:szCs w:val="28"/>
          <w:u w:val="single"/>
        </w:rPr>
      </w:pPr>
      <w:r w:rsidRPr="002A22F6">
        <w:rPr>
          <w:rFonts w:asciiTheme="majorHAnsi" w:hAnsiTheme="majorHAnsi" w:cs="Arial"/>
          <w:b/>
          <w:smallCaps/>
          <w:sz w:val="28"/>
          <w:szCs w:val="28"/>
          <w:u w:val="single"/>
        </w:rPr>
        <w:t>Oświadczenie</w:t>
      </w:r>
    </w:p>
    <w:p w:rsidR="00F01020" w:rsidRPr="002A22F6" w:rsidRDefault="00F01020" w:rsidP="00F01020">
      <w:pPr>
        <w:jc w:val="center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center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center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tab/>
        <w:t xml:space="preserve">Oświadczam, że projekt budowlany </w:t>
      </w:r>
      <w:r w:rsidR="00074170">
        <w:rPr>
          <w:rFonts w:asciiTheme="majorHAnsi" w:hAnsiTheme="majorHAnsi" w:cs="Arial"/>
          <w:sz w:val="22"/>
          <w:szCs w:val="22"/>
        </w:rPr>
        <w:t>remontu</w:t>
      </w:r>
      <w:r w:rsidR="002A6289" w:rsidRPr="002A22F6">
        <w:rPr>
          <w:rFonts w:asciiTheme="majorHAnsi" w:hAnsiTheme="majorHAnsi" w:cs="Arial"/>
          <w:sz w:val="22"/>
          <w:szCs w:val="22"/>
        </w:rPr>
        <w:t xml:space="preserve"> sanitariatów w Zespole Szkół im. </w:t>
      </w:r>
      <w:r w:rsidR="002C6471">
        <w:rPr>
          <w:rFonts w:asciiTheme="majorHAnsi" w:hAnsiTheme="majorHAnsi" w:cs="Arial"/>
          <w:sz w:val="22"/>
          <w:szCs w:val="22"/>
        </w:rPr>
        <w:t>Jana Kochanowskiego</w:t>
      </w:r>
      <w:r w:rsidR="002A6289" w:rsidRPr="002A22F6">
        <w:rPr>
          <w:rFonts w:asciiTheme="majorHAnsi" w:hAnsiTheme="majorHAnsi" w:cs="Arial"/>
          <w:sz w:val="22"/>
          <w:szCs w:val="22"/>
        </w:rPr>
        <w:t xml:space="preserve"> przy ul. </w:t>
      </w:r>
      <w:r w:rsidR="002C6471">
        <w:rPr>
          <w:rFonts w:asciiTheme="majorHAnsi" w:hAnsiTheme="majorHAnsi" w:cs="Arial"/>
          <w:sz w:val="22"/>
          <w:szCs w:val="22"/>
        </w:rPr>
        <w:t>Warszawskiej 142</w:t>
      </w:r>
      <w:r w:rsidRPr="002A22F6">
        <w:rPr>
          <w:rFonts w:asciiTheme="majorHAnsi" w:hAnsiTheme="majorHAnsi" w:cs="Arial"/>
          <w:sz w:val="22"/>
          <w:szCs w:val="22"/>
        </w:rPr>
        <w:t xml:space="preserve"> w Częstochowie</w:t>
      </w:r>
      <w:r w:rsidR="002A6289" w:rsidRPr="002A22F6">
        <w:rPr>
          <w:rFonts w:asciiTheme="majorHAnsi" w:hAnsiTheme="majorHAnsi" w:cs="Arial"/>
          <w:sz w:val="22"/>
          <w:szCs w:val="22"/>
        </w:rPr>
        <w:t xml:space="preserve"> </w:t>
      </w:r>
      <w:r w:rsidRPr="002A22F6">
        <w:rPr>
          <w:rFonts w:asciiTheme="majorHAnsi" w:hAnsiTheme="majorHAnsi" w:cs="Arial"/>
          <w:sz w:val="22"/>
          <w:szCs w:val="22"/>
        </w:rPr>
        <w:t>jest zgodny z obowiązującymi przepisami oraz zasadami wiedzy technicznej (art. 20, ust. 4 Ustawy Prawo Budowlane z dnia 7 lipca 1994roku Dz. U. nr 207 z 2003r. poz. 2016</w:t>
      </w: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tab/>
        <w:t>Oświadczam, że zakres projektowanej inwestycji nie wykracza poza granice działki objętej opracowaniem.</w:t>
      </w: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  <w:r w:rsidRPr="002A22F6">
        <w:rPr>
          <w:rFonts w:asciiTheme="majorHAnsi" w:hAnsiTheme="majorHAnsi" w:cs="Arial"/>
          <w:noProof/>
          <w:lang w:eastAsia="pl-PL"/>
        </w:rPr>
        <w:lastRenderedPageBreak/>
        <w:drawing>
          <wp:inline distT="0" distB="0" distL="0" distR="0">
            <wp:extent cx="5760720" cy="8901113"/>
            <wp:effectExtent l="19050" t="0" r="0" b="0"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901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  <w:r w:rsidRPr="002A22F6">
        <w:rPr>
          <w:rFonts w:asciiTheme="majorHAnsi" w:hAnsiTheme="majorHAnsi" w:cs="Arial"/>
          <w:noProof/>
          <w:lang w:eastAsia="pl-PL"/>
        </w:rPr>
        <w:lastRenderedPageBreak/>
        <w:drawing>
          <wp:inline distT="0" distB="0" distL="0" distR="0">
            <wp:extent cx="5760720" cy="6526423"/>
            <wp:effectExtent l="19050" t="0" r="0" b="0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5264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074170" w:rsidP="00F01020">
      <w:pPr>
        <w:jc w:val="both"/>
        <w:rPr>
          <w:rFonts w:asciiTheme="majorHAnsi" w:hAnsiTheme="majorHAnsi" w:cs="Arial"/>
        </w:rPr>
      </w:pPr>
      <w:r>
        <w:rPr>
          <w:rFonts w:asciiTheme="majorHAnsi" w:hAnsiTheme="majorHAnsi" w:cs="Arial"/>
          <w:noProof/>
          <w:lang w:eastAsia="pl-PL"/>
        </w:rPr>
        <w:lastRenderedPageBreak/>
        <w:drawing>
          <wp:inline distT="0" distB="0" distL="0" distR="0">
            <wp:extent cx="5760720" cy="8297033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97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center"/>
        <w:rPr>
          <w:rFonts w:asciiTheme="majorHAnsi" w:hAnsiTheme="majorHAnsi" w:cs="Arial"/>
          <w:b/>
          <w:smallCaps/>
          <w:sz w:val="28"/>
          <w:szCs w:val="28"/>
        </w:rPr>
      </w:pPr>
      <w:r w:rsidRPr="002A22F6">
        <w:rPr>
          <w:rFonts w:asciiTheme="majorHAnsi" w:hAnsiTheme="majorHAnsi" w:cs="Arial"/>
          <w:b/>
          <w:smallCaps/>
          <w:sz w:val="28"/>
          <w:szCs w:val="28"/>
        </w:rPr>
        <w:lastRenderedPageBreak/>
        <w:t>Spis treści opracowania</w:t>
      </w:r>
    </w:p>
    <w:p w:rsidR="00F01020" w:rsidRPr="002A22F6" w:rsidRDefault="00F01020" w:rsidP="00F01020">
      <w:pPr>
        <w:jc w:val="center"/>
        <w:rPr>
          <w:rFonts w:asciiTheme="majorHAnsi" w:hAnsiTheme="majorHAnsi" w:cs="Arial"/>
        </w:rPr>
      </w:pPr>
    </w:p>
    <w:p w:rsidR="00F01020" w:rsidRPr="002A22F6" w:rsidRDefault="00F01020" w:rsidP="00F01020">
      <w:pPr>
        <w:pStyle w:val="Akapitzlist"/>
        <w:ind w:left="1440"/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pStyle w:val="Akapitzlist"/>
        <w:numPr>
          <w:ilvl w:val="0"/>
          <w:numId w:val="5"/>
        </w:numPr>
        <w:jc w:val="both"/>
        <w:rPr>
          <w:rFonts w:asciiTheme="majorHAnsi" w:hAnsiTheme="majorHAnsi" w:cs="Arial"/>
          <w:b/>
          <w:smallCaps/>
        </w:rPr>
      </w:pPr>
      <w:r w:rsidRPr="002A22F6">
        <w:rPr>
          <w:rFonts w:asciiTheme="majorHAnsi" w:hAnsiTheme="majorHAnsi" w:cs="Arial"/>
          <w:b/>
          <w:smallCaps/>
        </w:rPr>
        <w:t>Opis ogólny obiektu</w:t>
      </w:r>
    </w:p>
    <w:p w:rsidR="00F01020" w:rsidRPr="002A22F6" w:rsidRDefault="0047004C" w:rsidP="00F01020">
      <w:pPr>
        <w:pStyle w:val="Akapitzlist"/>
        <w:numPr>
          <w:ilvl w:val="0"/>
          <w:numId w:val="5"/>
        </w:numPr>
        <w:jc w:val="both"/>
        <w:rPr>
          <w:rFonts w:asciiTheme="majorHAnsi" w:hAnsiTheme="majorHAnsi" w:cs="Arial"/>
          <w:b/>
          <w:smallCaps/>
        </w:rPr>
      </w:pPr>
      <w:r w:rsidRPr="002A22F6">
        <w:rPr>
          <w:rFonts w:asciiTheme="majorHAnsi" w:hAnsiTheme="majorHAnsi" w:cs="Arial"/>
          <w:b/>
          <w:smallCaps/>
        </w:rPr>
        <w:t xml:space="preserve">Podstawa i zakres </w:t>
      </w:r>
      <w:r w:rsidR="00F01020" w:rsidRPr="002A22F6">
        <w:rPr>
          <w:rFonts w:asciiTheme="majorHAnsi" w:hAnsiTheme="majorHAnsi" w:cs="Arial"/>
          <w:b/>
          <w:smallCaps/>
        </w:rPr>
        <w:t>opracow</w:t>
      </w:r>
      <w:r w:rsidRPr="002A22F6">
        <w:rPr>
          <w:rFonts w:asciiTheme="majorHAnsi" w:hAnsiTheme="majorHAnsi" w:cs="Arial"/>
          <w:b/>
          <w:smallCaps/>
        </w:rPr>
        <w:t>a</w:t>
      </w:r>
      <w:r w:rsidR="00F01020" w:rsidRPr="002A22F6">
        <w:rPr>
          <w:rFonts w:asciiTheme="majorHAnsi" w:hAnsiTheme="majorHAnsi" w:cs="Arial"/>
          <w:b/>
          <w:smallCaps/>
        </w:rPr>
        <w:t>nia</w:t>
      </w:r>
    </w:p>
    <w:p w:rsidR="00F01020" w:rsidRPr="002A22F6" w:rsidRDefault="0047004C" w:rsidP="00F01020">
      <w:pPr>
        <w:pStyle w:val="Akapitzlist"/>
        <w:numPr>
          <w:ilvl w:val="0"/>
          <w:numId w:val="5"/>
        </w:numPr>
        <w:jc w:val="both"/>
        <w:rPr>
          <w:rFonts w:asciiTheme="majorHAnsi" w:hAnsiTheme="majorHAnsi" w:cs="Arial"/>
          <w:b/>
          <w:smallCaps/>
        </w:rPr>
      </w:pPr>
      <w:r w:rsidRPr="002A22F6">
        <w:rPr>
          <w:rFonts w:asciiTheme="majorHAnsi" w:hAnsiTheme="majorHAnsi" w:cs="Arial"/>
          <w:b/>
          <w:smallCaps/>
        </w:rPr>
        <w:t>Zestawienie robót do wykonania</w:t>
      </w:r>
    </w:p>
    <w:p w:rsidR="00763ABC" w:rsidRPr="002A22F6" w:rsidRDefault="00763ABC" w:rsidP="00F01020">
      <w:pPr>
        <w:pStyle w:val="Akapitzlist"/>
        <w:numPr>
          <w:ilvl w:val="0"/>
          <w:numId w:val="5"/>
        </w:numPr>
        <w:jc w:val="both"/>
        <w:rPr>
          <w:rFonts w:asciiTheme="majorHAnsi" w:hAnsiTheme="majorHAnsi" w:cs="Arial"/>
          <w:b/>
          <w:smallCaps/>
        </w:rPr>
      </w:pPr>
      <w:r w:rsidRPr="002A22F6">
        <w:rPr>
          <w:rFonts w:asciiTheme="majorHAnsi" w:hAnsiTheme="majorHAnsi" w:cs="Arial"/>
          <w:b/>
          <w:smallCaps/>
        </w:rPr>
        <w:t>Dokumentacja zdjęciowa</w:t>
      </w:r>
    </w:p>
    <w:p w:rsidR="00763ABC" w:rsidRPr="002A22F6" w:rsidRDefault="00763ABC" w:rsidP="00F01020">
      <w:pPr>
        <w:pStyle w:val="Akapitzlist"/>
        <w:numPr>
          <w:ilvl w:val="0"/>
          <w:numId w:val="5"/>
        </w:numPr>
        <w:jc w:val="both"/>
        <w:rPr>
          <w:rFonts w:asciiTheme="majorHAnsi" w:hAnsiTheme="majorHAnsi" w:cs="Arial"/>
          <w:b/>
          <w:smallCaps/>
        </w:rPr>
      </w:pPr>
      <w:r w:rsidRPr="002A22F6">
        <w:rPr>
          <w:rFonts w:asciiTheme="majorHAnsi" w:hAnsiTheme="majorHAnsi" w:cs="Arial"/>
          <w:b/>
          <w:smallCaps/>
        </w:rPr>
        <w:t>dokumentacja rysunkowa</w:t>
      </w:r>
    </w:p>
    <w:p w:rsidR="00156D0A" w:rsidRPr="002A22F6" w:rsidRDefault="00156D0A" w:rsidP="00156D0A">
      <w:pPr>
        <w:pStyle w:val="Akapitzlist"/>
        <w:numPr>
          <w:ilvl w:val="0"/>
          <w:numId w:val="22"/>
        </w:numPr>
        <w:jc w:val="both"/>
        <w:rPr>
          <w:rFonts w:asciiTheme="majorHAnsi" w:hAnsiTheme="majorHAnsi" w:cs="Arial"/>
          <w:b/>
          <w:smallCaps/>
        </w:rPr>
      </w:pPr>
      <w:r w:rsidRPr="002A22F6">
        <w:rPr>
          <w:rFonts w:asciiTheme="majorHAnsi" w:hAnsiTheme="majorHAnsi" w:cs="Arial"/>
          <w:b/>
          <w:smallCaps/>
        </w:rPr>
        <w:t xml:space="preserve">Rys. 1 - </w:t>
      </w:r>
      <w:r w:rsidR="00615F59">
        <w:rPr>
          <w:rFonts w:asciiTheme="majorHAnsi" w:hAnsiTheme="majorHAnsi" w:cs="Arial"/>
          <w:b/>
          <w:smallCaps/>
        </w:rPr>
        <w:t>Schematyczny rzut budynku</w:t>
      </w:r>
    </w:p>
    <w:p w:rsidR="00156D0A" w:rsidRPr="002A22F6" w:rsidRDefault="00454DB9" w:rsidP="00156D0A">
      <w:pPr>
        <w:pStyle w:val="Akapitzlist"/>
        <w:numPr>
          <w:ilvl w:val="0"/>
          <w:numId w:val="22"/>
        </w:numPr>
        <w:jc w:val="both"/>
        <w:rPr>
          <w:rFonts w:asciiTheme="majorHAnsi" w:hAnsiTheme="majorHAnsi" w:cs="Arial"/>
          <w:b/>
          <w:smallCaps/>
        </w:rPr>
      </w:pPr>
      <w:r w:rsidRPr="002A22F6">
        <w:rPr>
          <w:rFonts w:asciiTheme="majorHAnsi" w:hAnsiTheme="majorHAnsi" w:cs="Arial"/>
          <w:b/>
          <w:smallCaps/>
        </w:rPr>
        <w:t>Rys. 2</w:t>
      </w:r>
      <w:r w:rsidR="00156D0A" w:rsidRPr="002A22F6">
        <w:rPr>
          <w:rFonts w:asciiTheme="majorHAnsi" w:hAnsiTheme="majorHAnsi" w:cs="Arial"/>
          <w:b/>
          <w:smallCaps/>
        </w:rPr>
        <w:t xml:space="preserve"> - </w:t>
      </w:r>
      <w:r w:rsidR="00615F59">
        <w:rPr>
          <w:rFonts w:asciiTheme="majorHAnsi" w:hAnsiTheme="majorHAnsi" w:cs="Arial"/>
          <w:b/>
          <w:smallCaps/>
        </w:rPr>
        <w:t>Łazienki w pionie 1</w:t>
      </w:r>
      <w:r w:rsidR="000C78C8">
        <w:rPr>
          <w:rFonts w:asciiTheme="majorHAnsi" w:hAnsiTheme="majorHAnsi" w:cs="Arial"/>
          <w:b/>
          <w:smallCaps/>
        </w:rPr>
        <w:t xml:space="preserve"> - Stan istniejący</w:t>
      </w:r>
    </w:p>
    <w:p w:rsidR="00156D0A" w:rsidRPr="002A22F6" w:rsidRDefault="00454DB9" w:rsidP="00156D0A">
      <w:pPr>
        <w:pStyle w:val="Akapitzlist"/>
        <w:numPr>
          <w:ilvl w:val="0"/>
          <w:numId w:val="22"/>
        </w:numPr>
        <w:jc w:val="both"/>
        <w:rPr>
          <w:rFonts w:asciiTheme="majorHAnsi" w:hAnsiTheme="majorHAnsi" w:cs="Arial"/>
          <w:b/>
          <w:smallCaps/>
        </w:rPr>
      </w:pPr>
      <w:r w:rsidRPr="002A22F6">
        <w:rPr>
          <w:rFonts w:asciiTheme="majorHAnsi" w:hAnsiTheme="majorHAnsi" w:cs="Arial"/>
          <w:b/>
          <w:smallCaps/>
        </w:rPr>
        <w:t>Rys. 3</w:t>
      </w:r>
      <w:r w:rsidR="00156D0A" w:rsidRPr="002A22F6">
        <w:rPr>
          <w:rFonts w:asciiTheme="majorHAnsi" w:hAnsiTheme="majorHAnsi" w:cs="Arial"/>
          <w:b/>
          <w:smallCaps/>
        </w:rPr>
        <w:t xml:space="preserve"> - </w:t>
      </w:r>
      <w:r w:rsidR="00615F59">
        <w:rPr>
          <w:rFonts w:asciiTheme="majorHAnsi" w:hAnsiTheme="majorHAnsi" w:cs="Arial"/>
          <w:b/>
          <w:smallCaps/>
        </w:rPr>
        <w:t xml:space="preserve">Łazienki w pionie 2 </w:t>
      </w:r>
      <w:r w:rsidR="000C78C8">
        <w:rPr>
          <w:rFonts w:asciiTheme="majorHAnsi" w:hAnsiTheme="majorHAnsi" w:cs="Arial"/>
          <w:b/>
          <w:smallCaps/>
        </w:rPr>
        <w:t>- Stan istniejący</w:t>
      </w:r>
    </w:p>
    <w:p w:rsidR="00454DB9" w:rsidRPr="002A22F6" w:rsidRDefault="00454DB9" w:rsidP="00454DB9">
      <w:pPr>
        <w:pStyle w:val="Akapitzlist"/>
        <w:numPr>
          <w:ilvl w:val="0"/>
          <w:numId w:val="22"/>
        </w:numPr>
        <w:jc w:val="both"/>
        <w:rPr>
          <w:rFonts w:asciiTheme="majorHAnsi" w:hAnsiTheme="majorHAnsi" w:cs="Arial"/>
          <w:b/>
          <w:smallCaps/>
        </w:rPr>
      </w:pPr>
      <w:r w:rsidRPr="002A22F6">
        <w:rPr>
          <w:rFonts w:asciiTheme="majorHAnsi" w:hAnsiTheme="majorHAnsi" w:cs="Arial"/>
          <w:b/>
          <w:smallCaps/>
        </w:rPr>
        <w:t xml:space="preserve">Rys. 4 - </w:t>
      </w:r>
      <w:r w:rsidR="00615F59">
        <w:rPr>
          <w:rFonts w:asciiTheme="majorHAnsi" w:hAnsiTheme="majorHAnsi" w:cs="Arial"/>
          <w:b/>
          <w:smallCaps/>
        </w:rPr>
        <w:t>Łazienki w pionie 3</w:t>
      </w:r>
      <w:r w:rsidR="000C78C8">
        <w:rPr>
          <w:rFonts w:asciiTheme="majorHAnsi" w:hAnsiTheme="majorHAnsi" w:cs="Arial"/>
          <w:b/>
          <w:smallCaps/>
        </w:rPr>
        <w:t xml:space="preserve"> - Stan istniejący</w:t>
      </w:r>
    </w:p>
    <w:p w:rsidR="00454DB9" w:rsidRPr="002A22F6" w:rsidRDefault="00454DB9" w:rsidP="00454DB9">
      <w:pPr>
        <w:pStyle w:val="Akapitzlist"/>
        <w:numPr>
          <w:ilvl w:val="0"/>
          <w:numId w:val="22"/>
        </w:numPr>
        <w:jc w:val="both"/>
        <w:rPr>
          <w:rFonts w:asciiTheme="majorHAnsi" w:hAnsiTheme="majorHAnsi" w:cs="Arial"/>
          <w:b/>
          <w:smallCaps/>
        </w:rPr>
      </w:pPr>
      <w:r w:rsidRPr="002A22F6">
        <w:rPr>
          <w:rFonts w:asciiTheme="majorHAnsi" w:hAnsiTheme="majorHAnsi" w:cs="Arial"/>
          <w:b/>
          <w:smallCaps/>
        </w:rPr>
        <w:t xml:space="preserve">Rys. </w:t>
      </w:r>
      <w:r w:rsidR="00615F59">
        <w:rPr>
          <w:rFonts w:asciiTheme="majorHAnsi" w:hAnsiTheme="majorHAnsi" w:cs="Arial"/>
          <w:b/>
          <w:smallCaps/>
        </w:rPr>
        <w:t>5</w:t>
      </w:r>
      <w:r w:rsidRPr="002A22F6">
        <w:rPr>
          <w:rFonts w:asciiTheme="majorHAnsi" w:hAnsiTheme="majorHAnsi" w:cs="Arial"/>
          <w:b/>
          <w:smallCaps/>
        </w:rPr>
        <w:t xml:space="preserve"> - </w:t>
      </w:r>
      <w:r w:rsidR="00615F59">
        <w:rPr>
          <w:rFonts w:asciiTheme="majorHAnsi" w:hAnsiTheme="majorHAnsi" w:cs="Arial"/>
          <w:b/>
          <w:smallCaps/>
        </w:rPr>
        <w:t xml:space="preserve">Łazienki w pionie 1 </w:t>
      </w:r>
      <w:r w:rsidR="000C78C8">
        <w:rPr>
          <w:rFonts w:asciiTheme="majorHAnsi" w:hAnsiTheme="majorHAnsi" w:cs="Arial"/>
          <w:b/>
          <w:smallCaps/>
        </w:rPr>
        <w:t xml:space="preserve"> - Stan projektowany</w:t>
      </w:r>
    </w:p>
    <w:p w:rsidR="00454DB9" w:rsidRPr="002A22F6" w:rsidRDefault="00615F59" w:rsidP="00454DB9">
      <w:pPr>
        <w:pStyle w:val="Akapitzlist"/>
        <w:numPr>
          <w:ilvl w:val="0"/>
          <w:numId w:val="22"/>
        </w:numPr>
        <w:jc w:val="both"/>
        <w:rPr>
          <w:rFonts w:asciiTheme="majorHAnsi" w:hAnsiTheme="majorHAnsi" w:cs="Arial"/>
          <w:b/>
          <w:smallCaps/>
        </w:rPr>
      </w:pPr>
      <w:r>
        <w:rPr>
          <w:rFonts w:asciiTheme="majorHAnsi" w:hAnsiTheme="majorHAnsi" w:cs="Arial"/>
          <w:b/>
          <w:smallCaps/>
        </w:rPr>
        <w:t>Rys. 6</w:t>
      </w:r>
      <w:r w:rsidR="00454DB9" w:rsidRPr="002A22F6">
        <w:rPr>
          <w:rFonts w:asciiTheme="majorHAnsi" w:hAnsiTheme="majorHAnsi" w:cs="Arial"/>
          <w:b/>
          <w:smallCaps/>
        </w:rPr>
        <w:t xml:space="preserve"> - </w:t>
      </w:r>
      <w:r>
        <w:rPr>
          <w:rFonts w:asciiTheme="majorHAnsi" w:hAnsiTheme="majorHAnsi" w:cs="Arial"/>
          <w:b/>
          <w:smallCaps/>
        </w:rPr>
        <w:t>Łazienki w pionie 2</w:t>
      </w:r>
      <w:r w:rsidR="000C78C8">
        <w:rPr>
          <w:rFonts w:asciiTheme="majorHAnsi" w:hAnsiTheme="majorHAnsi" w:cs="Arial"/>
          <w:b/>
          <w:smallCaps/>
        </w:rPr>
        <w:t xml:space="preserve"> - Stan projektowany</w:t>
      </w:r>
    </w:p>
    <w:p w:rsidR="00454DB9" w:rsidRPr="002A22F6" w:rsidRDefault="00615F59" w:rsidP="00454DB9">
      <w:pPr>
        <w:pStyle w:val="Akapitzlist"/>
        <w:numPr>
          <w:ilvl w:val="0"/>
          <w:numId w:val="22"/>
        </w:numPr>
        <w:jc w:val="both"/>
        <w:rPr>
          <w:rFonts w:asciiTheme="majorHAnsi" w:hAnsiTheme="majorHAnsi" w:cs="Arial"/>
          <w:b/>
          <w:smallCaps/>
        </w:rPr>
      </w:pPr>
      <w:r>
        <w:rPr>
          <w:rFonts w:asciiTheme="majorHAnsi" w:hAnsiTheme="majorHAnsi" w:cs="Arial"/>
          <w:b/>
          <w:smallCaps/>
        </w:rPr>
        <w:t>Rys. 7</w:t>
      </w:r>
      <w:r w:rsidR="00454DB9" w:rsidRPr="002A22F6">
        <w:rPr>
          <w:rFonts w:asciiTheme="majorHAnsi" w:hAnsiTheme="majorHAnsi" w:cs="Arial"/>
          <w:b/>
          <w:smallCaps/>
        </w:rPr>
        <w:t xml:space="preserve"> - </w:t>
      </w:r>
      <w:r>
        <w:rPr>
          <w:rFonts w:asciiTheme="majorHAnsi" w:hAnsiTheme="majorHAnsi" w:cs="Arial"/>
          <w:b/>
          <w:smallCaps/>
        </w:rPr>
        <w:t>Łazienki w pionie 3</w:t>
      </w:r>
      <w:r w:rsidR="000C78C8">
        <w:rPr>
          <w:rFonts w:asciiTheme="majorHAnsi" w:hAnsiTheme="majorHAnsi" w:cs="Arial"/>
          <w:b/>
          <w:smallCaps/>
        </w:rPr>
        <w:t xml:space="preserve"> - Stan projektowany</w:t>
      </w:r>
    </w:p>
    <w:p w:rsidR="00156D0A" w:rsidRPr="002A22F6" w:rsidRDefault="00156D0A" w:rsidP="00156D0A">
      <w:pPr>
        <w:pStyle w:val="Akapitzlist"/>
        <w:jc w:val="both"/>
        <w:rPr>
          <w:rFonts w:asciiTheme="majorHAnsi" w:hAnsiTheme="majorHAnsi" w:cs="Arial"/>
          <w:b/>
          <w:smallCaps/>
        </w:rPr>
      </w:pPr>
    </w:p>
    <w:p w:rsidR="00897CED" w:rsidRPr="002A22F6" w:rsidRDefault="00897CED" w:rsidP="00897CED">
      <w:pPr>
        <w:pStyle w:val="Akapitzlist"/>
        <w:jc w:val="both"/>
        <w:rPr>
          <w:rFonts w:asciiTheme="majorHAnsi" w:hAnsiTheme="majorHAnsi" w:cs="Arial"/>
          <w:b/>
          <w:smallCaps/>
        </w:rPr>
      </w:pPr>
    </w:p>
    <w:p w:rsidR="00897CED" w:rsidRPr="002A22F6" w:rsidRDefault="00897CED" w:rsidP="00897CED">
      <w:pPr>
        <w:pStyle w:val="Akapitzlist"/>
        <w:jc w:val="both"/>
        <w:rPr>
          <w:rFonts w:asciiTheme="majorHAnsi" w:hAnsiTheme="majorHAnsi" w:cs="Arial"/>
          <w:b/>
          <w:smallCaps/>
        </w:rPr>
      </w:pPr>
    </w:p>
    <w:p w:rsidR="0047004C" w:rsidRPr="002A22F6" w:rsidRDefault="0047004C" w:rsidP="00897CED">
      <w:pPr>
        <w:pStyle w:val="Akapitzlist"/>
        <w:jc w:val="both"/>
        <w:rPr>
          <w:rFonts w:asciiTheme="majorHAnsi" w:hAnsiTheme="majorHAnsi" w:cs="Arial"/>
          <w:b/>
          <w:smallCaps/>
        </w:rPr>
      </w:pPr>
      <w:r w:rsidRPr="002A22F6">
        <w:rPr>
          <w:rFonts w:asciiTheme="majorHAnsi" w:hAnsiTheme="majorHAnsi" w:cs="Arial"/>
          <w:b/>
          <w:smallCaps/>
        </w:rPr>
        <w:t>Informacja dotycząca bezpieczeństwa i ochrony zdrowia (Plan BIOZ)</w:t>
      </w:r>
    </w:p>
    <w:p w:rsidR="0047004C" w:rsidRPr="002A22F6" w:rsidRDefault="0047004C" w:rsidP="0047004C">
      <w:pPr>
        <w:jc w:val="both"/>
        <w:rPr>
          <w:rFonts w:asciiTheme="majorHAnsi" w:hAnsiTheme="majorHAnsi" w:cs="Arial"/>
          <w:b/>
          <w:smallCaps/>
        </w:rPr>
      </w:pPr>
    </w:p>
    <w:p w:rsidR="0047004C" w:rsidRPr="002A22F6" w:rsidRDefault="0047004C" w:rsidP="0047004C">
      <w:pPr>
        <w:jc w:val="both"/>
        <w:rPr>
          <w:rFonts w:asciiTheme="majorHAnsi" w:hAnsiTheme="majorHAnsi" w:cs="Arial"/>
          <w:b/>
          <w:smallCaps/>
          <w:sz w:val="22"/>
          <w:szCs w:val="22"/>
        </w:rPr>
      </w:pPr>
    </w:p>
    <w:p w:rsidR="00F01020" w:rsidRPr="002A22F6" w:rsidRDefault="00F01020" w:rsidP="00F01020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B458D1" w:rsidRPr="002A22F6" w:rsidRDefault="00B458D1">
      <w:pPr>
        <w:rPr>
          <w:rFonts w:asciiTheme="majorHAnsi" w:hAnsiTheme="majorHAnsi" w:cs="Arial"/>
          <w:sz w:val="22"/>
          <w:szCs w:val="22"/>
        </w:rPr>
      </w:pPr>
    </w:p>
    <w:p w:rsidR="0047004C" w:rsidRDefault="0047004C">
      <w:pPr>
        <w:rPr>
          <w:rFonts w:asciiTheme="majorHAnsi" w:hAnsiTheme="majorHAnsi" w:cs="Arial"/>
          <w:sz w:val="22"/>
          <w:szCs w:val="22"/>
        </w:rPr>
      </w:pPr>
    </w:p>
    <w:p w:rsidR="001B185E" w:rsidRDefault="001B185E">
      <w:pPr>
        <w:rPr>
          <w:rFonts w:asciiTheme="majorHAnsi" w:hAnsiTheme="majorHAnsi" w:cs="Arial"/>
          <w:sz w:val="22"/>
          <w:szCs w:val="22"/>
        </w:rPr>
      </w:pPr>
    </w:p>
    <w:p w:rsidR="001B185E" w:rsidRDefault="001B185E">
      <w:pPr>
        <w:rPr>
          <w:rFonts w:asciiTheme="majorHAnsi" w:hAnsiTheme="majorHAnsi" w:cs="Arial"/>
          <w:sz w:val="22"/>
          <w:szCs w:val="22"/>
        </w:rPr>
      </w:pPr>
    </w:p>
    <w:p w:rsidR="001B185E" w:rsidRDefault="001B185E">
      <w:pPr>
        <w:rPr>
          <w:rFonts w:asciiTheme="majorHAnsi" w:hAnsiTheme="majorHAnsi" w:cs="Arial"/>
          <w:sz w:val="22"/>
          <w:szCs w:val="22"/>
        </w:rPr>
      </w:pPr>
    </w:p>
    <w:p w:rsidR="001B185E" w:rsidRDefault="001B185E">
      <w:pPr>
        <w:rPr>
          <w:rFonts w:asciiTheme="majorHAnsi" w:hAnsiTheme="majorHAnsi" w:cs="Arial"/>
          <w:sz w:val="22"/>
          <w:szCs w:val="22"/>
        </w:rPr>
      </w:pPr>
    </w:p>
    <w:p w:rsidR="00615F59" w:rsidRDefault="00615F59">
      <w:pPr>
        <w:rPr>
          <w:rFonts w:asciiTheme="majorHAnsi" w:hAnsiTheme="majorHAnsi" w:cs="Arial"/>
          <w:sz w:val="22"/>
          <w:szCs w:val="22"/>
        </w:rPr>
      </w:pPr>
    </w:p>
    <w:p w:rsidR="00615F59" w:rsidRDefault="00615F59">
      <w:pPr>
        <w:rPr>
          <w:rFonts w:asciiTheme="majorHAnsi" w:hAnsiTheme="majorHAnsi" w:cs="Arial"/>
          <w:sz w:val="22"/>
          <w:szCs w:val="22"/>
        </w:rPr>
      </w:pPr>
    </w:p>
    <w:p w:rsidR="00615F59" w:rsidRDefault="00615F59">
      <w:pPr>
        <w:rPr>
          <w:rFonts w:asciiTheme="majorHAnsi" w:hAnsiTheme="majorHAnsi" w:cs="Arial"/>
          <w:sz w:val="22"/>
          <w:szCs w:val="22"/>
        </w:rPr>
      </w:pPr>
    </w:p>
    <w:p w:rsidR="001B185E" w:rsidRDefault="001B185E">
      <w:pPr>
        <w:rPr>
          <w:rFonts w:asciiTheme="majorHAnsi" w:hAnsiTheme="majorHAnsi" w:cs="Arial"/>
          <w:sz w:val="22"/>
          <w:szCs w:val="22"/>
        </w:rPr>
      </w:pPr>
    </w:p>
    <w:p w:rsidR="001B185E" w:rsidRDefault="001B185E">
      <w:pPr>
        <w:rPr>
          <w:rFonts w:asciiTheme="majorHAnsi" w:hAnsiTheme="majorHAnsi" w:cs="Arial"/>
          <w:sz w:val="22"/>
          <w:szCs w:val="22"/>
        </w:rPr>
      </w:pPr>
    </w:p>
    <w:p w:rsidR="001B185E" w:rsidRPr="002A22F6" w:rsidRDefault="001B185E">
      <w:pPr>
        <w:rPr>
          <w:rFonts w:asciiTheme="majorHAnsi" w:hAnsiTheme="majorHAnsi" w:cs="Arial"/>
          <w:sz w:val="22"/>
          <w:szCs w:val="22"/>
        </w:rPr>
      </w:pPr>
    </w:p>
    <w:p w:rsidR="0047004C" w:rsidRPr="002A22F6" w:rsidRDefault="0047004C">
      <w:pPr>
        <w:rPr>
          <w:rFonts w:asciiTheme="majorHAnsi" w:hAnsiTheme="majorHAnsi" w:cs="Arial"/>
          <w:sz w:val="22"/>
          <w:szCs w:val="22"/>
        </w:rPr>
      </w:pPr>
    </w:p>
    <w:p w:rsidR="0047004C" w:rsidRPr="002A22F6" w:rsidRDefault="0047004C">
      <w:pPr>
        <w:rPr>
          <w:rFonts w:asciiTheme="majorHAnsi" w:hAnsiTheme="majorHAnsi" w:cs="Arial"/>
          <w:sz w:val="22"/>
          <w:szCs w:val="22"/>
        </w:rPr>
      </w:pPr>
    </w:p>
    <w:p w:rsidR="0047004C" w:rsidRPr="002A22F6" w:rsidRDefault="0047004C">
      <w:pPr>
        <w:rPr>
          <w:rFonts w:asciiTheme="majorHAnsi" w:hAnsiTheme="majorHAnsi" w:cs="Arial"/>
          <w:sz w:val="22"/>
          <w:szCs w:val="22"/>
        </w:rPr>
      </w:pPr>
    </w:p>
    <w:p w:rsidR="0047004C" w:rsidRPr="002A22F6" w:rsidRDefault="0047004C" w:rsidP="009C4F5C">
      <w:pPr>
        <w:pStyle w:val="Akapitzlist"/>
        <w:numPr>
          <w:ilvl w:val="0"/>
          <w:numId w:val="6"/>
        </w:numPr>
        <w:jc w:val="both"/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lastRenderedPageBreak/>
        <w:t>Opis ogólny obiektu</w:t>
      </w:r>
    </w:p>
    <w:p w:rsidR="0047004C" w:rsidRPr="002A22F6" w:rsidRDefault="0047004C" w:rsidP="009C4F5C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9C4F5C" w:rsidRDefault="002C6471" w:rsidP="00E81DBF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</w:r>
      <w:r w:rsidR="0047004C" w:rsidRPr="002A22F6">
        <w:rPr>
          <w:rFonts w:asciiTheme="majorHAnsi" w:hAnsiTheme="majorHAnsi" w:cs="Arial"/>
          <w:sz w:val="22"/>
          <w:szCs w:val="22"/>
        </w:rPr>
        <w:t xml:space="preserve">Budynek </w:t>
      </w:r>
      <w:r>
        <w:rPr>
          <w:rFonts w:asciiTheme="majorHAnsi" w:hAnsiTheme="majorHAnsi" w:cs="Arial"/>
          <w:sz w:val="22"/>
          <w:szCs w:val="22"/>
        </w:rPr>
        <w:t xml:space="preserve">wolnostojący </w:t>
      </w:r>
      <w:r w:rsidR="0047004C" w:rsidRPr="002A22F6">
        <w:rPr>
          <w:rFonts w:asciiTheme="majorHAnsi" w:hAnsiTheme="majorHAnsi" w:cs="Arial"/>
          <w:sz w:val="22"/>
          <w:szCs w:val="22"/>
        </w:rPr>
        <w:t>wykonany w technologii tradycyjnej.</w:t>
      </w:r>
      <w:r w:rsidR="009C4F5C" w:rsidRPr="002A22F6">
        <w:rPr>
          <w:rFonts w:asciiTheme="majorHAnsi" w:hAnsiTheme="majorHAnsi" w:cs="Arial"/>
          <w:sz w:val="22"/>
          <w:szCs w:val="22"/>
        </w:rPr>
        <w:t xml:space="preserve"> Posiada </w:t>
      </w:r>
      <w:r w:rsidR="00C23756" w:rsidRPr="002A22F6">
        <w:rPr>
          <w:rFonts w:asciiTheme="majorHAnsi" w:hAnsiTheme="majorHAnsi" w:cs="Arial"/>
          <w:sz w:val="22"/>
          <w:szCs w:val="22"/>
        </w:rPr>
        <w:t>3</w:t>
      </w:r>
      <w:r w:rsidR="00E81DBF" w:rsidRPr="002A22F6">
        <w:rPr>
          <w:rFonts w:asciiTheme="majorHAnsi" w:hAnsiTheme="majorHAnsi" w:cs="Arial"/>
          <w:sz w:val="22"/>
          <w:szCs w:val="22"/>
        </w:rPr>
        <w:t xml:space="preserve"> kondygnacje nadziemne</w:t>
      </w:r>
      <w:r w:rsidR="00C23756" w:rsidRPr="002A22F6">
        <w:rPr>
          <w:rFonts w:asciiTheme="majorHAnsi" w:hAnsiTheme="majorHAnsi" w:cs="Arial"/>
          <w:sz w:val="22"/>
          <w:szCs w:val="22"/>
        </w:rPr>
        <w:t xml:space="preserve"> i 1 podziemną</w:t>
      </w:r>
      <w:r w:rsidR="00E81DBF" w:rsidRPr="002A22F6">
        <w:rPr>
          <w:rFonts w:asciiTheme="majorHAnsi" w:hAnsiTheme="majorHAnsi" w:cs="Arial"/>
          <w:sz w:val="22"/>
          <w:szCs w:val="22"/>
        </w:rPr>
        <w:t>. Budynek przystosowany do zajęć dydaktycznych praktycznych i teoretycznych w zakresie w jakim szkoła oferuje kierunki nauczania</w:t>
      </w:r>
      <w:r w:rsidR="00C23756" w:rsidRPr="002A22F6">
        <w:rPr>
          <w:rFonts w:asciiTheme="majorHAnsi" w:hAnsiTheme="majorHAnsi" w:cs="Arial"/>
          <w:sz w:val="22"/>
          <w:szCs w:val="22"/>
        </w:rPr>
        <w:t xml:space="preserve">. </w:t>
      </w:r>
    </w:p>
    <w:p w:rsidR="002C6471" w:rsidRDefault="002C6471" w:rsidP="00E81DBF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Ściany piwniczne i kondygnacji nadziemnych wykonane z cegły na zaprawie cementowo-wapiennej, natomiast  ścianki działowe wykonane z cegły pełnej. Stropy między kondygnacjami DZ, nad piwnicami częściowo wylewane, schody  wylewane pokryte warstwą lastrico, balustrady schodowe stalowe, dach cztero- i dwu- spadowy pokryty papą, okna </w:t>
      </w:r>
      <w:proofErr w:type="spellStart"/>
      <w:r>
        <w:rPr>
          <w:rFonts w:asciiTheme="majorHAnsi" w:hAnsiTheme="majorHAnsi" w:cs="Arial"/>
          <w:sz w:val="22"/>
          <w:szCs w:val="22"/>
        </w:rPr>
        <w:t>pCV</w:t>
      </w:r>
      <w:proofErr w:type="spellEnd"/>
      <w:r>
        <w:rPr>
          <w:rFonts w:asciiTheme="majorHAnsi" w:hAnsiTheme="majorHAnsi" w:cs="Arial"/>
          <w:sz w:val="22"/>
          <w:szCs w:val="22"/>
        </w:rPr>
        <w:t>, elewacje otynkowane.</w:t>
      </w:r>
    </w:p>
    <w:p w:rsidR="002C6471" w:rsidRPr="002A22F6" w:rsidRDefault="002C6471" w:rsidP="00E81DBF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Obiekt wyposażony w instalacje : wodnokanalizacyjną, grzewczą, elektryczną.</w:t>
      </w:r>
    </w:p>
    <w:p w:rsidR="009C4F5C" w:rsidRPr="002A22F6" w:rsidRDefault="009C4F5C" w:rsidP="009C4F5C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47004C" w:rsidRPr="002A22F6" w:rsidRDefault="0047004C" w:rsidP="009C4F5C">
      <w:pPr>
        <w:pStyle w:val="Akapitzlist"/>
        <w:numPr>
          <w:ilvl w:val="0"/>
          <w:numId w:val="6"/>
        </w:numPr>
        <w:jc w:val="both"/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t>Podstawa i zakres opracowania</w:t>
      </w:r>
    </w:p>
    <w:p w:rsidR="0047004C" w:rsidRPr="002A22F6" w:rsidRDefault="0047004C" w:rsidP="009C4F5C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3D2793" w:rsidRPr="002A22F6" w:rsidRDefault="003D2793" w:rsidP="003D2793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t>Podstawą opracowania jest:</w:t>
      </w:r>
    </w:p>
    <w:p w:rsidR="003D2793" w:rsidRPr="002A22F6" w:rsidRDefault="003D2793" w:rsidP="00A02F78">
      <w:pPr>
        <w:pStyle w:val="Akapitzlist"/>
        <w:numPr>
          <w:ilvl w:val="0"/>
          <w:numId w:val="23"/>
        </w:numPr>
        <w:jc w:val="both"/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t>zlecenie i umowa z Inwestorem</w:t>
      </w:r>
    </w:p>
    <w:p w:rsidR="003D2793" w:rsidRPr="002A22F6" w:rsidRDefault="003D2793" w:rsidP="00A02F78">
      <w:pPr>
        <w:pStyle w:val="Akapitzlist"/>
        <w:numPr>
          <w:ilvl w:val="0"/>
          <w:numId w:val="23"/>
        </w:numPr>
        <w:jc w:val="both"/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t>wizja lokalna i pomiary oraz ustalenia z Inwestorem i Użytkownikiem</w:t>
      </w:r>
    </w:p>
    <w:p w:rsidR="003D2793" w:rsidRPr="002A22F6" w:rsidRDefault="003D2793" w:rsidP="00A02F78">
      <w:pPr>
        <w:pStyle w:val="Akapitzlist"/>
        <w:numPr>
          <w:ilvl w:val="0"/>
          <w:numId w:val="23"/>
        </w:numPr>
        <w:jc w:val="both"/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t>obowiązujące normy i przepisy.</w:t>
      </w:r>
    </w:p>
    <w:p w:rsidR="003D2793" w:rsidRPr="002A22F6" w:rsidRDefault="003D2793" w:rsidP="003D2793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3D2793" w:rsidRPr="002A22F6" w:rsidRDefault="003D2793" w:rsidP="003D2793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3D2793" w:rsidRPr="002A22F6" w:rsidRDefault="003D2793" w:rsidP="003D2793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t xml:space="preserve">Przedmiotem opracowania jest wykonanie </w:t>
      </w:r>
      <w:r w:rsidR="002A6289" w:rsidRPr="002A22F6">
        <w:rPr>
          <w:rFonts w:asciiTheme="majorHAnsi" w:hAnsiTheme="majorHAnsi" w:cs="Arial"/>
          <w:sz w:val="22"/>
          <w:szCs w:val="22"/>
        </w:rPr>
        <w:t>przebudowy istniejących sanitariatów z</w:t>
      </w:r>
      <w:r w:rsidRPr="002A22F6">
        <w:rPr>
          <w:rFonts w:asciiTheme="majorHAnsi" w:hAnsiTheme="majorHAnsi" w:cs="Arial"/>
          <w:sz w:val="22"/>
          <w:szCs w:val="22"/>
        </w:rPr>
        <w:t>godnie z zakresem jaki został ustalony z Inwestorem</w:t>
      </w:r>
      <w:r w:rsidR="002A6289" w:rsidRPr="002A22F6">
        <w:rPr>
          <w:rFonts w:asciiTheme="majorHAnsi" w:hAnsiTheme="majorHAnsi" w:cs="Arial"/>
          <w:sz w:val="22"/>
          <w:szCs w:val="22"/>
        </w:rPr>
        <w:t xml:space="preserve"> i Użytkownikiem obiektu.</w:t>
      </w:r>
    </w:p>
    <w:p w:rsidR="0047004C" w:rsidRPr="002A22F6" w:rsidRDefault="0047004C" w:rsidP="009C4F5C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47004C" w:rsidRPr="002A22F6" w:rsidRDefault="0047004C" w:rsidP="009C4F5C">
      <w:pPr>
        <w:pStyle w:val="Akapitzlist"/>
        <w:numPr>
          <w:ilvl w:val="0"/>
          <w:numId w:val="6"/>
        </w:numPr>
        <w:jc w:val="both"/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t>Zestawienie robót do wykonania</w:t>
      </w:r>
    </w:p>
    <w:p w:rsidR="0047004C" w:rsidRPr="002A22F6" w:rsidRDefault="0047004C" w:rsidP="009C4F5C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433245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Skucie tynków i płytek na ścianach</w:t>
      </w:r>
    </w:p>
    <w:p w:rsidR="00E61CFF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Skucie płytek na posadzkach</w:t>
      </w:r>
    </w:p>
    <w:p w:rsidR="00E61CFF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Demontaż istniejących ścianek kabinowych</w:t>
      </w:r>
    </w:p>
    <w:p w:rsidR="00E61CFF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Demontaż istniejącej ślusarki</w:t>
      </w:r>
    </w:p>
    <w:p w:rsidR="00E61CFF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Demontaż białego montażu istniejącego</w:t>
      </w:r>
    </w:p>
    <w:p w:rsidR="00E61CFF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Poszerzenie otworów drzwiowych</w:t>
      </w:r>
    </w:p>
    <w:p w:rsidR="00E61CFF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Wykonanie wylewki samopoziomującej (jeśli po rozebraniu istniejącej posadzki z płytek zajdzie taka konieczność)</w:t>
      </w:r>
    </w:p>
    <w:p w:rsidR="00B66EA9" w:rsidRDefault="00B66EA9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Zabudowa z płyt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pionów instalacyjnych, stelażu podtynkowego miski ustępowej itd.</w:t>
      </w:r>
    </w:p>
    <w:p w:rsidR="00CA6934" w:rsidRDefault="00CA6934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Oklejenie ścian płytami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przed montażem płytek bądź malowaniem.</w:t>
      </w:r>
    </w:p>
    <w:p w:rsidR="00B66EA9" w:rsidRDefault="00B66EA9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Okna wewnętrzne między pomieszczeniami do wymiany</w:t>
      </w:r>
    </w:p>
    <w:p w:rsidR="00E61CFF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Wykonanie nowych płytek na posadzkach</w:t>
      </w:r>
    </w:p>
    <w:p w:rsidR="00E61CFF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Wykonanie nowych płytek na ścianach na pełną wysokość ściany</w:t>
      </w:r>
    </w:p>
    <w:p w:rsidR="00B66EA9" w:rsidRDefault="00B66EA9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Wymiana parapetów wewnętrznych (zerwanie istniejących i wykonanie nowych)</w:t>
      </w:r>
    </w:p>
    <w:p w:rsidR="00E61CFF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Wymiana kratek wentylacyjnych</w:t>
      </w:r>
    </w:p>
    <w:p w:rsidR="00E61CFF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Wstawienie nowych drzwi wraz z ościeżnicami opaskowymi</w:t>
      </w:r>
    </w:p>
    <w:p w:rsidR="00E61CFF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Wykonanie ścianek systemowych kabinowych z płyty HPL</w:t>
      </w:r>
    </w:p>
    <w:p w:rsidR="009E5F27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 w:rsidRPr="00E61CFF">
        <w:rPr>
          <w:rFonts w:asciiTheme="majorHAnsi" w:hAnsiTheme="majorHAnsi" w:cs="Arial"/>
          <w:sz w:val="22"/>
          <w:szCs w:val="22"/>
        </w:rPr>
        <w:t xml:space="preserve">Wykonanie sufitów podwieszanych kasetonowych </w:t>
      </w:r>
    </w:p>
    <w:p w:rsidR="00E61CFF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Montaż białego montażu (urządzeń sanitarnych) w miejscach i ilościach wg rysunków</w:t>
      </w:r>
    </w:p>
    <w:p w:rsidR="00E61CFF" w:rsidRDefault="00E61CFF" w:rsidP="00E61CFF">
      <w:pPr>
        <w:pStyle w:val="Akapitzlist"/>
        <w:numPr>
          <w:ilvl w:val="0"/>
          <w:numId w:val="28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Dodatkowe akcesoria:</w:t>
      </w:r>
    </w:p>
    <w:p w:rsidR="00E61CFF" w:rsidRDefault="00E61CFF" w:rsidP="00E61CFF">
      <w:pPr>
        <w:pStyle w:val="Akapitzlist"/>
        <w:numPr>
          <w:ilvl w:val="0"/>
          <w:numId w:val="29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Każdą miskę ustępową wyposażyć w </w:t>
      </w:r>
      <w:r w:rsidR="00B66EA9">
        <w:rPr>
          <w:rFonts w:asciiTheme="majorHAnsi" w:hAnsiTheme="majorHAnsi" w:cs="Arial"/>
          <w:sz w:val="22"/>
          <w:szCs w:val="22"/>
        </w:rPr>
        <w:t>szczotkę, pojemnik na papier toaletowy</w:t>
      </w:r>
    </w:p>
    <w:p w:rsidR="00B66EA9" w:rsidRDefault="00B66EA9" w:rsidP="00E61CFF">
      <w:pPr>
        <w:pStyle w:val="Akapitzlist"/>
        <w:numPr>
          <w:ilvl w:val="0"/>
          <w:numId w:val="29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Każdą umywalkę wyposażyć w pojemnik na mydło</w:t>
      </w:r>
    </w:p>
    <w:p w:rsidR="00B66EA9" w:rsidRDefault="00B66EA9" w:rsidP="00E61CFF">
      <w:pPr>
        <w:pStyle w:val="Akapitzlist"/>
        <w:numPr>
          <w:ilvl w:val="0"/>
          <w:numId w:val="29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suszarka elektryczna w każdej łazience</w:t>
      </w:r>
      <w:r w:rsidR="008C7786">
        <w:rPr>
          <w:rFonts w:asciiTheme="majorHAnsi" w:hAnsiTheme="majorHAnsi" w:cs="Arial"/>
          <w:sz w:val="22"/>
          <w:szCs w:val="22"/>
        </w:rPr>
        <w:t xml:space="preserve"> przy gnieździe wtykowym w pomieszczeniu z umywalkami</w:t>
      </w:r>
    </w:p>
    <w:p w:rsidR="00B66EA9" w:rsidRDefault="00B66EA9" w:rsidP="00E61CFF">
      <w:pPr>
        <w:pStyle w:val="Akapitzlist"/>
        <w:numPr>
          <w:ilvl w:val="0"/>
          <w:numId w:val="29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lastRenderedPageBreak/>
        <w:t>lustra przed umywalką wklejane (dla niepełnosprawnych natynkowa z możliwością ustawienia kąta)</w:t>
      </w:r>
    </w:p>
    <w:p w:rsidR="00B66EA9" w:rsidRDefault="00B66EA9" w:rsidP="00E61CFF">
      <w:pPr>
        <w:pStyle w:val="Akapitzlist"/>
        <w:numPr>
          <w:ilvl w:val="0"/>
          <w:numId w:val="29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Pochwyty dla niepełnosprawnych</w:t>
      </w:r>
    </w:p>
    <w:p w:rsidR="00B66EA9" w:rsidRDefault="00874FC8" w:rsidP="00E61CFF">
      <w:pPr>
        <w:pStyle w:val="Akapitzlist"/>
        <w:numPr>
          <w:ilvl w:val="0"/>
          <w:numId w:val="29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Pojemnik na śmieci</w:t>
      </w:r>
    </w:p>
    <w:p w:rsidR="00874FC8" w:rsidRPr="002A22F6" w:rsidRDefault="00874FC8" w:rsidP="00E61CFF">
      <w:pPr>
        <w:pStyle w:val="Akapitzlist"/>
        <w:numPr>
          <w:ilvl w:val="0"/>
          <w:numId w:val="29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osłony grzejnikowe</w:t>
      </w:r>
    </w:p>
    <w:p w:rsidR="009E5F27" w:rsidRPr="002A22F6" w:rsidRDefault="009E5F27" w:rsidP="009C4F5C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763ABC" w:rsidRDefault="002A22F6" w:rsidP="00763ABC">
      <w:pPr>
        <w:pStyle w:val="Akapitzlist"/>
        <w:numPr>
          <w:ilvl w:val="0"/>
          <w:numId w:val="6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Projektowane rozwiązania techniczne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C56DE4" w:rsidRDefault="00C56DE4" w:rsidP="002A22F6">
      <w:pPr>
        <w:pStyle w:val="Akapitzlist"/>
        <w:jc w:val="both"/>
        <w:rPr>
          <w:rFonts w:asciiTheme="majorHAnsi" w:hAnsiTheme="majorHAnsi" w:cs="Arial"/>
          <w:b/>
          <w:sz w:val="22"/>
          <w:szCs w:val="22"/>
        </w:rPr>
      </w:pPr>
      <w:r>
        <w:rPr>
          <w:rFonts w:asciiTheme="majorHAnsi" w:hAnsiTheme="majorHAnsi" w:cs="Arial"/>
          <w:b/>
          <w:sz w:val="22"/>
          <w:szCs w:val="22"/>
        </w:rPr>
        <w:t>Sanitariaty w pionie 1</w:t>
      </w:r>
    </w:p>
    <w:p w:rsidR="00C56DE4" w:rsidRDefault="00444873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</w:r>
      <w:r w:rsidR="00C56DE4">
        <w:rPr>
          <w:rFonts w:asciiTheme="majorHAnsi" w:hAnsiTheme="majorHAnsi" w:cs="Arial"/>
          <w:sz w:val="22"/>
          <w:szCs w:val="22"/>
        </w:rPr>
        <w:t>Toalety przeznaczone dla uczniów i nauczycieli.</w:t>
      </w:r>
    </w:p>
    <w:p w:rsidR="00C56DE4" w:rsidRDefault="00C56DE4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W pomieszczeniach należy skuć wszystkie tynki zarówno na ścianach jak i na suficie, istniejącą posadzkę należy skuć, Ściany kabinowe wraz z drzwiami należy zdemontować, rozebrać.</w:t>
      </w:r>
    </w:p>
    <w:p w:rsidR="00C56DE4" w:rsidRDefault="00444873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</w:r>
      <w:r w:rsidR="00C56DE4">
        <w:rPr>
          <w:rFonts w:asciiTheme="majorHAnsi" w:hAnsiTheme="majorHAnsi" w:cs="Arial"/>
          <w:sz w:val="22"/>
          <w:szCs w:val="22"/>
        </w:rPr>
        <w:t>Należy zdemontować przybory sanitarne i biały montaż istniejący wraz z istniejącą instalacją wody, kanalizacji, CO i elektryczną wraz z oprawami.</w:t>
      </w:r>
    </w:p>
    <w:p w:rsidR="00C56DE4" w:rsidRDefault="00C56DE4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Należy ściany obłożyć płytami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 w:rsidR="00444873">
        <w:rPr>
          <w:rFonts w:asciiTheme="majorHAnsi" w:hAnsiTheme="majorHAnsi" w:cs="Arial"/>
          <w:sz w:val="22"/>
          <w:szCs w:val="22"/>
        </w:rPr>
        <w:t xml:space="preserve"> o podwyższonej odporności na wilgoć (zielone) co pozwoli wyrównać istniejące nierówności na ścianach. </w:t>
      </w:r>
      <w:proofErr w:type="spellStart"/>
      <w:r w:rsidR="00444873">
        <w:rPr>
          <w:rFonts w:asciiTheme="majorHAnsi" w:hAnsiTheme="majorHAnsi" w:cs="Arial"/>
          <w:sz w:val="22"/>
          <w:szCs w:val="22"/>
        </w:rPr>
        <w:t>Łączneie</w:t>
      </w:r>
      <w:proofErr w:type="spellEnd"/>
      <w:r w:rsidR="00444873">
        <w:rPr>
          <w:rFonts w:asciiTheme="majorHAnsi" w:hAnsiTheme="majorHAnsi" w:cs="Arial"/>
          <w:sz w:val="22"/>
          <w:szCs w:val="22"/>
        </w:rPr>
        <w:t xml:space="preserve"> płyt uzupełnić siatką i </w:t>
      </w:r>
      <w:proofErr w:type="spellStart"/>
      <w:r w:rsidR="00444873">
        <w:rPr>
          <w:rFonts w:asciiTheme="majorHAnsi" w:hAnsiTheme="majorHAnsi" w:cs="Arial"/>
          <w:sz w:val="22"/>
          <w:szCs w:val="22"/>
        </w:rPr>
        <w:t>zagispwoać</w:t>
      </w:r>
      <w:proofErr w:type="spellEnd"/>
      <w:r w:rsidR="00444873">
        <w:rPr>
          <w:rFonts w:asciiTheme="majorHAnsi" w:hAnsiTheme="majorHAnsi" w:cs="Arial"/>
          <w:sz w:val="22"/>
          <w:szCs w:val="22"/>
        </w:rPr>
        <w:t xml:space="preserve"> aby nie </w:t>
      </w:r>
      <w:proofErr w:type="spellStart"/>
      <w:r w:rsidR="00444873">
        <w:rPr>
          <w:rFonts w:asciiTheme="majorHAnsi" w:hAnsiTheme="majorHAnsi" w:cs="Arial"/>
          <w:sz w:val="22"/>
          <w:szCs w:val="22"/>
        </w:rPr>
        <w:t>wsytępowały</w:t>
      </w:r>
      <w:proofErr w:type="spellEnd"/>
      <w:r w:rsidR="00444873">
        <w:rPr>
          <w:rFonts w:asciiTheme="majorHAnsi" w:hAnsiTheme="majorHAnsi" w:cs="Arial"/>
          <w:sz w:val="22"/>
          <w:szCs w:val="22"/>
        </w:rPr>
        <w:t xml:space="preserve"> w późniejszym czasie spękania.</w:t>
      </w:r>
      <w:r>
        <w:rPr>
          <w:rFonts w:asciiTheme="majorHAnsi" w:hAnsiTheme="majorHAnsi" w:cs="Arial"/>
          <w:sz w:val="22"/>
          <w:szCs w:val="22"/>
        </w:rPr>
        <w:t xml:space="preserve"> </w:t>
      </w:r>
      <w:r w:rsidR="00444873">
        <w:rPr>
          <w:rFonts w:asciiTheme="majorHAnsi" w:hAnsiTheme="majorHAnsi" w:cs="Arial"/>
          <w:sz w:val="22"/>
          <w:szCs w:val="22"/>
        </w:rPr>
        <w:t>Jako wykończenie ścian należy wykonać płytki do pełnej wysokości pomieszczenia</w:t>
      </w:r>
      <w:r>
        <w:rPr>
          <w:rFonts w:asciiTheme="majorHAnsi" w:hAnsiTheme="majorHAnsi" w:cs="Arial"/>
          <w:sz w:val="22"/>
          <w:szCs w:val="22"/>
        </w:rPr>
        <w:t>. Posadzkę należy wyrównać p</w:t>
      </w:r>
      <w:r w:rsidR="00444873">
        <w:rPr>
          <w:rFonts w:asciiTheme="majorHAnsi" w:hAnsiTheme="majorHAnsi" w:cs="Arial"/>
          <w:sz w:val="22"/>
          <w:szCs w:val="22"/>
        </w:rPr>
        <w:t>o skuciu i kleić płytki ze spadkiem 2% w kierunku kratek odwodnieniowych wymienionych na nowe. Wykonać nowe ścianki kabinowe systemowe  płyt HPL.</w:t>
      </w:r>
    </w:p>
    <w:p w:rsidR="00444873" w:rsidRDefault="00444873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Sufit wykonać jako podwieszany na ruszcie systemowym z wypełnieniem kasetonowym. Po wykonaniu sufitu kasetonowego wysokość pomieszczenia będzie min 3,00m. W suficie będą zabudowane oprawy oświetleniowe oraz przewody instalacji elektrycznej, jak również przewody kanalizacyjne i wodociągowe (wg  opracowań branżowych).</w:t>
      </w:r>
    </w:p>
    <w:p w:rsidR="00444873" w:rsidRDefault="00444873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Koniecznym jest wykonanie nowych parapetów wewnętrznych z konglomeratu.</w:t>
      </w:r>
    </w:p>
    <w:p w:rsidR="00444873" w:rsidRDefault="00444873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Istniejące otwory o szerokości 80 czy 90 cm poszerzyć wg dokumentacji do 100 cm nie ma konieczności wymiany nadproży. Przy mniejszych otworach należy nadproże wykonać jako nowe. W przypadku skucia tynku, podkucia ścian poszerzając otwory okazało się, że naproże jest konieczne do wykonania ze wz</w:t>
      </w:r>
      <w:r w:rsidR="00E6687F">
        <w:rPr>
          <w:rFonts w:asciiTheme="majorHAnsi" w:hAnsiTheme="majorHAnsi" w:cs="Arial"/>
          <w:sz w:val="22"/>
          <w:szCs w:val="22"/>
        </w:rPr>
        <w:t>g</w:t>
      </w:r>
      <w:r>
        <w:rPr>
          <w:rFonts w:asciiTheme="majorHAnsi" w:hAnsiTheme="majorHAnsi" w:cs="Arial"/>
          <w:sz w:val="22"/>
          <w:szCs w:val="22"/>
        </w:rPr>
        <w:t>lędu na fakt iż brakuje, b</w:t>
      </w:r>
      <w:r w:rsidR="00E6687F">
        <w:rPr>
          <w:rFonts w:asciiTheme="majorHAnsi" w:hAnsiTheme="majorHAnsi" w:cs="Arial"/>
          <w:sz w:val="22"/>
          <w:szCs w:val="22"/>
        </w:rPr>
        <w:t>ądź istniejące jest za krótkie i nie będzie miało oparcia, należy wykonać nowe.</w:t>
      </w:r>
    </w:p>
    <w:p w:rsidR="00E6687F" w:rsidRDefault="00E6687F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</w:r>
      <w:proofErr w:type="spellStart"/>
      <w:r>
        <w:rPr>
          <w:rFonts w:asciiTheme="majorHAnsi" w:hAnsiTheme="majorHAnsi" w:cs="Arial"/>
          <w:sz w:val="22"/>
          <w:szCs w:val="22"/>
        </w:rPr>
        <w:t>Ościeża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drzwiowe wykonać jako opaskowe regulowane. Drzwi muszą mieć przeznaczenie do tego typu pomieszczeń i być wyposażone w odcięcie bądź otwory wentylacyjne.</w:t>
      </w:r>
    </w:p>
    <w:p w:rsidR="00E6687F" w:rsidRDefault="00E6687F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Przy umywalkach zamocować lustro 160x60 oraz 60x60 wklejane i </w:t>
      </w:r>
      <w:proofErr w:type="spellStart"/>
      <w:r>
        <w:rPr>
          <w:rFonts w:asciiTheme="majorHAnsi" w:hAnsiTheme="majorHAnsi" w:cs="Arial"/>
          <w:sz w:val="22"/>
          <w:szCs w:val="22"/>
        </w:rPr>
        <w:t>zlicowane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z wierzchnią warstwą płytki wykończone fugą czy akrylem bądź silikonem, które będzie wyglądało estetycznie i będzie odporne na wodę i wilgoć.</w:t>
      </w:r>
    </w:p>
    <w:p w:rsidR="00E6687F" w:rsidRDefault="00E6687F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Od strony korytarza ściany należy obrobić tynkiem gipsowym i przemalować ramkę wokół drzwi w kolorze uzgodnionym z Użytkownikiem, ażeby nie było widocznych śladów po robotach demontażowych. Zakres ten dotyczy wszystkich prac demontażowych. W przypadku, gdyby pozostały miejsca nieotynkowane, niepomalowane itd. należy te prace wykonać.</w:t>
      </w:r>
    </w:p>
    <w:p w:rsidR="00E6687F" w:rsidRDefault="00E6687F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Wszystkie instalacje należy zabudować płytami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i wykończenie wykonać jako pozostałe ściany (płytki). kratki wentylacyjne wymienić na nowe (wentylacja grawitacyjna)</w:t>
      </w:r>
    </w:p>
    <w:p w:rsidR="00E6687F" w:rsidRDefault="00E6687F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Zainstalować nowe miski ustępowe wraz z deskami oraz umywalki. Dodatkowo wyposażyć w pojemniki na paper toaletowy oraz szczotkę przy miskach ustępowych, pojemniki na mydło w płynie mocowane do ściany przy umywalkach wraz z koszem na śmieci i suszarką elektryczną oraz umywalki z lustrami. Dodatkowym wyposażone, są pisuary oraz ścianki pisuarowe.</w:t>
      </w:r>
    </w:p>
    <w:p w:rsidR="00E6687F" w:rsidRDefault="00E6687F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W WC dla personelu koniecznym będzie zamontowanie i podłączenie wentylatora łazienkowego wspomagającego wentylację grawitacyjną mechanicznie.</w:t>
      </w:r>
    </w:p>
    <w:p w:rsidR="00E6687F" w:rsidRDefault="00E6687F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lastRenderedPageBreak/>
        <w:tab/>
        <w:t xml:space="preserve">Miska ustępowa wisząca w systemowej zabudowie na stelażu. Zabudowa płytą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do wysokości 160cm na konstrukcji z profili aluminiowych, a jako wykończenie zastosować płytki.</w:t>
      </w:r>
    </w:p>
    <w:p w:rsidR="00E6687F" w:rsidRPr="00C56DE4" w:rsidRDefault="00F66FA2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Należy wy</w:t>
      </w:r>
      <w:r w:rsidR="00E6687F">
        <w:rPr>
          <w:rFonts w:asciiTheme="majorHAnsi" w:hAnsiTheme="majorHAnsi" w:cs="Arial"/>
          <w:sz w:val="22"/>
          <w:szCs w:val="22"/>
        </w:rPr>
        <w:t xml:space="preserve">konać zabudowę </w:t>
      </w:r>
      <w:r>
        <w:rPr>
          <w:rFonts w:asciiTheme="majorHAnsi" w:hAnsiTheme="majorHAnsi" w:cs="Arial"/>
          <w:sz w:val="22"/>
          <w:szCs w:val="22"/>
        </w:rPr>
        <w:t xml:space="preserve">z płyt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na profilach aluminiowych zgodnie z dokumentacją rysunkową. W miejscu montażu dodatkowych elementów jak na przykład uchwyty dla osób niepełnosprawnych czy umywalek itd. należy konstrukcję wzmocnić zagęszczając profile i przybory te montować do profili.</w:t>
      </w:r>
    </w:p>
    <w:p w:rsidR="00C56DE4" w:rsidRDefault="00C56DE4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b/>
          <w:sz w:val="22"/>
          <w:szCs w:val="22"/>
        </w:rPr>
      </w:pPr>
      <w:r>
        <w:rPr>
          <w:rFonts w:asciiTheme="majorHAnsi" w:hAnsiTheme="majorHAnsi" w:cs="Arial"/>
          <w:b/>
          <w:sz w:val="22"/>
          <w:szCs w:val="22"/>
        </w:rPr>
        <w:t>Sanitariaty w pionie 2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Toalety przeznaczone dla uczniów i nauczycieli.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W pomieszczeniach należy skuć wszystkie tynki zarówno na ścianach jak i na suficie, istniejącą posadzkę należy skuć, Ściany kabinowe wraz z drzwiami należy zdemontować, rozebrać.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Należy zdemontować przybory sanitarne i biały montaż istniejący wraz z istniejącą instalacją wody, kanalizacji, CO i elektryczną wraz z oprawami.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Należy ściany obłożyć płytami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o podwyższonej odporności na wilgoć (zielone) co pozwoli wyrównać istniejące nierówności na ścianach. </w:t>
      </w:r>
      <w:proofErr w:type="spellStart"/>
      <w:r>
        <w:rPr>
          <w:rFonts w:asciiTheme="majorHAnsi" w:hAnsiTheme="majorHAnsi" w:cs="Arial"/>
          <w:sz w:val="22"/>
          <w:szCs w:val="22"/>
        </w:rPr>
        <w:t>Łączneie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płyt uzupełnić siatką i </w:t>
      </w:r>
      <w:proofErr w:type="spellStart"/>
      <w:r>
        <w:rPr>
          <w:rFonts w:asciiTheme="majorHAnsi" w:hAnsiTheme="majorHAnsi" w:cs="Arial"/>
          <w:sz w:val="22"/>
          <w:szCs w:val="22"/>
        </w:rPr>
        <w:t>zagispwoać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aby nie </w:t>
      </w:r>
      <w:proofErr w:type="spellStart"/>
      <w:r>
        <w:rPr>
          <w:rFonts w:asciiTheme="majorHAnsi" w:hAnsiTheme="majorHAnsi" w:cs="Arial"/>
          <w:sz w:val="22"/>
          <w:szCs w:val="22"/>
        </w:rPr>
        <w:t>wsytępowały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w późniejszym czasie spękania. Jako wykończenie ścian należy wykonać płytki do pełnej wysokości pomieszczenia. Posadzkę należy wyrównać po skuciu i kleić płytki ze spadkiem 2% w kierunku kratek odwodnieniowych wymienionych na nowe. Wykonać nowe ścianki kabinowe systemowe  płyt HPL.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Sufit wykonać jako podwieszany na ruszcie systemowym z wypełnieniem kasetonowym. Po wykonaniu sufitu kasetonowego wysokość pomieszczenia będzie min 3,00m. W suficie będą zabudowane oprawy oświetleniowe oraz przewody instalacji elektrycznej, jak również przewody kanalizacyjne i wodociągowe (wg  opracowań branżowych).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Koniecznym jest wykonanie nowych parapetów wewnętrznych z konglomeratu.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Istniejące otwory o szerokości 80 czy 90 cm poszerzyć wg dokumentacji do 100 cm nie ma konieczności wymiany nadproży. Przy mniejszych otworach należy nadproże wykonać jako nowe. W przypadku skucia tynku, podkucia ścian poszerzając otwory okazało się, że naproże jest konieczne do wykonania ze względu na fakt iż brakuje, bądź istniejące jest za krótkie i nie będzie miało oparcia, należy wykonać nowe.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</w:r>
      <w:proofErr w:type="spellStart"/>
      <w:r>
        <w:rPr>
          <w:rFonts w:asciiTheme="majorHAnsi" w:hAnsiTheme="majorHAnsi" w:cs="Arial"/>
          <w:sz w:val="22"/>
          <w:szCs w:val="22"/>
        </w:rPr>
        <w:t>Ościeża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drzwiowe wykonać jako opaskowe regulowane. Drzwi muszą mieć przeznaczenie do tego typu pomieszczeń i być wyposażone w odcięcie bądź otwory wentylacyjne.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Przy umywalkach zamocować lustro 160x60 oraz 60x60 wklejane i </w:t>
      </w:r>
      <w:proofErr w:type="spellStart"/>
      <w:r>
        <w:rPr>
          <w:rFonts w:asciiTheme="majorHAnsi" w:hAnsiTheme="majorHAnsi" w:cs="Arial"/>
          <w:sz w:val="22"/>
          <w:szCs w:val="22"/>
        </w:rPr>
        <w:t>zlicowane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z wierzchnią warstwą płytki wykończone fugą czy akrylem bądź silikonem, które będzie wyglądało estetycznie i będzie odporne na wodę i wilgoć.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Od strony korytarza ściany należy obrobić tynkiem gipsowym i przemalować ramkę wokół drzwi w kolorze uzgodnionym z Użytkownikiem, ażeby nie było widocznych śladów po robotach demontażowych. Zakres ten dotyczy wszystkich prac demontażowych. W przypadku, gdyby pozostały miejsca nieotynkowane, niepomalowane itd. należy te prace wykonać.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Wszystkie instalacje należy zabudować płytami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i wykończenie wykonać jako pozostałe ściany (płytki). kratki wentylacyjne wymienić na nowe (wentylacja grawitacyjna)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Zainstalować nowe miski ustępowe wraz z deskami oraz umywalki. Dodatkowo wyposażyć w pojemniki na paper toaletowy oraz szczotkę przy miskach ustępowych, pojemniki na mydło w płynie mocowane do ściany przy umywalkach wraz z koszem na śmieci i suszarką elektryczną oraz umywalki z lustrami. Dodatkowym wyposażone, są pisuary oraz ścianki pisuarowe.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W WC dla personelu koniecznym będzie zamontowanie i podłączenie wentylatora łazienkowego wspomagającego wentylację grawitacyjną mechanicznie.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lastRenderedPageBreak/>
        <w:tab/>
        <w:t xml:space="preserve">Miska ustępowa wisząca w systemowej zabudowie na stelażu. Zabudowa płytą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do wysokości 160cm na konstrukcji z profili aluminiowych, a jako wykończenie zastosować płytki.</w:t>
      </w:r>
    </w:p>
    <w:p w:rsidR="00F66FA2" w:rsidRPr="00C56DE4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Należy wykonać zabudowę z płyt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na profilach aluminiowych zgodnie z dokumentacją rysunkową. W miejscu montażu dodatkowych elementów jak na przykład uchwyty dla osób niepełnosprawnych czy umywalek itd. należy konstrukcję wzmocnić zagęszczając profile i przybory te montować do profili.</w:t>
      </w:r>
    </w:p>
    <w:p w:rsidR="00C56DE4" w:rsidRDefault="00C56DE4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b/>
          <w:sz w:val="22"/>
          <w:szCs w:val="22"/>
        </w:rPr>
      </w:pPr>
      <w:r>
        <w:rPr>
          <w:rFonts w:asciiTheme="majorHAnsi" w:hAnsiTheme="majorHAnsi" w:cs="Arial"/>
          <w:b/>
          <w:sz w:val="22"/>
          <w:szCs w:val="22"/>
        </w:rPr>
        <w:t>Sanitariaty w pionie 3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Toalety przeznaczone dla uczniów i nauczycieli. Toaleta na parterze z przystosowaniem dla osób niepełnosprawnych.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W pomieszczeniach należy skuć wszystkie tynki zarówno na ścianach jak i na suficie, istniejącą posadzkę należy skuć, Ściany kabinowe wraz z drzwiami należy zdemontować, rozebrać.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Należy zdemontować przybory sanitarne i biały montaż istniejący wraz z istniejącą instalacją wody, kanalizacji, CO i elektryczną wraz z oprawami.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Należy ściany obłożyć płytami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o podwyższonej odporności na wilgoć (zielone) co pozwoli wyrównać istniejące nierówności na ścianach. </w:t>
      </w:r>
      <w:proofErr w:type="spellStart"/>
      <w:r>
        <w:rPr>
          <w:rFonts w:asciiTheme="majorHAnsi" w:hAnsiTheme="majorHAnsi" w:cs="Arial"/>
          <w:sz w:val="22"/>
          <w:szCs w:val="22"/>
        </w:rPr>
        <w:t>Łączneie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płyt uzupełnić siatką i </w:t>
      </w:r>
      <w:proofErr w:type="spellStart"/>
      <w:r>
        <w:rPr>
          <w:rFonts w:asciiTheme="majorHAnsi" w:hAnsiTheme="majorHAnsi" w:cs="Arial"/>
          <w:sz w:val="22"/>
          <w:szCs w:val="22"/>
        </w:rPr>
        <w:t>zagispwoać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aby nie </w:t>
      </w:r>
      <w:proofErr w:type="spellStart"/>
      <w:r>
        <w:rPr>
          <w:rFonts w:asciiTheme="majorHAnsi" w:hAnsiTheme="majorHAnsi" w:cs="Arial"/>
          <w:sz w:val="22"/>
          <w:szCs w:val="22"/>
        </w:rPr>
        <w:t>wsytępowały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w późniejszym czasie spękania. Jako wykończenie ścian należy wykonać płytki do pełnej wysokości pomieszczenia. Posadzkę należy wyrównać po skuciu i kleić płytki ze spadkiem 2% w kierunku kratek odwodnieniowych wymienionych na nowe. Wykonać nowe ścianki kabinowe systemowe  płyt HPL.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Sufit wykonać jako podwieszany na ruszcie systemowym z wypełnieniem kasetonowym. Po wykonaniu sufitu kasetonowego wysokość pomieszczenia będzie min 3,00m. W suficie będą zabudowane oprawy oświetleniowe oraz przewody instalacji elektrycznej, jak również przewody kanalizacyjne i wodociągowe (wg  opracowań branżowych).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Koniecznym jest wykonanie nowych parapetów wewnętrznych z konglomeratu.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Istniejące otwory o szerokości 80 czy 90 cm poszerzyć wg dokumentacji do 100 cm nie ma konieczności wymiany nadproży. Przy mniejszych otworach należy nadproże wykonać jako nowe. W przypadku skucia tynku, podkucia ścian poszerzając otwory okazało się, że naproże jest konieczne do wykonania ze względu na fakt iż brakuje, bądź istniejące jest za krótkie i nie będzie miało oparcia, należy wykonać nowe.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</w:r>
      <w:proofErr w:type="spellStart"/>
      <w:r>
        <w:rPr>
          <w:rFonts w:asciiTheme="majorHAnsi" w:hAnsiTheme="majorHAnsi" w:cs="Arial"/>
          <w:sz w:val="22"/>
          <w:szCs w:val="22"/>
        </w:rPr>
        <w:t>Ościeża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drzwiowe wykonać jako opaskowe regulowane. Drzwi muszą mieć przeznaczenie do tego typu pomieszczeń i być wyposażone w odcięcie bądź otwory wentylacyjne.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Przy umywalkach zamocować lustro 160x60 oraz 60x60 wklejane i </w:t>
      </w:r>
      <w:proofErr w:type="spellStart"/>
      <w:r>
        <w:rPr>
          <w:rFonts w:asciiTheme="majorHAnsi" w:hAnsiTheme="majorHAnsi" w:cs="Arial"/>
          <w:sz w:val="22"/>
          <w:szCs w:val="22"/>
        </w:rPr>
        <w:t>zlicowane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z wierzchnią warstwą płytki wykończone fugą czy akrylem bądź silikonem, które będzie wyglądało estetycznie i będzie odporne na wodę i wilgoć.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Od strony korytarza ściany należy obrobić tynkiem gipsowym i przemalować ramkę wokół drzwi w kolorze uzgodnionym z Użytkownikiem, ażeby nie było widocznych śladów po robotach demontażowych. Zakres ten dotyczy wszystkich prac demontażowych. W przypadku, gdyby pozostały miejsca nieotynkowane, niepomalowane itd. należy te prace wykonać.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Wszystkie instalacje należy zabudować płytami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i wykończenie wykonać jako pozostałe ściany (płytki). kratki wentylacyjne wymienić na nowe (wentylacja grawitacyjna)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Zainstalować nowe miski ustępowe wraz z deskami oraz umywalki. Dodatkowo wyposażyć w pojemniki na paper toaletowy oraz szczotkę przy miskach ustępowych, pojemniki na mydło w płynie mocowane do ściany przy umywalkach wraz z koszem na śmieci i suszarką elektryczną oraz umywalki z lustrami. Dodatkowym wyposażone, są pisuary oraz ścianki pisuarowe.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W WC dla personelu koniecznym będzie zamontowanie i podłączenie wentylatora łazienkowego wspomagającego wentylację grawitacyjną mechanicznie.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lastRenderedPageBreak/>
        <w:tab/>
        <w:t xml:space="preserve">Miska ustępowa wisząca w systemowej zabudowie na stelażu. Zabudowa płytą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do wysokości 160cm na konstrukcji z profili aluminiowych, a jako wykończenie zastosować płytki.</w:t>
      </w:r>
    </w:p>
    <w:p w:rsidR="00F66FA2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Należy wykonać zabudowę z płyt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na profilach aluminiowych zgodnie z dokumentacją rysunkową. W miejscu montażu dodatkowych elementów jak na przykład uchwyty dla osób niepełnosprawnych czy umywalek itd. należy konstrukcję wzmocnić zagęszczając profile i przybory te montować do profili.</w:t>
      </w:r>
    </w:p>
    <w:p w:rsidR="00F66FA2" w:rsidRPr="00C56DE4" w:rsidRDefault="00F66FA2" w:rsidP="00F66FA2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Ze względu na przystosowanie toalety na parterze dla niepełnosprawnych należy wykonać tak by nie było progu między korytarzem a łazienką.</w:t>
      </w:r>
    </w:p>
    <w:p w:rsidR="00F66FA2" w:rsidRDefault="00F66FA2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C56DE4" w:rsidRDefault="00C56DE4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>
        <w:rPr>
          <w:rFonts w:asciiTheme="majorHAnsi" w:hAnsiTheme="majorHAnsi" w:cs="Arial"/>
          <w:sz w:val="22"/>
          <w:szCs w:val="22"/>
          <w:u w:val="single"/>
        </w:rPr>
        <w:t>Rozpoczęcie prac: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Prace należy zacząć od robót rozbiórkowych i demontażowych: skucia tynków na ścianach i sufitach w ilości 100%, Demontaż </w:t>
      </w:r>
      <w:r w:rsidR="00CA6934">
        <w:rPr>
          <w:rFonts w:asciiTheme="majorHAnsi" w:hAnsiTheme="majorHAnsi" w:cs="Arial"/>
          <w:sz w:val="22"/>
          <w:szCs w:val="22"/>
        </w:rPr>
        <w:t xml:space="preserve">płytek oraz </w:t>
      </w:r>
      <w:r>
        <w:rPr>
          <w:rFonts w:asciiTheme="majorHAnsi" w:hAnsiTheme="majorHAnsi" w:cs="Arial"/>
          <w:sz w:val="22"/>
          <w:szCs w:val="22"/>
        </w:rPr>
        <w:t>istniejących drzwi wraz z ościeżami, obniżenie otworu wentylacyjnego o 5 do 10cm, poszerzen</w:t>
      </w:r>
      <w:r w:rsidR="00CA6934">
        <w:rPr>
          <w:rFonts w:asciiTheme="majorHAnsi" w:hAnsiTheme="majorHAnsi" w:cs="Arial"/>
          <w:sz w:val="22"/>
          <w:szCs w:val="22"/>
        </w:rPr>
        <w:t>ie otworów wejściowych</w:t>
      </w:r>
      <w:r>
        <w:rPr>
          <w:rFonts w:asciiTheme="majorHAnsi" w:hAnsiTheme="majorHAnsi" w:cs="Arial"/>
          <w:sz w:val="22"/>
          <w:szCs w:val="22"/>
        </w:rPr>
        <w:t>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>
        <w:rPr>
          <w:rFonts w:asciiTheme="majorHAnsi" w:hAnsiTheme="majorHAnsi" w:cs="Arial"/>
          <w:sz w:val="22"/>
          <w:szCs w:val="22"/>
          <w:u w:val="single"/>
        </w:rPr>
        <w:t>Posadzka: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Nową posadzkę wykonać jako cementową grubości 4 cm zbrojoną siatką. Posadzkę wykończyć płytami </w:t>
      </w:r>
      <w:proofErr w:type="spellStart"/>
      <w:r>
        <w:rPr>
          <w:rFonts w:asciiTheme="majorHAnsi" w:hAnsiTheme="majorHAnsi" w:cs="Arial"/>
          <w:sz w:val="22"/>
          <w:szCs w:val="22"/>
        </w:rPr>
        <w:t>gresowymi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np. 60x60 w odcieniach koloru szarego, o klasie antypoślizgowości min. R11</w:t>
      </w:r>
      <w:r w:rsidR="000960DF">
        <w:rPr>
          <w:rFonts w:asciiTheme="majorHAnsi" w:hAnsiTheme="majorHAnsi" w:cs="Arial"/>
          <w:sz w:val="22"/>
          <w:szCs w:val="22"/>
        </w:rPr>
        <w:t>. Warstwy posadzki w zespole sanitariatów pod salą gimnastyczną wg dokumentacji rysunkowej.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>
        <w:rPr>
          <w:rFonts w:asciiTheme="majorHAnsi" w:hAnsiTheme="majorHAnsi" w:cs="Arial"/>
          <w:sz w:val="22"/>
          <w:szCs w:val="22"/>
          <w:u w:val="single"/>
        </w:rPr>
        <w:t>Ściany: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</w:p>
    <w:p w:rsidR="000960DF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Ściany obłożyć płytami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(zielonymi) o podwyższonej odporności na wilgoć. Z tych samych płyt należy wykonać zabudowy instalacji sanitarnych czy elektrycznych oraz miejscowe obniżenie sufitu między pionami kanalizacyjnymi tak by zakryć rury kanalizacyjne z pomieszczenia ubikacji kondygnacji wyższej oraz przy otworze okiennym (należy </w:t>
      </w:r>
      <w:proofErr w:type="spellStart"/>
      <w:r>
        <w:rPr>
          <w:rFonts w:asciiTheme="majorHAnsi" w:hAnsiTheme="majorHAnsi" w:cs="Arial"/>
          <w:sz w:val="22"/>
          <w:szCs w:val="22"/>
        </w:rPr>
        <w:t>zlicować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z otworem okiennym i zabudową pionów instalacji C.O. i Z.W.) zakrywając tym samym istniejącą rurę instalacji wody zimnej.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Należy przewidzieć solidne wzmocnienie zabudowy </w:t>
      </w:r>
      <w:proofErr w:type="spellStart"/>
      <w:r>
        <w:rPr>
          <w:rFonts w:asciiTheme="majorHAnsi" w:hAnsiTheme="majorHAnsi" w:cs="Arial"/>
          <w:sz w:val="22"/>
          <w:szCs w:val="22"/>
        </w:rPr>
        <w:t>gk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w miejscu mocowania </w:t>
      </w:r>
      <w:r w:rsidR="000960DF">
        <w:rPr>
          <w:rFonts w:asciiTheme="majorHAnsi" w:hAnsiTheme="majorHAnsi" w:cs="Arial"/>
          <w:sz w:val="22"/>
          <w:szCs w:val="22"/>
        </w:rPr>
        <w:t>pochwytów dla niepełnosprawnych oraz innych przyborów sanitarnych mocowanych do zabudowy (należy mocować do konstrukcji aluminiowej)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Należy założyć nowe kratki wentylacyjne na kanałach wentylacji grawitacyjne</w:t>
      </w:r>
      <w:r w:rsidR="000960DF">
        <w:rPr>
          <w:rFonts w:asciiTheme="majorHAnsi" w:hAnsiTheme="majorHAnsi" w:cs="Arial"/>
          <w:sz w:val="22"/>
          <w:szCs w:val="22"/>
        </w:rPr>
        <w:t>j po uprzednim obniżeniu otworu (jeżeli wymagać tego będzie wysokość pomieszczenia - sufit podwieszany)</w:t>
      </w:r>
    </w:p>
    <w:p w:rsidR="001B185E" w:rsidRDefault="001B185E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Ścianki do kabin prysznicowych czy misek ustępowych wykonać z betonu komórkowego grubości 10cm. Przed przyklejeniem płytek należy wykonać tynk cementowy z siatką </w:t>
      </w:r>
      <w:proofErr w:type="spellStart"/>
      <w:r>
        <w:rPr>
          <w:rFonts w:asciiTheme="majorHAnsi" w:hAnsiTheme="majorHAnsi" w:cs="Arial"/>
          <w:sz w:val="22"/>
          <w:szCs w:val="22"/>
        </w:rPr>
        <w:t>Rabitza</w:t>
      </w:r>
      <w:proofErr w:type="spellEnd"/>
      <w:r>
        <w:rPr>
          <w:rFonts w:asciiTheme="majorHAnsi" w:hAnsiTheme="majorHAnsi" w:cs="Arial"/>
          <w:sz w:val="22"/>
          <w:szCs w:val="22"/>
        </w:rPr>
        <w:t>.</w:t>
      </w:r>
    </w:p>
    <w:p w:rsidR="000C2216" w:rsidRDefault="001B185E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Ścianki, którymi wydzielone jest pomieszczenie z miską ustępową dla osoby niepełnosprawnej należy wykonać jako systemową z płyty HPL o grubości 12mm.</w:t>
      </w:r>
    </w:p>
    <w:p w:rsidR="000C2216" w:rsidRDefault="000C221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Między pisuarami koniecznym jest wykonanie systemowych ścianek pisuarowych z płyty HPL.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>
        <w:rPr>
          <w:rFonts w:asciiTheme="majorHAnsi" w:hAnsiTheme="majorHAnsi" w:cs="Arial"/>
          <w:sz w:val="22"/>
          <w:szCs w:val="22"/>
          <w:u w:val="single"/>
        </w:rPr>
        <w:t>Drzwi wejściowe do pomieszczenia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Drzwi wejściowe o szerokości 90cm (szerokość otworu 100cm) drewniane z kratką bądź podcięciem zapewniając swobodny przepływ powietrza - otwór 2</w:t>
      </w:r>
      <w:r w:rsidR="00CA6934">
        <w:rPr>
          <w:rFonts w:asciiTheme="majorHAnsi" w:hAnsiTheme="majorHAnsi" w:cs="Arial"/>
          <w:sz w:val="22"/>
          <w:szCs w:val="22"/>
        </w:rPr>
        <w:t>2</w:t>
      </w:r>
      <w:r>
        <w:rPr>
          <w:rFonts w:asciiTheme="majorHAnsi" w:hAnsiTheme="majorHAnsi" w:cs="Arial"/>
          <w:sz w:val="22"/>
          <w:szCs w:val="22"/>
        </w:rPr>
        <w:t xml:space="preserve">0cm2. </w:t>
      </w:r>
      <w:r>
        <w:rPr>
          <w:rFonts w:asciiTheme="majorHAnsi" w:hAnsiTheme="majorHAnsi" w:cs="Arial"/>
          <w:sz w:val="22"/>
          <w:szCs w:val="22"/>
        </w:rPr>
        <w:tab/>
      </w:r>
      <w:r w:rsidR="000960DF">
        <w:rPr>
          <w:rFonts w:asciiTheme="majorHAnsi" w:hAnsiTheme="majorHAnsi" w:cs="Arial"/>
          <w:sz w:val="22"/>
          <w:szCs w:val="22"/>
        </w:rPr>
        <w:t>W toalecie przeznaczonej również dla osoby niepełnoprawnej d</w:t>
      </w:r>
      <w:r>
        <w:rPr>
          <w:rFonts w:asciiTheme="majorHAnsi" w:hAnsiTheme="majorHAnsi" w:cs="Arial"/>
          <w:sz w:val="22"/>
          <w:szCs w:val="22"/>
        </w:rPr>
        <w:t xml:space="preserve">rzwi wejściowe nie mogą być mniejsze jak 90cm gdyż osoba niepełnosprawna na wózku nie będzie miała </w:t>
      </w:r>
      <w:r>
        <w:rPr>
          <w:rFonts w:asciiTheme="majorHAnsi" w:hAnsiTheme="majorHAnsi" w:cs="Arial"/>
          <w:sz w:val="22"/>
          <w:szCs w:val="22"/>
        </w:rPr>
        <w:lastRenderedPageBreak/>
        <w:t xml:space="preserve">możliwości dostać się do pomieszczenia, jak również nie mogą być większe niż 100cm (drzwi będę zbyt ciężkie). 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Wejście do pomieszczenia nie powinno mieć </w:t>
      </w:r>
      <w:r w:rsidR="000960DF">
        <w:rPr>
          <w:rFonts w:asciiTheme="majorHAnsi" w:hAnsiTheme="majorHAnsi" w:cs="Arial"/>
          <w:sz w:val="22"/>
          <w:szCs w:val="22"/>
        </w:rPr>
        <w:t xml:space="preserve">wtedy </w:t>
      </w:r>
      <w:r>
        <w:rPr>
          <w:rFonts w:asciiTheme="majorHAnsi" w:hAnsiTheme="majorHAnsi" w:cs="Arial"/>
          <w:sz w:val="22"/>
          <w:szCs w:val="22"/>
        </w:rPr>
        <w:t xml:space="preserve">żadnych progów, by nie utrudniać wjazdu wózkiem. Ze względu jednak iż jest to stare budownictwo i będzie wykonywane nowe wykończenie posadzki, istnieje prawdopodobieństwo, że mały próg powstanie. </w:t>
      </w:r>
      <w:r w:rsidR="000960DF">
        <w:rPr>
          <w:rFonts w:asciiTheme="majorHAnsi" w:hAnsiTheme="majorHAnsi" w:cs="Arial"/>
          <w:sz w:val="22"/>
          <w:szCs w:val="22"/>
        </w:rPr>
        <w:t xml:space="preserve">W takim przypadku, gdy taka sytuacja jednak zaistniałą </w:t>
      </w:r>
      <w:r>
        <w:rPr>
          <w:rFonts w:asciiTheme="majorHAnsi" w:hAnsiTheme="majorHAnsi" w:cs="Arial"/>
          <w:sz w:val="22"/>
          <w:szCs w:val="22"/>
        </w:rPr>
        <w:t>należy wykonać listwę podprogową z małym spadkiem, która zniweluje różnice poziomów między korytarzem a toaletą.</w:t>
      </w:r>
    </w:p>
    <w:p w:rsidR="000960DF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Należy zamontować taką klamkę aby można było obsługiwać ją jedną ręką bez wykonywania ruchu obrotowego nadgarstkiem, mocnego chwytania i ściskania. Klamka musi się znajdować</w:t>
      </w:r>
      <w:r w:rsidR="000960DF">
        <w:rPr>
          <w:rFonts w:asciiTheme="majorHAnsi" w:hAnsiTheme="majorHAnsi" w:cs="Arial"/>
          <w:sz w:val="22"/>
          <w:szCs w:val="22"/>
        </w:rPr>
        <w:t xml:space="preserve"> nad posadzką od 80cm do 120cm.</w:t>
      </w:r>
    </w:p>
    <w:p w:rsidR="002A22F6" w:rsidRDefault="000960DF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Wszystkie drzwi wykonać jako </w:t>
      </w:r>
      <w:r w:rsidR="002A22F6">
        <w:rPr>
          <w:rFonts w:asciiTheme="majorHAnsi" w:hAnsiTheme="majorHAnsi" w:cs="Arial"/>
          <w:sz w:val="22"/>
          <w:szCs w:val="22"/>
        </w:rPr>
        <w:t>zamykane na zamek</w:t>
      </w:r>
      <w:r>
        <w:rPr>
          <w:rFonts w:asciiTheme="majorHAnsi" w:hAnsiTheme="majorHAnsi" w:cs="Arial"/>
          <w:sz w:val="22"/>
          <w:szCs w:val="22"/>
        </w:rPr>
        <w:t xml:space="preserve"> (kluczyk).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Ościeżnice wykonać jako regulowane</w:t>
      </w:r>
      <w:r w:rsidR="00CA6934">
        <w:rPr>
          <w:rFonts w:asciiTheme="majorHAnsi" w:hAnsiTheme="majorHAnsi" w:cs="Arial"/>
          <w:sz w:val="22"/>
          <w:szCs w:val="22"/>
        </w:rPr>
        <w:t>, opaskowe</w:t>
      </w:r>
      <w:r>
        <w:rPr>
          <w:rFonts w:asciiTheme="majorHAnsi" w:hAnsiTheme="majorHAnsi" w:cs="Arial"/>
          <w:sz w:val="22"/>
          <w:szCs w:val="22"/>
        </w:rPr>
        <w:t>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Kolorystykę drzwi i ościeży uzgodnić z Użytkownikiem obiektu.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Na drzwiach zamontować (przykleić) oznaczenie, </w:t>
      </w:r>
      <w:r w:rsidR="000960DF">
        <w:rPr>
          <w:rFonts w:asciiTheme="majorHAnsi" w:hAnsiTheme="majorHAnsi" w:cs="Arial"/>
          <w:sz w:val="22"/>
          <w:szCs w:val="22"/>
        </w:rPr>
        <w:t xml:space="preserve">dla kogo są przewidziane łazienki - damska, męska, </w:t>
      </w:r>
      <w:r>
        <w:rPr>
          <w:rFonts w:asciiTheme="majorHAnsi" w:hAnsiTheme="majorHAnsi" w:cs="Arial"/>
          <w:sz w:val="22"/>
          <w:szCs w:val="22"/>
        </w:rPr>
        <w:t>dla</w:t>
      </w:r>
      <w:r w:rsidR="000960DF">
        <w:rPr>
          <w:rFonts w:asciiTheme="majorHAnsi" w:hAnsiTheme="majorHAnsi" w:cs="Arial"/>
          <w:sz w:val="22"/>
          <w:szCs w:val="22"/>
        </w:rPr>
        <w:t xml:space="preserve"> osób niepełnosprawnych, dla nauczycieli czy personelu.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>
        <w:rPr>
          <w:rFonts w:asciiTheme="majorHAnsi" w:hAnsiTheme="majorHAnsi" w:cs="Arial"/>
          <w:sz w:val="22"/>
          <w:szCs w:val="22"/>
          <w:u w:val="single"/>
        </w:rPr>
        <w:t>Sufit: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Sufit wykonać jako kasetonowy podwieszany o wymiarach płyty 60x60. W przestrzeni między stropem a sufitem będą prowadzone kable instalac</w:t>
      </w:r>
      <w:r w:rsidR="000960DF">
        <w:rPr>
          <w:rFonts w:asciiTheme="majorHAnsi" w:hAnsiTheme="majorHAnsi" w:cs="Arial"/>
          <w:sz w:val="22"/>
          <w:szCs w:val="22"/>
        </w:rPr>
        <w:t xml:space="preserve">ji oświetleniowej i </w:t>
      </w:r>
      <w:proofErr w:type="spellStart"/>
      <w:r w:rsidR="000960DF">
        <w:rPr>
          <w:rFonts w:asciiTheme="majorHAnsi" w:hAnsiTheme="majorHAnsi" w:cs="Arial"/>
          <w:sz w:val="22"/>
          <w:szCs w:val="22"/>
        </w:rPr>
        <w:t>przyzywowej</w:t>
      </w:r>
      <w:proofErr w:type="spellEnd"/>
      <w:r w:rsidR="000960DF">
        <w:rPr>
          <w:rFonts w:asciiTheme="majorHAnsi" w:hAnsiTheme="majorHAnsi" w:cs="Arial"/>
          <w:sz w:val="22"/>
          <w:szCs w:val="22"/>
        </w:rPr>
        <w:t>, sanitarnej wody i kanalizacji.</w:t>
      </w:r>
      <w:r>
        <w:rPr>
          <w:rFonts w:asciiTheme="majorHAnsi" w:hAnsiTheme="majorHAnsi" w:cs="Arial"/>
          <w:sz w:val="22"/>
          <w:szCs w:val="22"/>
        </w:rPr>
        <w:t xml:space="preserve"> W suficie należy przewidzieć montaż opraw oświetleniowych zgodnie z rynkami instalacji elektrycznej.</w:t>
      </w:r>
    </w:p>
    <w:p w:rsidR="002A22F6" w:rsidRDefault="000960DF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W przypadku gdyby instalacja kanalizacji nie została zakryta przez sufit podwieszany ze względu na jego wysokość, należy wykonać miejscowe obniżenie z płyt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na konstrukcji aluminiowej. Zastosować płyty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o podwyższonej odporności na wilgoć (zielone)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>
        <w:rPr>
          <w:rFonts w:asciiTheme="majorHAnsi" w:hAnsiTheme="majorHAnsi" w:cs="Arial"/>
          <w:sz w:val="22"/>
          <w:szCs w:val="22"/>
          <w:u w:val="single"/>
        </w:rPr>
        <w:t>Płytki: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Płytki na posadzce wykonać jako </w:t>
      </w:r>
      <w:proofErr w:type="spellStart"/>
      <w:r>
        <w:rPr>
          <w:rFonts w:asciiTheme="majorHAnsi" w:hAnsiTheme="majorHAnsi" w:cs="Arial"/>
          <w:sz w:val="22"/>
          <w:szCs w:val="22"/>
        </w:rPr>
        <w:t>gresowe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(np. 60x60), w odcieniach szarości, o klasie antypoślizgowości min. R11.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Płytki ścienne 30x60 na pełną wysokość ścian w odcieniach szarości, beżu lub brązu z możliwymi wstawkami mozaikowymi lub pasami w innych odcieniach i wymiarach celem urozmaicenia kładu ścian. Płytki ceramiczne gładkie co będzie umożliwiać utrzymanie łazienki w czystości minimalnym nakładem pracy.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Ze względu na możliwość w przyszłości modernizacji instalacji centralnego ogrzewania, należy przewidzieć zwiększoną ilość płytek ściennych na obudowie pionów instalacji C.O. i przekazać do zmagazynowania Użytkownikowi obiektu.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>
        <w:rPr>
          <w:rFonts w:asciiTheme="majorHAnsi" w:hAnsiTheme="majorHAnsi" w:cs="Arial"/>
          <w:sz w:val="22"/>
          <w:szCs w:val="22"/>
          <w:u w:val="single"/>
        </w:rPr>
        <w:t>Parapet okienny: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Istniejący parapet należy </w:t>
      </w:r>
      <w:r w:rsidR="000960DF">
        <w:rPr>
          <w:rFonts w:asciiTheme="majorHAnsi" w:hAnsiTheme="majorHAnsi" w:cs="Arial"/>
          <w:sz w:val="22"/>
          <w:szCs w:val="22"/>
        </w:rPr>
        <w:t>zerwać i wykonać z konglomeratu jako nowy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>
        <w:rPr>
          <w:rFonts w:asciiTheme="majorHAnsi" w:hAnsiTheme="majorHAnsi" w:cs="Arial"/>
          <w:sz w:val="22"/>
          <w:szCs w:val="22"/>
          <w:u w:val="single"/>
        </w:rPr>
        <w:t>Osłona grzejnikowa: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>Należy wykonać osłonę grzejnika w płyty MDF, bezpieczną, z zaokrąglonymi narożnikami, z otworami w postaci kółek.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793368" w:rsidRDefault="00793368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Pr="00793368" w:rsidRDefault="002A22F6" w:rsidP="002A22F6">
      <w:pPr>
        <w:pStyle w:val="Akapitzlist"/>
        <w:jc w:val="both"/>
        <w:rPr>
          <w:rFonts w:asciiTheme="majorHAnsi" w:hAnsiTheme="majorHAnsi" w:cs="Arial"/>
          <w:b/>
          <w:sz w:val="22"/>
          <w:szCs w:val="22"/>
          <w:u w:val="single"/>
        </w:rPr>
      </w:pPr>
      <w:r w:rsidRPr="00793368">
        <w:rPr>
          <w:rFonts w:asciiTheme="majorHAnsi" w:hAnsiTheme="majorHAnsi" w:cs="Arial"/>
          <w:b/>
          <w:sz w:val="22"/>
          <w:szCs w:val="22"/>
          <w:u w:val="single"/>
        </w:rPr>
        <w:t>Przybory sanitarne - biały montaż: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Pr="00793368" w:rsidRDefault="000960DF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 w:rsidRPr="00793368">
        <w:rPr>
          <w:rFonts w:asciiTheme="majorHAnsi" w:hAnsiTheme="majorHAnsi" w:cs="Arial"/>
          <w:sz w:val="22"/>
          <w:szCs w:val="22"/>
          <w:u w:val="single"/>
        </w:rPr>
        <w:t>Umywalka dla niepełnosprawnych: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lastRenderedPageBreak/>
        <w:t xml:space="preserve">Umywalka musi mieć  szerokość nie mniejszą niż 60cm i długość min. 55cm. Powinna mieć prostą przednią krawędź bądź być wyprofilowana </w:t>
      </w:r>
      <w:proofErr w:type="spellStart"/>
      <w:r>
        <w:rPr>
          <w:rFonts w:asciiTheme="majorHAnsi" w:hAnsiTheme="majorHAnsi" w:cs="Arial"/>
          <w:sz w:val="22"/>
          <w:szCs w:val="22"/>
        </w:rPr>
        <w:t>ofpowiednio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do układu ciała osoby podczas mysia się, umożliwiać podjechanie wózkiem inwalidzkim pod nią i stwarzać możliwość oparcia się o nią całą długością przedramienia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Umywalka koloru białego (podstawowego), 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górna krawędź umywalki na wysokości maks 80cm od poziomu posadzki, 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przestrzeń manewrowa do pojazdu wózkiem min. 55cm, 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przestrzeń na kolana 67cm mierzona do głębokości maks. 30cm od górnej krawędzi umywalki. 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Bateria </w:t>
      </w:r>
      <w:proofErr w:type="spellStart"/>
      <w:r>
        <w:rPr>
          <w:rFonts w:asciiTheme="majorHAnsi" w:hAnsiTheme="majorHAnsi" w:cs="Arial"/>
          <w:sz w:val="22"/>
          <w:szCs w:val="22"/>
        </w:rPr>
        <w:t>jednouchwytowa</w:t>
      </w:r>
      <w:proofErr w:type="spellEnd"/>
      <w:r>
        <w:rPr>
          <w:rFonts w:asciiTheme="majorHAnsi" w:hAnsiTheme="majorHAnsi" w:cs="Arial"/>
          <w:sz w:val="22"/>
          <w:szCs w:val="22"/>
        </w:rPr>
        <w:t>, odległość armatury od przedniej krawędzi umywalki maks. 40cm. Armatura z termostatem co zmniejszy ryzyko oparzenia.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Wymagane pole manewrowe przed umywalką 150x150cm.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Pr="00FB6F59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 w:rsidRPr="00FB6F59">
        <w:rPr>
          <w:rFonts w:asciiTheme="majorHAnsi" w:hAnsiTheme="majorHAnsi" w:cs="Arial"/>
          <w:sz w:val="22"/>
          <w:szCs w:val="22"/>
          <w:u w:val="single"/>
        </w:rPr>
        <w:t>Akcesoria łazienkowe: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Należy przewidzieć </w:t>
      </w:r>
      <w:proofErr w:type="spellStart"/>
      <w:r>
        <w:rPr>
          <w:rFonts w:asciiTheme="majorHAnsi" w:hAnsiTheme="majorHAnsi" w:cs="Arial"/>
          <w:sz w:val="22"/>
          <w:szCs w:val="22"/>
        </w:rPr>
        <w:t>j</w:t>
      </w:r>
      <w:r w:rsidR="00204EF4">
        <w:rPr>
          <w:rFonts w:asciiTheme="majorHAnsi" w:hAnsiTheme="majorHAnsi" w:cs="Arial"/>
          <w:sz w:val="22"/>
          <w:szCs w:val="22"/>
        </w:rPr>
        <w:t>ednouchwytowy</w:t>
      </w:r>
      <w:proofErr w:type="spellEnd"/>
      <w:r w:rsidR="00204EF4">
        <w:rPr>
          <w:rFonts w:asciiTheme="majorHAnsi" w:hAnsiTheme="majorHAnsi" w:cs="Arial"/>
          <w:sz w:val="22"/>
          <w:szCs w:val="22"/>
        </w:rPr>
        <w:t xml:space="preserve"> dozownik do mydła w płynie,</w:t>
      </w:r>
    </w:p>
    <w:p w:rsidR="002A22F6" w:rsidRDefault="00204EF4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suszarkę elektryczną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pojemnik na śmieci,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pojemnik na papier toaletowy zamontowany w taki sposób by było osiągalny bez zmiany pozycji siedzącej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Dozowniki na mydło czy podajniki papieru toaletowego muszą być zamontowane na wysokości od 85 do maks 105cm nad poziomem wykończonej posadzki i w taki sposób aby znajdowały się w zasięgu ręki osoby siedzącej na wózku i pozwalały na bezproblemowe korzystanie z nich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Pr="00FB6F59" w:rsidRDefault="00204EF4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 w:rsidRPr="00FB6F59">
        <w:rPr>
          <w:rFonts w:asciiTheme="majorHAnsi" w:hAnsiTheme="majorHAnsi" w:cs="Arial"/>
          <w:sz w:val="22"/>
          <w:szCs w:val="22"/>
          <w:u w:val="single"/>
        </w:rPr>
        <w:t>Lustro dla osób niepełnosprawnych: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Należy zamontować lustro z kątową regulacją nachylenia co daje możliwość swobodnego przeglądania się osobom w pozycji zarówno siedzącej jak i stojącej. Wymiary lustra np. 600x600mm w bocznymi ramami, średnica rurki ramy fi25mm ze stali nierdzewnej.</w:t>
      </w:r>
    </w:p>
    <w:p w:rsidR="00204EF4" w:rsidRDefault="00204EF4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04EF4" w:rsidRPr="00FB6F59" w:rsidRDefault="00204EF4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 w:rsidRPr="00FB6F59">
        <w:rPr>
          <w:rFonts w:asciiTheme="majorHAnsi" w:hAnsiTheme="majorHAnsi" w:cs="Arial"/>
          <w:sz w:val="22"/>
          <w:szCs w:val="22"/>
          <w:u w:val="single"/>
        </w:rPr>
        <w:t>Lustro:</w:t>
      </w:r>
    </w:p>
    <w:p w:rsidR="00204EF4" w:rsidRDefault="00204EF4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Należy wykonać jako wklejane </w:t>
      </w:r>
      <w:proofErr w:type="spellStart"/>
      <w:r>
        <w:rPr>
          <w:rFonts w:asciiTheme="majorHAnsi" w:hAnsiTheme="majorHAnsi" w:cs="Arial"/>
          <w:sz w:val="22"/>
          <w:szCs w:val="22"/>
        </w:rPr>
        <w:t>zlicowane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z wierzchnią warstwą płytek o wymiarach 600x600mm, 1</w:t>
      </w:r>
      <w:r w:rsidR="00FB6F59">
        <w:rPr>
          <w:rFonts w:asciiTheme="majorHAnsi" w:hAnsiTheme="majorHAnsi" w:cs="Arial"/>
          <w:sz w:val="22"/>
          <w:szCs w:val="22"/>
        </w:rPr>
        <w:t>600x600mm</w:t>
      </w:r>
      <w:r>
        <w:rPr>
          <w:rFonts w:asciiTheme="majorHAnsi" w:hAnsiTheme="majorHAnsi" w:cs="Arial"/>
          <w:sz w:val="22"/>
          <w:szCs w:val="22"/>
        </w:rPr>
        <w:t xml:space="preserve"> w zależności od miejsca montażu</w:t>
      </w:r>
      <w:r w:rsidR="00FB6F59">
        <w:rPr>
          <w:rFonts w:asciiTheme="majorHAnsi" w:hAnsiTheme="majorHAnsi" w:cs="Arial"/>
          <w:sz w:val="22"/>
          <w:szCs w:val="22"/>
        </w:rPr>
        <w:t xml:space="preserve"> (należy dopasować do zabudowy)</w:t>
      </w:r>
      <w:r>
        <w:rPr>
          <w:rFonts w:asciiTheme="majorHAnsi" w:hAnsiTheme="majorHAnsi" w:cs="Arial"/>
          <w:sz w:val="22"/>
          <w:szCs w:val="22"/>
        </w:rPr>
        <w:t xml:space="preserve">.  W łazience dla niepełnosprawnych wykonać lustro dla niepełnosprawnych i dwa 600x600mm wklejane. </w:t>
      </w:r>
      <w:r w:rsidR="00FB6F59">
        <w:rPr>
          <w:rFonts w:asciiTheme="majorHAnsi" w:hAnsiTheme="majorHAnsi" w:cs="Arial"/>
          <w:sz w:val="22"/>
          <w:szCs w:val="22"/>
        </w:rPr>
        <w:t>W przypadku podwójnych umywalek wykonać lustro 1600x600, a tam gdzie jedna umywalka 600x600.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Pr="00FB6F59" w:rsidRDefault="00204EF4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 w:rsidRPr="00FB6F59">
        <w:rPr>
          <w:rFonts w:asciiTheme="majorHAnsi" w:hAnsiTheme="majorHAnsi" w:cs="Arial"/>
          <w:sz w:val="22"/>
          <w:szCs w:val="22"/>
          <w:u w:val="single"/>
        </w:rPr>
        <w:t>Miska ustępowa dla niepełnosprawnych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Wykonać jako białą zawieszaną na </w:t>
      </w:r>
      <w:proofErr w:type="spellStart"/>
      <w:r>
        <w:rPr>
          <w:rFonts w:asciiTheme="majorHAnsi" w:hAnsiTheme="majorHAnsi" w:cs="Arial"/>
          <w:sz w:val="22"/>
          <w:szCs w:val="22"/>
        </w:rPr>
        <w:t>stależu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jako system podtynkowy z możliwością kompletowania z miską ustępową dla niepełnosprawnych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Miskę ustępową należy zamontować w ten sposób, aby górna krawędź miski łącznie z deską znajdowała się na poziomie 46-48cm od posadzki,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długość miski min. 70cm , aby użytkownik wózka mógł swobodnie podjechać i dokonać bocznego przemieszczenia się na miskę ustępową,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odległość od ściany bocznej min. 90cm,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spłukiwanie miski ustępowej powinny być możliwe w pozycji siedzącej osiągalne ręką lub ramieniem,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wymagane pole manewrowe przed miską ustępową to 150x150cm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Pr="00FB6F59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 w:rsidRPr="00FB6F59">
        <w:rPr>
          <w:rFonts w:asciiTheme="majorHAnsi" w:hAnsiTheme="majorHAnsi" w:cs="Arial"/>
          <w:sz w:val="22"/>
          <w:szCs w:val="22"/>
          <w:u w:val="single"/>
        </w:rPr>
        <w:t>Pochwyty dla niepełnosprawnych: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Należy wykonać pochwyty dla niepełnosprawnych uchylne ze stali nierdzewnej. Ze względu na to, że będą one mocowane to ścianki, która stanowi zabudowę z płyt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, należy przewidzieć wzmocnienie dodatkowymi profilami aluminiowymi zabudowy i mocować pochwyty bezpośrednio do profili. Wytrzymałość na obciążenie punktowe min. 1kN na przednim końcu poręczy. 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lastRenderedPageBreak/>
        <w:tab/>
        <w:t>Pochwyt przy umywalce powinien być o długość 55-60cm, odległość pochwytu od umywalki między 5 a 10cm, a jej górna krawędź powinna być min. na wysokości umywalki czyli 80cm W tym przypadki należy zamontować w taki sposób aby górna krawędź pochwytu była na wysokości 85cm od wykończonej posadzki.</w:t>
      </w: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ab/>
        <w:t xml:space="preserve">Pochwyt przy misce ustępowej muszą sięgać 15cm poza przednią krawędź miski ustępowej. Odległość między pochwytami to 70cm bądź 65cm a wysokość górnej części pochwytu od wykończonej posadzki to 85cm. </w:t>
      </w:r>
      <w:proofErr w:type="spellStart"/>
      <w:r>
        <w:rPr>
          <w:rFonts w:asciiTheme="majorHAnsi" w:hAnsiTheme="majorHAnsi" w:cs="Arial"/>
          <w:sz w:val="22"/>
          <w:szCs w:val="22"/>
        </w:rPr>
        <w:t>Jedej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z </w:t>
      </w:r>
      <w:proofErr w:type="spellStart"/>
      <w:r>
        <w:rPr>
          <w:rFonts w:asciiTheme="majorHAnsi" w:hAnsiTheme="majorHAnsi" w:cs="Arial"/>
          <w:sz w:val="22"/>
          <w:szCs w:val="22"/>
        </w:rPr>
        <w:t>pochwytow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wyposażony będzie w uchwyt na papier toaletowy.</w:t>
      </w:r>
    </w:p>
    <w:p w:rsidR="00383BE4" w:rsidRDefault="00383BE4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1B185E" w:rsidRPr="00FB6F59" w:rsidRDefault="001B185E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 w:rsidRPr="00FB6F59">
        <w:rPr>
          <w:rFonts w:asciiTheme="majorHAnsi" w:hAnsiTheme="majorHAnsi" w:cs="Arial"/>
          <w:sz w:val="22"/>
          <w:szCs w:val="22"/>
          <w:u w:val="single"/>
        </w:rPr>
        <w:t>Baterie:</w:t>
      </w:r>
    </w:p>
    <w:p w:rsidR="001B185E" w:rsidRDefault="001B185E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Zastosować baterie mieszające, </w:t>
      </w:r>
      <w:proofErr w:type="spellStart"/>
      <w:r>
        <w:rPr>
          <w:rFonts w:asciiTheme="majorHAnsi" w:hAnsiTheme="majorHAnsi" w:cs="Arial"/>
          <w:sz w:val="22"/>
          <w:szCs w:val="22"/>
        </w:rPr>
        <w:t>jednouchwytowe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. Regulacja temperatury i strumienia wody wypływającej z wylewki takiej baterii odbywa się poprzez zmianę kąta ustawienia dźwigni (uchwytu) baterii w stosunku do osi wzdłużnej korpusu baterii. Im wyżej uniesiona dźwignia, tym większy strumień wody wypływającej z wylewki. Opuszczenie zmniejsza pobór wody. Dźwignia ustawiona w najniższym położeniu zamyka wypływ wody z instalacji. W takiej instalacji która wyposażona jest w baterie mieszające zużycie wody jest ok 15-30% mniejsze niż w instalacji z tradycyjnymi bateriami </w:t>
      </w:r>
      <w:proofErr w:type="spellStart"/>
      <w:r>
        <w:rPr>
          <w:rFonts w:asciiTheme="majorHAnsi" w:hAnsiTheme="majorHAnsi" w:cs="Arial"/>
          <w:sz w:val="22"/>
          <w:szCs w:val="22"/>
        </w:rPr>
        <w:t>dwuzaworowymi</w:t>
      </w:r>
      <w:proofErr w:type="spellEnd"/>
      <w:r>
        <w:rPr>
          <w:rFonts w:asciiTheme="majorHAnsi" w:hAnsiTheme="majorHAnsi" w:cs="Arial"/>
          <w:sz w:val="22"/>
          <w:szCs w:val="22"/>
        </w:rPr>
        <w:t>.</w:t>
      </w:r>
    </w:p>
    <w:p w:rsidR="00204EF4" w:rsidRDefault="00204EF4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04EF4" w:rsidRPr="00FB6F59" w:rsidRDefault="00383BE4" w:rsidP="002A22F6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 w:rsidRPr="00FB6F59">
        <w:rPr>
          <w:rFonts w:asciiTheme="majorHAnsi" w:hAnsiTheme="majorHAnsi" w:cs="Arial"/>
          <w:sz w:val="22"/>
          <w:szCs w:val="22"/>
          <w:u w:val="single"/>
        </w:rPr>
        <w:t>Przybory</w:t>
      </w:r>
      <w:r w:rsidR="00204EF4" w:rsidRPr="00FB6F59">
        <w:rPr>
          <w:rFonts w:asciiTheme="majorHAnsi" w:hAnsiTheme="majorHAnsi" w:cs="Arial"/>
          <w:sz w:val="22"/>
          <w:szCs w:val="22"/>
          <w:u w:val="single"/>
        </w:rPr>
        <w:t xml:space="preserve"> sanitarn</w:t>
      </w:r>
      <w:r w:rsidRPr="00FB6F59">
        <w:rPr>
          <w:rFonts w:asciiTheme="majorHAnsi" w:hAnsiTheme="majorHAnsi" w:cs="Arial"/>
          <w:sz w:val="22"/>
          <w:szCs w:val="22"/>
          <w:u w:val="single"/>
        </w:rPr>
        <w:t xml:space="preserve">e </w:t>
      </w:r>
      <w:r w:rsidR="00204EF4" w:rsidRPr="00FB6F59">
        <w:rPr>
          <w:rFonts w:asciiTheme="majorHAnsi" w:hAnsiTheme="majorHAnsi" w:cs="Arial"/>
          <w:sz w:val="22"/>
          <w:szCs w:val="22"/>
          <w:u w:val="single"/>
        </w:rPr>
        <w:t>z pominięciem przystosowanych dla osób niepełnosprawnych:</w:t>
      </w:r>
    </w:p>
    <w:p w:rsidR="00204EF4" w:rsidRDefault="00383BE4" w:rsidP="00383BE4">
      <w:pPr>
        <w:pStyle w:val="Akapitzlist"/>
        <w:numPr>
          <w:ilvl w:val="0"/>
          <w:numId w:val="26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Wysokość montażu umywalki - ok 80cm od podłogi do krawędzi górnej</w:t>
      </w:r>
    </w:p>
    <w:p w:rsidR="00383BE4" w:rsidRDefault="00383BE4" w:rsidP="00383BE4">
      <w:pPr>
        <w:pStyle w:val="Akapitzlist"/>
        <w:numPr>
          <w:ilvl w:val="0"/>
          <w:numId w:val="26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Miskę ustępową - ok 40-42cm od posadzki</w:t>
      </w:r>
    </w:p>
    <w:p w:rsidR="00383BE4" w:rsidRDefault="00383BE4" w:rsidP="00383BE4">
      <w:pPr>
        <w:pStyle w:val="Akapitzlist"/>
        <w:numPr>
          <w:ilvl w:val="0"/>
          <w:numId w:val="26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Pisuary - ok 65cm od posadzki</w:t>
      </w:r>
    </w:p>
    <w:p w:rsidR="00762251" w:rsidRDefault="00762251" w:rsidP="00762251">
      <w:pPr>
        <w:jc w:val="both"/>
        <w:rPr>
          <w:rFonts w:asciiTheme="majorHAnsi" w:hAnsiTheme="majorHAnsi" w:cs="Arial"/>
          <w:sz w:val="22"/>
          <w:szCs w:val="22"/>
        </w:rPr>
      </w:pPr>
    </w:p>
    <w:p w:rsidR="00762251" w:rsidRDefault="00762251" w:rsidP="00762251">
      <w:pPr>
        <w:pStyle w:val="Akapitzlist"/>
        <w:jc w:val="both"/>
        <w:rPr>
          <w:rFonts w:asciiTheme="majorHAnsi" w:hAnsiTheme="majorHAnsi" w:cs="Arial"/>
          <w:b/>
          <w:sz w:val="22"/>
          <w:szCs w:val="22"/>
          <w:u w:val="single"/>
        </w:rPr>
      </w:pPr>
    </w:p>
    <w:p w:rsidR="00762251" w:rsidRDefault="00762251" w:rsidP="00762251">
      <w:pPr>
        <w:pStyle w:val="Akapitzlist"/>
        <w:jc w:val="both"/>
        <w:rPr>
          <w:rFonts w:asciiTheme="majorHAnsi" w:hAnsiTheme="majorHAnsi" w:cs="Arial"/>
          <w:b/>
          <w:sz w:val="22"/>
          <w:szCs w:val="22"/>
          <w:u w:val="single"/>
        </w:rPr>
      </w:pPr>
    </w:p>
    <w:p w:rsidR="00762251" w:rsidRPr="00762251" w:rsidRDefault="00762251" w:rsidP="00762251">
      <w:pPr>
        <w:pStyle w:val="Akapitzlist"/>
        <w:jc w:val="both"/>
        <w:rPr>
          <w:rFonts w:asciiTheme="majorHAnsi" w:hAnsiTheme="majorHAnsi" w:cs="Arial"/>
          <w:b/>
          <w:sz w:val="22"/>
          <w:szCs w:val="22"/>
          <w:u w:val="single"/>
        </w:rPr>
      </w:pPr>
      <w:r>
        <w:rPr>
          <w:rFonts w:asciiTheme="majorHAnsi" w:hAnsiTheme="majorHAnsi" w:cs="Arial"/>
          <w:b/>
          <w:sz w:val="22"/>
          <w:szCs w:val="22"/>
          <w:u w:val="single"/>
        </w:rPr>
        <w:t>Nadproże</w:t>
      </w:r>
    </w:p>
    <w:p w:rsidR="00762251" w:rsidRPr="00762251" w:rsidRDefault="00762251" w:rsidP="00762251">
      <w:pPr>
        <w:pStyle w:val="Akapitzlist"/>
        <w:jc w:val="both"/>
        <w:rPr>
          <w:rFonts w:asciiTheme="majorHAnsi" w:hAnsiTheme="majorHAnsi" w:cs="Arial"/>
          <w:b/>
          <w:sz w:val="22"/>
          <w:szCs w:val="22"/>
          <w:u w:val="single"/>
        </w:rPr>
      </w:pPr>
    </w:p>
    <w:p w:rsidR="00762251" w:rsidRPr="00762251" w:rsidRDefault="00762251" w:rsidP="00762251">
      <w:pPr>
        <w:spacing w:line="360" w:lineRule="auto"/>
        <w:ind w:left="142" w:firstLine="425"/>
        <w:jc w:val="both"/>
        <w:rPr>
          <w:rFonts w:asciiTheme="majorHAnsi" w:hAnsiTheme="majorHAnsi" w:cs="Calibri"/>
          <w:color w:val="000000"/>
          <w:sz w:val="22"/>
          <w:szCs w:val="22"/>
        </w:rPr>
      </w:pPr>
      <w:r w:rsidRPr="00762251">
        <w:rPr>
          <w:rFonts w:asciiTheme="majorHAnsi" w:hAnsiTheme="majorHAnsi" w:cs="Calibri"/>
          <w:color w:val="000000"/>
          <w:sz w:val="22"/>
          <w:szCs w:val="22"/>
        </w:rPr>
        <w:t>Nowoprojektowany i powiększony otwór w istniejącej ścianie konstrukcyjnej (gr.30cm)  należy wykonać jako przesklepienie z profilów dwuteowych o przekrojach IPE100, po dwa na każde nadproże w rozstawach jak na rysunkach.</w:t>
      </w:r>
    </w:p>
    <w:p w:rsidR="00762251" w:rsidRPr="00762251" w:rsidRDefault="00762251" w:rsidP="00762251">
      <w:pPr>
        <w:spacing w:line="360" w:lineRule="auto"/>
        <w:ind w:left="142"/>
        <w:jc w:val="both"/>
        <w:rPr>
          <w:rFonts w:asciiTheme="majorHAnsi" w:hAnsiTheme="majorHAnsi" w:cs="Calibri"/>
          <w:color w:val="000000"/>
          <w:sz w:val="22"/>
          <w:szCs w:val="22"/>
        </w:rPr>
      </w:pPr>
      <w:r w:rsidRPr="00762251">
        <w:rPr>
          <w:rFonts w:asciiTheme="majorHAnsi" w:hAnsiTheme="majorHAnsi" w:cs="Calibri"/>
          <w:color w:val="000000"/>
          <w:sz w:val="22"/>
          <w:szCs w:val="22"/>
        </w:rPr>
        <w:t xml:space="preserve">Elementy stalowe należy układać etapowo po każdej stronie ściany we wcześniej przygotowanych bruzdach, a w strefach przypodporowych wykonać poduszki betonowe o grubości ok. 10 </w:t>
      </w:r>
      <w:proofErr w:type="spellStart"/>
      <w:r w:rsidRPr="00762251">
        <w:rPr>
          <w:rFonts w:asciiTheme="majorHAnsi" w:hAnsiTheme="majorHAnsi" w:cs="Calibri"/>
          <w:color w:val="000000"/>
          <w:sz w:val="22"/>
          <w:szCs w:val="22"/>
        </w:rPr>
        <w:t>cm</w:t>
      </w:r>
      <w:proofErr w:type="spellEnd"/>
      <w:r w:rsidRPr="00762251">
        <w:rPr>
          <w:rFonts w:asciiTheme="majorHAnsi" w:hAnsiTheme="majorHAnsi" w:cs="Calibri"/>
          <w:color w:val="000000"/>
          <w:sz w:val="22"/>
          <w:szCs w:val="22"/>
        </w:rPr>
        <w:t xml:space="preserve">. </w:t>
      </w:r>
    </w:p>
    <w:p w:rsidR="00762251" w:rsidRPr="00762251" w:rsidRDefault="00762251" w:rsidP="00762251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  <w:r w:rsidRPr="00762251">
        <w:rPr>
          <w:rFonts w:asciiTheme="majorHAnsi" w:hAnsiTheme="majorHAnsi" w:cs="Calibri"/>
          <w:color w:val="000000"/>
          <w:sz w:val="22"/>
          <w:szCs w:val="22"/>
        </w:rPr>
        <w:t xml:space="preserve">Po osadzeniu belek należy je wzajemnie połączyć trzema śrubami M12 w rozstawach jak </w:t>
      </w:r>
      <w:r w:rsidRPr="00762251">
        <w:rPr>
          <w:rFonts w:asciiTheme="majorHAnsi" w:hAnsiTheme="majorHAnsi" w:cs="Calibri"/>
          <w:color w:val="000000"/>
          <w:sz w:val="22"/>
          <w:szCs w:val="22"/>
        </w:rPr>
        <w:br/>
        <w:t xml:space="preserve">na rysunkach. Przestrzeń pomiędzy belkami szczelnie wypełnić </w:t>
      </w:r>
      <w:r w:rsidRPr="00762251">
        <w:rPr>
          <w:rFonts w:asciiTheme="majorHAnsi" w:hAnsiTheme="majorHAnsi"/>
          <w:sz w:val="22"/>
          <w:szCs w:val="22"/>
        </w:rPr>
        <w:t xml:space="preserve">zaprawą cementową do uzupełnień o klasie M15. Po uzyskaniu przez zaprawę pełnej wytrzymałości można przystąpić do poszerzania otworów poprzez wykucie fragmentów ścian poniżej stalowych nadproży. </w:t>
      </w:r>
      <w:r w:rsidRPr="00762251">
        <w:rPr>
          <w:rFonts w:asciiTheme="majorHAnsi" w:hAnsiTheme="majorHAnsi" w:cs="Calibri"/>
          <w:color w:val="000000"/>
          <w:sz w:val="22"/>
          <w:szCs w:val="22"/>
        </w:rPr>
        <w:t xml:space="preserve"> Belki należy </w:t>
      </w:r>
      <w:proofErr w:type="spellStart"/>
      <w:r w:rsidRPr="00762251">
        <w:rPr>
          <w:rFonts w:asciiTheme="majorHAnsi" w:hAnsiTheme="majorHAnsi" w:cs="Calibri"/>
          <w:color w:val="000000"/>
          <w:sz w:val="22"/>
          <w:szCs w:val="22"/>
        </w:rPr>
        <w:t>wyszpałdować</w:t>
      </w:r>
      <w:proofErr w:type="spellEnd"/>
      <w:r w:rsidRPr="00762251">
        <w:rPr>
          <w:rFonts w:asciiTheme="majorHAnsi" w:hAnsiTheme="majorHAnsi" w:cs="Calibri"/>
          <w:color w:val="000000"/>
          <w:sz w:val="22"/>
          <w:szCs w:val="22"/>
        </w:rPr>
        <w:t xml:space="preserve"> owinąć stalową siatką i otynkować</w:t>
      </w:r>
    </w:p>
    <w:p w:rsidR="00762251" w:rsidRPr="00762251" w:rsidRDefault="00762251" w:rsidP="00762251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762251" w:rsidRPr="00762251" w:rsidRDefault="00762251" w:rsidP="00762251">
      <w:pPr>
        <w:pStyle w:val="Akapitzlist"/>
        <w:jc w:val="both"/>
        <w:rPr>
          <w:rFonts w:asciiTheme="majorHAnsi" w:hAnsiTheme="majorHAnsi" w:cs="Arial"/>
          <w:sz w:val="22"/>
          <w:szCs w:val="22"/>
          <w:u w:val="single"/>
        </w:rPr>
      </w:pPr>
      <w:r w:rsidRPr="00762251">
        <w:rPr>
          <w:rFonts w:asciiTheme="majorHAnsi" w:hAnsiTheme="majorHAnsi" w:cs="Arial"/>
          <w:sz w:val="22"/>
          <w:szCs w:val="22"/>
          <w:u w:val="single"/>
        </w:rPr>
        <w:t>Uwagi wykonawcze</w:t>
      </w:r>
      <w:r>
        <w:rPr>
          <w:rFonts w:asciiTheme="majorHAnsi" w:hAnsiTheme="majorHAnsi" w:cs="Arial"/>
          <w:sz w:val="22"/>
          <w:szCs w:val="22"/>
          <w:u w:val="single"/>
        </w:rPr>
        <w:t xml:space="preserve"> do nadproża</w:t>
      </w:r>
    </w:p>
    <w:p w:rsidR="00762251" w:rsidRPr="00762251" w:rsidRDefault="00762251" w:rsidP="00762251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762251" w:rsidRPr="00762251" w:rsidRDefault="00762251" w:rsidP="00762251">
      <w:pPr>
        <w:spacing w:line="360" w:lineRule="auto"/>
        <w:ind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Podczas wykonywania prac związanych z wymianą drzwi należy przewidzieć konieczność wykonania prac naprawczych wokół wymienionych elementów – wypełnienie ubytków, murowanie, tynkowanie, malowanie itp.</w:t>
      </w:r>
    </w:p>
    <w:p w:rsidR="00762251" w:rsidRPr="00762251" w:rsidRDefault="00762251" w:rsidP="00762251">
      <w:pPr>
        <w:spacing w:line="360" w:lineRule="auto"/>
        <w:ind w:firstLine="426"/>
        <w:jc w:val="both"/>
        <w:rPr>
          <w:rFonts w:asciiTheme="majorHAnsi" w:hAnsiTheme="majorHAnsi" w:cs="Calibri"/>
          <w:color w:val="000000"/>
          <w:sz w:val="22"/>
          <w:szCs w:val="22"/>
        </w:rPr>
      </w:pPr>
      <w:r w:rsidRPr="00762251">
        <w:rPr>
          <w:rFonts w:asciiTheme="majorHAnsi" w:hAnsiTheme="majorHAnsi" w:cs="Calibri"/>
          <w:color w:val="000000"/>
          <w:sz w:val="22"/>
          <w:szCs w:val="22"/>
        </w:rPr>
        <w:t>Z uwagi na modernizacyjny charakter realizacji podczas wykonania robót należy stosować się do następujących poleceń:</w:t>
      </w:r>
    </w:p>
    <w:p w:rsidR="00762251" w:rsidRPr="00762251" w:rsidRDefault="00762251" w:rsidP="00762251">
      <w:pPr>
        <w:spacing w:line="360" w:lineRule="auto"/>
        <w:ind w:left="567" w:hanging="141"/>
        <w:jc w:val="both"/>
        <w:rPr>
          <w:rFonts w:asciiTheme="majorHAnsi" w:hAnsiTheme="majorHAnsi" w:cs="Calibri"/>
          <w:color w:val="000000"/>
          <w:sz w:val="22"/>
          <w:szCs w:val="22"/>
        </w:rPr>
      </w:pPr>
      <w:r w:rsidRPr="00762251">
        <w:rPr>
          <w:rFonts w:asciiTheme="majorHAnsi" w:hAnsiTheme="majorHAnsi" w:cs="Calibri"/>
          <w:color w:val="000000"/>
          <w:sz w:val="22"/>
          <w:szCs w:val="22"/>
        </w:rPr>
        <w:lastRenderedPageBreak/>
        <w:t>- wymiary podane w projekcie powinny być zweryfikowane przed rozpoczęciem robót bezpośrednio na obiekcie</w:t>
      </w:r>
    </w:p>
    <w:p w:rsidR="00762251" w:rsidRPr="00762251" w:rsidRDefault="00762251" w:rsidP="00762251">
      <w:pPr>
        <w:spacing w:line="360" w:lineRule="auto"/>
        <w:ind w:left="567" w:hanging="141"/>
        <w:jc w:val="both"/>
        <w:rPr>
          <w:rFonts w:asciiTheme="majorHAnsi" w:hAnsiTheme="majorHAnsi" w:cs="Calibri"/>
          <w:color w:val="000000"/>
          <w:sz w:val="22"/>
          <w:szCs w:val="22"/>
        </w:rPr>
      </w:pPr>
      <w:r w:rsidRPr="00762251">
        <w:rPr>
          <w:rFonts w:asciiTheme="majorHAnsi" w:hAnsiTheme="majorHAnsi" w:cs="Calibri"/>
          <w:color w:val="000000"/>
          <w:sz w:val="22"/>
          <w:szCs w:val="22"/>
        </w:rPr>
        <w:t xml:space="preserve">- roboty wyburzeniowe powinny być poprzedzone zabezpieczeniem istniejących </w:t>
      </w:r>
      <w:r w:rsidRPr="00762251">
        <w:rPr>
          <w:rFonts w:asciiTheme="majorHAnsi" w:hAnsiTheme="majorHAnsi" w:cs="Calibri"/>
          <w:color w:val="000000"/>
          <w:sz w:val="22"/>
          <w:szCs w:val="22"/>
        </w:rPr>
        <w:br/>
        <w:t>elementów konstrukcyjnych poprzez podstemplowanie i  odciążenie. Dostęp do terenu prowadzonych robót powinien być ograniczony i oznaczony.</w:t>
      </w:r>
    </w:p>
    <w:p w:rsidR="00762251" w:rsidRPr="00762251" w:rsidRDefault="00762251" w:rsidP="00762251">
      <w:pPr>
        <w:spacing w:line="360" w:lineRule="auto"/>
        <w:ind w:left="567" w:hanging="141"/>
        <w:jc w:val="both"/>
        <w:rPr>
          <w:rFonts w:asciiTheme="majorHAnsi" w:hAnsiTheme="majorHAnsi" w:cs="Calibri"/>
          <w:color w:val="000000"/>
          <w:sz w:val="22"/>
          <w:szCs w:val="22"/>
        </w:rPr>
      </w:pPr>
      <w:r w:rsidRPr="00762251">
        <w:rPr>
          <w:rFonts w:asciiTheme="majorHAnsi" w:hAnsiTheme="majorHAnsi" w:cs="Calibri"/>
          <w:color w:val="000000"/>
          <w:sz w:val="22"/>
          <w:szCs w:val="22"/>
        </w:rPr>
        <w:t>- roboty budowlane powinny być prowadzone zgodnie z niniejszą dokumentacją i pod nadzorem osób o odpowiednich kwalifikacjach.</w:t>
      </w:r>
    </w:p>
    <w:p w:rsidR="00762251" w:rsidRPr="00762251" w:rsidRDefault="00762251" w:rsidP="00762251">
      <w:pPr>
        <w:spacing w:line="360" w:lineRule="auto"/>
        <w:ind w:left="567" w:hanging="141"/>
        <w:jc w:val="both"/>
        <w:rPr>
          <w:rFonts w:asciiTheme="majorHAnsi" w:hAnsiTheme="majorHAnsi" w:cs="Calibri"/>
          <w:color w:val="000000"/>
          <w:sz w:val="22"/>
          <w:szCs w:val="22"/>
        </w:rPr>
      </w:pPr>
      <w:r w:rsidRPr="00762251">
        <w:rPr>
          <w:rFonts w:asciiTheme="majorHAnsi" w:hAnsiTheme="majorHAnsi" w:cs="Calibri"/>
          <w:color w:val="000000"/>
          <w:sz w:val="22"/>
          <w:szCs w:val="22"/>
        </w:rPr>
        <w:t>- powstanie sytuacji nieobjętych opracowaniem projektowym, powinno być niezwłocznie zgłoszone do Projektanta, celem uzupełnienia rozwiązań.</w:t>
      </w:r>
    </w:p>
    <w:p w:rsidR="00762251" w:rsidRPr="00762251" w:rsidRDefault="00762251" w:rsidP="00762251">
      <w:pPr>
        <w:jc w:val="both"/>
        <w:rPr>
          <w:rFonts w:asciiTheme="majorHAnsi" w:hAnsiTheme="majorHAnsi" w:cs="Arial"/>
          <w:sz w:val="22"/>
          <w:szCs w:val="22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2A22F6" w:rsidRDefault="002A22F6" w:rsidP="002A22F6">
      <w:pPr>
        <w:pStyle w:val="Akapitzlist"/>
        <w:jc w:val="both"/>
        <w:rPr>
          <w:rFonts w:asciiTheme="majorHAnsi" w:hAnsiTheme="majorHAnsi" w:cs="Arial"/>
          <w:sz w:val="22"/>
          <w:szCs w:val="22"/>
        </w:rPr>
      </w:pPr>
    </w:p>
    <w:p w:rsidR="00763ABC" w:rsidRDefault="00F66FA2" w:rsidP="00763ABC">
      <w:p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UWAGA!</w:t>
      </w:r>
    </w:p>
    <w:p w:rsidR="00F66FA2" w:rsidRDefault="00F66FA2" w:rsidP="00F66FA2">
      <w:pPr>
        <w:pStyle w:val="Akapitzlist"/>
        <w:numPr>
          <w:ilvl w:val="0"/>
          <w:numId w:val="30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Koniecznym jest sprawdzenie ciągu wentylacyjnego przy kratkach wentylacyjnych. W przypadku stwierdzenia braku ciągu, bądź słabego ciągu należy sprawdzić zdrożność kanału i w przypadku niedrożności udrożnić. Każda łazienka (pomieszczenie) musi mieć wentylację minimum grawitacyjną.</w:t>
      </w:r>
    </w:p>
    <w:p w:rsidR="00F66FA2" w:rsidRDefault="00F66FA2" w:rsidP="00F66FA2">
      <w:pPr>
        <w:pStyle w:val="Akapitzlist"/>
        <w:numPr>
          <w:ilvl w:val="0"/>
          <w:numId w:val="30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W przypadku montażu białego montażu, pochwytów dla niepełnosprawnych czy innych przyborów do zabudowy z płyt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>, należy wzmocnić konstrukcję zagęszczając profile i przybory te montować do profili.</w:t>
      </w:r>
    </w:p>
    <w:p w:rsidR="00F66FA2" w:rsidRDefault="00F66FA2" w:rsidP="00F66FA2">
      <w:pPr>
        <w:pStyle w:val="Akapitzlist"/>
        <w:numPr>
          <w:ilvl w:val="0"/>
          <w:numId w:val="30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Należy szkołę zapatrzeć w </w:t>
      </w:r>
      <w:proofErr w:type="spellStart"/>
      <w:r>
        <w:rPr>
          <w:rFonts w:asciiTheme="majorHAnsi" w:hAnsiTheme="majorHAnsi" w:cs="Arial"/>
          <w:sz w:val="22"/>
          <w:szCs w:val="22"/>
        </w:rPr>
        <w:t>schodołaz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dla osób niepełnosprawnych</w:t>
      </w:r>
      <w:r w:rsidR="00FE449A">
        <w:rPr>
          <w:rFonts w:asciiTheme="majorHAnsi" w:hAnsiTheme="majorHAnsi" w:cs="Arial"/>
          <w:sz w:val="22"/>
          <w:szCs w:val="22"/>
        </w:rPr>
        <w:t xml:space="preserve"> ze względu na możliwość poruszania się po obiekcie i możliwość dotarcia do toalety choćby z pomocą osoby drugiej np. portiera (w obecnej chwili nie ma takiej możliwości).</w:t>
      </w:r>
    </w:p>
    <w:p w:rsidR="00FE449A" w:rsidRDefault="00FE449A" w:rsidP="00F66FA2">
      <w:pPr>
        <w:pStyle w:val="Akapitzlist"/>
        <w:numPr>
          <w:ilvl w:val="0"/>
          <w:numId w:val="30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Wysokość pomieszczenia po wykonaniu na </w:t>
      </w:r>
      <w:proofErr w:type="spellStart"/>
      <w:r>
        <w:rPr>
          <w:rFonts w:asciiTheme="majorHAnsi" w:hAnsiTheme="majorHAnsi" w:cs="Arial"/>
          <w:sz w:val="22"/>
          <w:szCs w:val="22"/>
        </w:rPr>
        <w:t>gotowo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posadzek oraz sufitów podwieszanych powinna mieć min 300cm.</w:t>
      </w:r>
    </w:p>
    <w:p w:rsidR="00FE449A" w:rsidRDefault="00FE449A" w:rsidP="00F66FA2">
      <w:pPr>
        <w:pStyle w:val="Akapitzlist"/>
        <w:numPr>
          <w:ilvl w:val="0"/>
          <w:numId w:val="30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Wszystkie nieścisłości projektowe wyjaśniać z biurem projektowym.</w:t>
      </w:r>
    </w:p>
    <w:p w:rsidR="00FE449A" w:rsidRDefault="00FE449A" w:rsidP="00F66FA2">
      <w:pPr>
        <w:pStyle w:val="Akapitzlist"/>
        <w:numPr>
          <w:ilvl w:val="0"/>
          <w:numId w:val="30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Wykończenie pomieszczeń uzgadniać z Użytkownikiem. Przedstawić kilka wzorników płytek do wyboru.</w:t>
      </w:r>
    </w:p>
    <w:p w:rsidR="00FE449A" w:rsidRDefault="00FE449A" w:rsidP="00F66FA2">
      <w:pPr>
        <w:pStyle w:val="Akapitzlist"/>
        <w:numPr>
          <w:ilvl w:val="0"/>
          <w:numId w:val="30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Wszystkie zmiany projektowe konsultować z Projektantem.</w:t>
      </w:r>
    </w:p>
    <w:p w:rsidR="00FE449A" w:rsidRDefault="00FE449A" w:rsidP="00F66FA2">
      <w:pPr>
        <w:pStyle w:val="Akapitzlist"/>
        <w:numPr>
          <w:ilvl w:val="0"/>
          <w:numId w:val="30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Dokumentacja Projektowa jest elementem nadrzędnym wg której należy dokonywać wyceny prac budowlanych. Przedmiary są elementem jedynie pomocniczym, który ma jedynie pomoc w wycenie prac, jednak nie należy jedynie na tym dokumencie się opierać. Zaleca się wizję lokalną na obiekcie prze przystąpieniem do wyceny. </w:t>
      </w:r>
    </w:p>
    <w:p w:rsidR="00F522F4" w:rsidRDefault="00F522F4" w:rsidP="00F66FA2">
      <w:pPr>
        <w:pStyle w:val="Akapitzlist"/>
        <w:numPr>
          <w:ilvl w:val="0"/>
          <w:numId w:val="30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W przypadku dokonania uszkodzeń ścian innych niż objętych praca budowlanymi przewidzianymi w dokumentacji podczas na przykład usuwania gruzu czy zdemontowanych urządzeń itd. należy ścianę naprawić poprzez uzupełnienie tynku, zagruntowanie i malowanie przynajmniej pasa szerokości 2m od poziomu posadzki do sufitu</w:t>
      </w:r>
      <w:r w:rsidR="00FB6F59">
        <w:rPr>
          <w:rFonts w:asciiTheme="majorHAnsi" w:hAnsiTheme="majorHAnsi" w:cs="Arial"/>
          <w:sz w:val="22"/>
          <w:szCs w:val="22"/>
        </w:rPr>
        <w:t xml:space="preserve"> w kolorze zbliżonym do istniejącego (uzgodnić z </w:t>
      </w:r>
      <w:proofErr w:type="spellStart"/>
      <w:r w:rsidR="00FB6F59">
        <w:rPr>
          <w:rFonts w:asciiTheme="majorHAnsi" w:hAnsiTheme="majorHAnsi" w:cs="Arial"/>
          <w:sz w:val="22"/>
          <w:szCs w:val="22"/>
        </w:rPr>
        <w:t>Użytkowkiem</w:t>
      </w:r>
      <w:proofErr w:type="spellEnd"/>
      <w:r w:rsidR="00FB6F59">
        <w:rPr>
          <w:rFonts w:asciiTheme="majorHAnsi" w:hAnsiTheme="majorHAnsi" w:cs="Arial"/>
          <w:sz w:val="22"/>
          <w:szCs w:val="22"/>
        </w:rPr>
        <w:t>)</w:t>
      </w:r>
      <w:r>
        <w:rPr>
          <w:rFonts w:asciiTheme="majorHAnsi" w:hAnsiTheme="majorHAnsi" w:cs="Arial"/>
          <w:sz w:val="22"/>
          <w:szCs w:val="22"/>
        </w:rPr>
        <w:t>. Zaleca się Wykonawcy wykonanie dokumentacji fotograficznej przed rozpoczęciem prac, na drodze ewentualnej komunikacji. Kwestia napraw dotyczy również uszkodzonych drzwi i innych przedmiotów czy urządzeń.</w:t>
      </w:r>
    </w:p>
    <w:p w:rsidR="008A5715" w:rsidRPr="00F66FA2" w:rsidRDefault="008A5715" w:rsidP="00F66FA2">
      <w:pPr>
        <w:pStyle w:val="Akapitzlist"/>
        <w:numPr>
          <w:ilvl w:val="0"/>
          <w:numId w:val="30"/>
        </w:num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Po wykonaniu demontażu i montażu nowych drzwi do łazienek należy ścianę od strony korytarza </w:t>
      </w:r>
      <w:r w:rsidR="00FB6F59">
        <w:rPr>
          <w:rFonts w:asciiTheme="majorHAnsi" w:hAnsiTheme="majorHAnsi" w:cs="Arial"/>
          <w:sz w:val="22"/>
          <w:szCs w:val="22"/>
        </w:rPr>
        <w:t>odnowić i odświeżyć (uzupełnić tynk, zagruntować, przemalować całą ścianę). Malowanie wykonać farbą lateksową bądź zbliżoną do istniejącej w kolorze zbliżonym do istniejącego.</w:t>
      </w:r>
    </w:p>
    <w:p w:rsidR="00763ABC" w:rsidRPr="002A22F6" w:rsidRDefault="00763ABC" w:rsidP="00763ABC">
      <w:pPr>
        <w:jc w:val="both"/>
        <w:rPr>
          <w:rFonts w:asciiTheme="majorHAnsi" w:hAnsiTheme="majorHAnsi" w:cs="Arial"/>
          <w:sz w:val="22"/>
          <w:szCs w:val="22"/>
        </w:rPr>
      </w:pPr>
    </w:p>
    <w:p w:rsidR="003F3844" w:rsidRPr="002A22F6" w:rsidRDefault="003F3844" w:rsidP="00763ABC">
      <w:pPr>
        <w:jc w:val="both"/>
        <w:rPr>
          <w:rFonts w:asciiTheme="majorHAnsi" w:hAnsiTheme="majorHAnsi" w:cs="Arial"/>
          <w:sz w:val="22"/>
          <w:szCs w:val="22"/>
        </w:rPr>
      </w:pPr>
    </w:p>
    <w:p w:rsidR="00763ABC" w:rsidRPr="002A22F6" w:rsidRDefault="00763ABC" w:rsidP="00763ABC">
      <w:pPr>
        <w:jc w:val="both"/>
        <w:rPr>
          <w:rFonts w:asciiTheme="majorHAnsi" w:hAnsiTheme="majorHAnsi" w:cs="Arial"/>
          <w:sz w:val="22"/>
          <w:szCs w:val="22"/>
        </w:rPr>
      </w:pPr>
    </w:p>
    <w:p w:rsidR="003F3844" w:rsidRPr="002A22F6" w:rsidRDefault="003F3844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762251" w:rsidRDefault="00762251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762251" w:rsidRDefault="00762251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762251" w:rsidRPr="002A22F6" w:rsidRDefault="00762251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A02F78">
      <w:pPr>
        <w:pStyle w:val="Akapitzlist"/>
        <w:numPr>
          <w:ilvl w:val="0"/>
          <w:numId w:val="6"/>
        </w:numPr>
        <w:jc w:val="both"/>
        <w:rPr>
          <w:rFonts w:asciiTheme="majorHAnsi" w:hAnsiTheme="majorHAnsi" w:cs="Arial"/>
          <w:sz w:val="32"/>
          <w:szCs w:val="32"/>
        </w:rPr>
      </w:pPr>
      <w:r w:rsidRPr="002A22F6">
        <w:rPr>
          <w:rFonts w:asciiTheme="majorHAnsi" w:hAnsiTheme="majorHAnsi" w:cs="Arial"/>
          <w:sz w:val="32"/>
          <w:szCs w:val="32"/>
        </w:rPr>
        <w:t>Dokumentacja rysunkowa</w:t>
      </w:r>
    </w:p>
    <w:p w:rsidR="00F522F4" w:rsidRPr="00F522F4" w:rsidRDefault="00F522F4" w:rsidP="00F522F4">
      <w:pPr>
        <w:pStyle w:val="Akapitzlist"/>
        <w:numPr>
          <w:ilvl w:val="0"/>
          <w:numId w:val="31"/>
        </w:numPr>
        <w:ind w:left="1134"/>
        <w:jc w:val="both"/>
        <w:rPr>
          <w:rFonts w:asciiTheme="majorHAnsi" w:hAnsiTheme="majorHAnsi" w:cs="Arial"/>
          <w:smallCaps/>
        </w:rPr>
      </w:pPr>
      <w:r w:rsidRPr="00F522F4">
        <w:rPr>
          <w:rFonts w:asciiTheme="majorHAnsi" w:hAnsiTheme="majorHAnsi" w:cs="Arial"/>
          <w:smallCaps/>
        </w:rPr>
        <w:t>Rys. 1 - Schematyczny rzut budynku</w:t>
      </w:r>
    </w:p>
    <w:p w:rsidR="00F522F4" w:rsidRPr="00F522F4" w:rsidRDefault="00F522F4" w:rsidP="00F522F4">
      <w:pPr>
        <w:pStyle w:val="Akapitzlist"/>
        <w:numPr>
          <w:ilvl w:val="0"/>
          <w:numId w:val="31"/>
        </w:numPr>
        <w:ind w:left="1134"/>
        <w:jc w:val="both"/>
        <w:rPr>
          <w:rFonts w:asciiTheme="majorHAnsi" w:hAnsiTheme="majorHAnsi" w:cs="Arial"/>
          <w:smallCaps/>
        </w:rPr>
      </w:pPr>
      <w:r w:rsidRPr="00F522F4">
        <w:rPr>
          <w:rFonts w:asciiTheme="majorHAnsi" w:hAnsiTheme="majorHAnsi" w:cs="Arial"/>
          <w:smallCaps/>
        </w:rPr>
        <w:t>Rys. 2 - Łazienki w pionie 1 - Stan istniejący</w:t>
      </w:r>
    </w:p>
    <w:p w:rsidR="00F522F4" w:rsidRPr="00F522F4" w:rsidRDefault="00F522F4" w:rsidP="00F522F4">
      <w:pPr>
        <w:pStyle w:val="Akapitzlist"/>
        <w:numPr>
          <w:ilvl w:val="0"/>
          <w:numId w:val="31"/>
        </w:numPr>
        <w:ind w:left="1134"/>
        <w:jc w:val="both"/>
        <w:rPr>
          <w:rFonts w:asciiTheme="majorHAnsi" w:hAnsiTheme="majorHAnsi" w:cs="Arial"/>
          <w:smallCaps/>
        </w:rPr>
      </w:pPr>
      <w:r w:rsidRPr="00F522F4">
        <w:rPr>
          <w:rFonts w:asciiTheme="majorHAnsi" w:hAnsiTheme="majorHAnsi" w:cs="Arial"/>
          <w:smallCaps/>
        </w:rPr>
        <w:t>Rys. 3 - Łazienki w pionie 2 - Stan istniejący</w:t>
      </w:r>
    </w:p>
    <w:p w:rsidR="00F522F4" w:rsidRPr="00F522F4" w:rsidRDefault="00F522F4" w:rsidP="00F522F4">
      <w:pPr>
        <w:pStyle w:val="Akapitzlist"/>
        <w:numPr>
          <w:ilvl w:val="0"/>
          <w:numId w:val="31"/>
        </w:numPr>
        <w:ind w:left="1134"/>
        <w:jc w:val="both"/>
        <w:rPr>
          <w:rFonts w:asciiTheme="majorHAnsi" w:hAnsiTheme="majorHAnsi" w:cs="Arial"/>
          <w:smallCaps/>
        </w:rPr>
      </w:pPr>
      <w:r w:rsidRPr="00F522F4">
        <w:rPr>
          <w:rFonts w:asciiTheme="majorHAnsi" w:hAnsiTheme="majorHAnsi" w:cs="Arial"/>
          <w:smallCaps/>
        </w:rPr>
        <w:t>Rys. 4 - Łazienki w pionie 3 - Stan istniejący</w:t>
      </w:r>
    </w:p>
    <w:p w:rsidR="00F522F4" w:rsidRPr="00F522F4" w:rsidRDefault="00F522F4" w:rsidP="00F522F4">
      <w:pPr>
        <w:pStyle w:val="Akapitzlist"/>
        <w:numPr>
          <w:ilvl w:val="0"/>
          <w:numId w:val="31"/>
        </w:numPr>
        <w:ind w:left="1134"/>
        <w:jc w:val="both"/>
        <w:rPr>
          <w:rFonts w:asciiTheme="majorHAnsi" w:hAnsiTheme="majorHAnsi" w:cs="Arial"/>
          <w:smallCaps/>
        </w:rPr>
      </w:pPr>
      <w:r w:rsidRPr="00F522F4">
        <w:rPr>
          <w:rFonts w:asciiTheme="majorHAnsi" w:hAnsiTheme="majorHAnsi" w:cs="Arial"/>
          <w:smallCaps/>
        </w:rPr>
        <w:t>Rys. 5 - Łazienki w pionie 1  - Stan projektowany</w:t>
      </w:r>
    </w:p>
    <w:p w:rsidR="00F522F4" w:rsidRPr="00F522F4" w:rsidRDefault="00F522F4" w:rsidP="00F522F4">
      <w:pPr>
        <w:pStyle w:val="Akapitzlist"/>
        <w:numPr>
          <w:ilvl w:val="0"/>
          <w:numId w:val="31"/>
        </w:numPr>
        <w:ind w:left="1134"/>
        <w:jc w:val="both"/>
        <w:rPr>
          <w:rFonts w:asciiTheme="majorHAnsi" w:hAnsiTheme="majorHAnsi" w:cs="Arial"/>
          <w:smallCaps/>
        </w:rPr>
      </w:pPr>
      <w:r w:rsidRPr="00F522F4">
        <w:rPr>
          <w:rFonts w:asciiTheme="majorHAnsi" w:hAnsiTheme="majorHAnsi" w:cs="Arial"/>
          <w:smallCaps/>
        </w:rPr>
        <w:t>Rys. 6 - Łazienki w pionie 2 - Stan projektowany</w:t>
      </w:r>
    </w:p>
    <w:p w:rsidR="00F522F4" w:rsidRPr="00F522F4" w:rsidRDefault="00F522F4" w:rsidP="00F522F4">
      <w:pPr>
        <w:pStyle w:val="Akapitzlist"/>
        <w:numPr>
          <w:ilvl w:val="0"/>
          <w:numId w:val="31"/>
        </w:numPr>
        <w:ind w:left="1134"/>
        <w:jc w:val="both"/>
        <w:rPr>
          <w:rFonts w:asciiTheme="majorHAnsi" w:hAnsiTheme="majorHAnsi" w:cs="Arial"/>
          <w:smallCaps/>
        </w:rPr>
      </w:pPr>
      <w:r w:rsidRPr="00F522F4">
        <w:rPr>
          <w:rFonts w:asciiTheme="majorHAnsi" w:hAnsiTheme="majorHAnsi" w:cs="Arial"/>
          <w:smallCaps/>
        </w:rPr>
        <w:t>Rys. 7 - Łazienki w pionie 3 - Stan projektowany</w:t>
      </w: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762251" w:rsidRDefault="00762251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762251" w:rsidRDefault="00762251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762251" w:rsidRDefault="00762251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762251" w:rsidRPr="002A22F6" w:rsidRDefault="00762251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762251" w:rsidRPr="00762251" w:rsidRDefault="00762251" w:rsidP="00762251">
      <w:pPr>
        <w:pStyle w:val="Akapitzlist"/>
        <w:jc w:val="center"/>
        <w:rPr>
          <w:rFonts w:asciiTheme="majorHAnsi" w:hAnsiTheme="majorHAnsi" w:cs="Arial"/>
          <w:b/>
          <w:smallCaps/>
          <w:sz w:val="28"/>
          <w:szCs w:val="28"/>
        </w:rPr>
      </w:pPr>
      <w:r w:rsidRPr="00762251">
        <w:rPr>
          <w:rFonts w:asciiTheme="majorHAnsi" w:hAnsiTheme="majorHAnsi" w:cs="Arial"/>
          <w:b/>
          <w:smallCaps/>
          <w:sz w:val="28"/>
          <w:szCs w:val="28"/>
        </w:rPr>
        <w:t>Informacja dotycząca bezpieczeństwa i ochrony zdrowia (Plan BIOZ)</w:t>
      </w:r>
    </w:p>
    <w:p w:rsidR="00762251" w:rsidRPr="00762251" w:rsidRDefault="00762251" w:rsidP="00762251">
      <w:pPr>
        <w:jc w:val="both"/>
        <w:rPr>
          <w:rFonts w:asciiTheme="majorHAnsi" w:hAnsiTheme="majorHAnsi" w:cs="Arial"/>
          <w:sz w:val="22"/>
          <w:szCs w:val="22"/>
        </w:rPr>
      </w:pPr>
    </w:p>
    <w:p w:rsidR="00762251" w:rsidRPr="00762251" w:rsidRDefault="00762251" w:rsidP="00762251">
      <w:pPr>
        <w:jc w:val="both"/>
        <w:rPr>
          <w:rFonts w:asciiTheme="majorHAnsi" w:hAnsiTheme="majorHAnsi" w:cs="Arial"/>
          <w:sz w:val="22"/>
          <w:szCs w:val="22"/>
        </w:rPr>
      </w:pPr>
    </w:p>
    <w:p w:rsidR="00762251" w:rsidRPr="00762251" w:rsidRDefault="00762251" w:rsidP="00762251">
      <w:pPr>
        <w:jc w:val="both"/>
        <w:rPr>
          <w:rFonts w:asciiTheme="majorHAnsi" w:hAnsiTheme="majorHAnsi"/>
          <w:b/>
          <w:sz w:val="22"/>
          <w:szCs w:val="22"/>
        </w:rPr>
      </w:pPr>
    </w:p>
    <w:p w:rsidR="00762251" w:rsidRPr="00762251" w:rsidRDefault="00762251" w:rsidP="00762251">
      <w:pPr>
        <w:numPr>
          <w:ilvl w:val="0"/>
          <w:numId w:val="35"/>
        </w:numPr>
        <w:tabs>
          <w:tab w:val="clear" w:pos="720"/>
          <w:tab w:val="num" w:pos="567"/>
        </w:tabs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ab/>
        <w:t>Zakres robót dla całego zamierzenia budowlanego i kolejność realizacji  poszczególnych obiektów.</w:t>
      </w:r>
    </w:p>
    <w:p w:rsidR="00762251" w:rsidRPr="00762251" w:rsidRDefault="00762251" w:rsidP="00762251">
      <w:pPr>
        <w:numPr>
          <w:ilvl w:val="0"/>
          <w:numId w:val="35"/>
        </w:numPr>
        <w:tabs>
          <w:tab w:val="clear" w:pos="720"/>
          <w:tab w:val="num" w:pos="567"/>
        </w:tabs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</w:t>
      </w:r>
      <w:r w:rsidRPr="00762251">
        <w:rPr>
          <w:rFonts w:asciiTheme="majorHAnsi" w:hAnsiTheme="majorHAnsi"/>
          <w:sz w:val="22"/>
          <w:szCs w:val="22"/>
        </w:rPr>
        <w:tab/>
        <w:t>Wykaz istniejących obiektów budowlanych.</w:t>
      </w:r>
    </w:p>
    <w:p w:rsidR="00762251" w:rsidRPr="00762251" w:rsidRDefault="00762251" w:rsidP="00762251">
      <w:pPr>
        <w:numPr>
          <w:ilvl w:val="0"/>
          <w:numId w:val="35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Elementy zagospodarowania działki lub terenu, które mogą stwarzać zagrożenie dla bezpieczeństwa i zdrowia ludzi.</w:t>
      </w:r>
    </w:p>
    <w:p w:rsidR="00762251" w:rsidRPr="00762251" w:rsidRDefault="00762251" w:rsidP="00762251">
      <w:pPr>
        <w:numPr>
          <w:ilvl w:val="0"/>
          <w:numId w:val="35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Przewidywane zagrożenia występujące podczas realizacji robót budowlanych, skala i rodzaje zagrożeń oraz miejsce i czas ich wystąpienia.</w:t>
      </w:r>
    </w:p>
    <w:p w:rsidR="00762251" w:rsidRPr="00762251" w:rsidRDefault="00762251" w:rsidP="00762251">
      <w:pPr>
        <w:numPr>
          <w:ilvl w:val="0"/>
          <w:numId w:val="35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Sposób prowadzenia instruktażu pracowników przed przystąpieniem do realizacji robót szczególnie niebezpiecznych.</w:t>
      </w:r>
    </w:p>
    <w:p w:rsidR="00762251" w:rsidRPr="00762251" w:rsidRDefault="00762251" w:rsidP="00762251">
      <w:pPr>
        <w:numPr>
          <w:ilvl w:val="0"/>
          <w:numId w:val="35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Środki techniczne i organizacyjne, zapobiegające niebezpieczeństwom wynikającym z wykonywania robót w strefach szczególnego zagrożenia zdrowia lub ich sąsiedztwie, w tym zapewniające bezpieczną i sprawną komunikację, umożliwiającą szybką ewakuację na wypadek pożaru, awarii i innych zagrożeń.</w:t>
      </w:r>
    </w:p>
    <w:p w:rsidR="00762251" w:rsidRPr="00762251" w:rsidRDefault="00762251" w:rsidP="00762251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0" w:name="_Toc350848942"/>
      <w:bookmarkStart w:id="1" w:name="_Toc350848974"/>
      <w:bookmarkStart w:id="2" w:name="_Toc497921211"/>
      <w:r w:rsidRPr="00762251">
        <w:rPr>
          <w:rFonts w:asciiTheme="majorHAnsi" w:hAnsiTheme="majorHAnsi" w:cs="Times New Roman"/>
          <w:sz w:val="22"/>
          <w:szCs w:val="22"/>
        </w:rPr>
        <w:t>Zakres robót.</w:t>
      </w:r>
      <w:bookmarkEnd w:id="0"/>
      <w:bookmarkEnd w:id="1"/>
      <w:bookmarkEnd w:id="2"/>
    </w:p>
    <w:p w:rsidR="00762251" w:rsidRPr="00762251" w:rsidRDefault="00762251" w:rsidP="00762251">
      <w:pPr>
        <w:tabs>
          <w:tab w:val="num" w:pos="0"/>
        </w:tabs>
        <w:ind w:left="708" w:firstLine="426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Przewiduje się wykonywanie prac budowlanych, konstrukcyjnych, instalacji </w:t>
      </w:r>
      <w:proofErr w:type="spellStart"/>
      <w:r w:rsidRPr="00762251">
        <w:rPr>
          <w:rFonts w:asciiTheme="majorHAnsi" w:hAnsiTheme="majorHAnsi"/>
          <w:sz w:val="22"/>
          <w:szCs w:val="22"/>
        </w:rPr>
        <w:t>wod-kan</w:t>
      </w:r>
      <w:proofErr w:type="spellEnd"/>
      <w:r w:rsidRPr="00762251">
        <w:rPr>
          <w:rFonts w:asciiTheme="majorHAnsi" w:hAnsiTheme="majorHAnsi"/>
          <w:sz w:val="22"/>
          <w:szCs w:val="22"/>
        </w:rPr>
        <w:t xml:space="preserve"> oraz instalacji oświetlenia i sygnalizacji. </w:t>
      </w:r>
    </w:p>
    <w:p w:rsidR="00762251" w:rsidRPr="00762251" w:rsidRDefault="00762251" w:rsidP="00762251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3" w:name="_Toc350848943"/>
      <w:bookmarkStart w:id="4" w:name="_Toc350848975"/>
      <w:bookmarkStart w:id="5" w:name="_Toc497921212"/>
      <w:r w:rsidRPr="00762251">
        <w:rPr>
          <w:rFonts w:asciiTheme="majorHAnsi" w:hAnsiTheme="majorHAnsi" w:cs="Times New Roman"/>
          <w:sz w:val="22"/>
          <w:szCs w:val="22"/>
        </w:rPr>
        <w:t>Wykaz istniejących obiektów budowlanych.</w:t>
      </w:r>
      <w:bookmarkEnd w:id="3"/>
      <w:bookmarkEnd w:id="4"/>
      <w:bookmarkEnd w:id="5"/>
    </w:p>
    <w:p w:rsidR="00762251" w:rsidRPr="00762251" w:rsidRDefault="00762251" w:rsidP="00762251">
      <w:pPr>
        <w:tabs>
          <w:tab w:val="num" w:pos="0"/>
        </w:tabs>
        <w:ind w:left="708" w:firstLine="426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Prace wykonywane będą w rejonie czynnej infrastruktury sieciowej wewnątrz budynku. </w:t>
      </w:r>
      <w:bookmarkStart w:id="6" w:name="_Toc350848944"/>
      <w:bookmarkStart w:id="7" w:name="_Toc350848976"/>
    </w:p>
    <w:p w:rsidR="00762251" w:rsidRPr="00762251" w:rsidRDefault="00762251" w:rsidP="00762251">
      <w:pPr>
        <w:tabs>
          <w:tab w:val="num" w:pos="0"/>
        </w:tabs>
        <w:ind w:left="708" w:firstLine="426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Wskazanie elementów zagospodarowania działki, które mogą stwarzać zagrożenie bezpieczeństwa i zdrowia ludzi.</w:t>
      </w:r>
      <w:bookmarkEnd w:id="6"/>
      <w:bookmarkEnd w:id="7"/>
      <w:r w:rsidRPr="00762251">
        <w:rPr>
          <w:rFonts w:asciiTheme="majorHAnsi" w:hAnsiTheme="majorHAnsi"/>
          <w:sz w:val="22"/>
          <w:szCs w:val="22"/>
        </w:rPr>
        <w:t xml:space="preserve">  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Głównym elementem zagospodarowania działki stwarzającym zagrożenie zarówno dla pracowników budowy jak i osób postronnych jest czynna infrastruktura techniczna. Teren budowy należy wygrodzić zachowując szczególną staranność, tak aby uniemożliwić dostęp osób postronnych. </w:t>
      </w:r>
    </w:p>
    <w:p w:rsidR="00762251" w:rsidRPr="00762251" w:rsidRDefault="00762251" w:rsidP="00762251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8" w:name="_Toc350848945"/>
      <w:bookmarkStart w:id="9" w:name="_Toc350848977"/>
      <w:bookmarkStart w:id="10" w:name="_Toc497921213"/>
      <w:r w:rsidRPr="00762251">
        <w:rPr>
          <w:rFonts w:asciiTheme="majorHAnsi" w:hAnsiTheme="majorHAnsi" w:cs="Times New Roman"/>
          <w:sz w:val="22"/>
          <w:szCs w:val="22"/>
        </w:rPr>
        <w:t>Wskazanie dotyczące przewidywanych zagrożeń występujących podczas realizacji robót budowlanych.</w:t>
      </w:r>
      <w:bookmarkEnd w:id="8"/>
      <w:bookmarkEnd w:id="9"/>
      <w:bookmarkEnd w:id="10"/>
      <w:r w:rsidRPr="00762251">
        <w:rPr>
          <w:rFonts w:asciiTheme="majorHAnsi" w:hAnsiTheme="majorHAnsi" w:cs="Times New Roman"/>
          <w:sz w:val="22"/>
          <w:szCs w:val="22"/>
        </w:rPr>
        <w:t xml:space="preserve"> 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Prace na wysokości z rusztowań przy instalacjach.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Prace transportowe wykonywane na placu budowy. 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Prace pomiarowe i rozruchowe przy napięciach niebezpiecznych dla człowieka.</w:t>
      </w:r>
    </w:p>
    <w:p w:rsidR="00762251" w:rsidRPr="00762251" w:rsidRDefault="00762251" w:rsidP="00762251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11" w:name="_Toc350848946"/>
      <w:bookmarkStart w:id="12" w:name="_Toc350848978"/>
      <w:bookmarkStart w:id="13" w:name="_Toc497921214"/>
      <w:r w:rsidRPr="00762251">
        <w:rPr>
          <w:rFonts w:asciiTheme="majorHAnsi" w:hAnsiTheme="majorHAnsi" w:cs="Times New Roman"/>
          <w:sz w:val="22"/>
          <w:szCs w:val="22"/>
        </w:rPr>
        <w:t>Wskazanie sposobu prowadzenia instruktażu pracowników przed przystąpieniem do realizacji robót szczególnie niebezpiecznych.</w:t>
      </w:r>
      <w:bookmarkEnd w:id="11"/>
      <w:bookmarkEnd w:id="12"/>
      <w:bookmarkEnd w:id="13"/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Pracownicy zatrudnieni przy pracach elektroinstalacyjnych powinni posiadać określone umiejętności pozwalające na wykonywanie prac elektroinstalacyjnych oraz posiadać świadectwa ukończenia okresowych szkoleń w zakresie BHP, postępowania w przypadku pożaru i niesienia pierwszej pomocy.  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Kierownik budowy przed przystąpieniem do pracy powinien zapoznać pracowników z zakresem prac przewidzianych do realizacji na każdym etapie inwestycji. 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Kierownik budowy przed przystąpieniem do pracy powinien zapoznać pracowników z drogami ewakuacyjnymi, miejscami w których zgromadzono środki i sprzęt gaśniczy, środki opatrunkowe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Na placu budowy powinny być udostępnione pracownikom do stałego korzystania, aktualne instrukcje bhp dotyczące:</w:t>
      </w:r>
    </w:p>
    <w:p w:rsidR="00762251" w:rsidRPr="00762251" w:rsidRDefault="00762251" w:rsidP="00762251">
      <w:pPr>
        <w:numPr>
          <w:ilvl w:val="0"/>
          <w:numId w:val="36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lastRenderedPageBreak/>
        <w:t>wykonywania prac związanych z zagrożeniami wypadkowymi lub zagrożeniami  zdrowia pracowników,</w:t>
      </w:r>
    </w:p>
    <w:p w:rsidR="00762251" w:rsidRPr="00762251" w:rsidRDefault="00762251" w:rsidP="00762251">
      <w:pPr>
        <w:numPr>
          <w:ilvl w:val="0"/>
          <w:numId w:val="36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udzielania pierwszej pomocy.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W/w instrukcje powinny określać czynności do wykonywania przed rozpoczęciem danej pracy, zasady i sposoby bezpiecznego wykonywania danej pracy, czynności do wykonania po jej zakończeniu oraz zasady postępowania w sytuacjach awaryjnych stwarzających zagrożenie dla życia i zdrowia pracowników.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</w:p>
    <w:p w:rsidR="00762251" w:rsidRPr="00762251" w:rsidRDefault="00762251" w:rsidP="00762251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14" w:name="_Toc350848947"/>
      <w:bookmarkStart w:id="15" w:name="_Toc350848979"/>
      <w:bookmarkStart w:id="16" w:name="_Toc497921215"/>
      <w:r w:rsidRPr="00762251">
        <w:rPr>
          <w:rFonts w:asciiTheme="majorHAnsi" w:hAnsiTheme="majorHAnsi" w:cs="Times New Roman"/>
          <w:sz w:val="22"/>
          <w:szCs w:val="22"/>
        </w:rPr>
        <w:t>Wskazanie środków technicznych i organizacyjnych, zapobiegających niebezpieczeństwom wynikającym z wykonywania robót budowlanych w strefach szczególnego zagrożenia zdrowia.</w:t>
      </w:r>
      <w:bookmarkEnd w:id="14"/>
      <w:bookmarkEnd w:id="15"/>
      <w:bookmarkEnd w:id="16"/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Wyznaczenie miejsc magazynowania i składowania materiałów budowlanych ze szczególnym uwzględnieniem materiałów palnych, wybuchowych i niebezpiecznych.  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Wyznaczenie dróg komunikacji i ewakuacyjnych z placu budowy i wnętrza budynku.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Wyznaczenie miejsc, w których zgromadzono środki i sprzęt gaśniczy, środki opatrunkowe. 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Zastosowanie ogrodzenia placu budowy zapobiegającego wstępowi osób postronnych w trakcie prowadzenia prac i w dniach wolnych.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Zastosowanie ogrodzenia wykopów, barier na rusztowaniach i dachu budynku lub osobistego sprzętu ochronnego do prac na wysokościach.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Zastosowanie oświetlenia placu budowy i pomieszczeń wewnętrznych zapewniającego bezpieczne warunki pracy. 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Zastosowanie podstawowej i dodatkowej ochrony przeciwporażeniowej instalacji elektrycznych placu budowy, 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Zapewnienie narzędzi i urządzeń posiadających stosowne atesty i dopuszczenia do prac na placu budowy. 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Ograniczenie prac na zewnątrz budynku w trudnych warunkach atmosferycznych.  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Zapewnienie poprawnego oświetlenia miejsc pracy wewnątrz i na zewnątrz budynku.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Wyposażenie pracowników w sprzęt chroniący przed upadkiem z wysokości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Wykonanie nad przejściami daszków i osłon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W miejscach zagrożonych spadaniem przedmiotów z wysokości, wyznaczyć strefę niebezpieczną, odpowiednio ją ogrodzić i oznakować, 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Stosowanie do pionowego transportu materiałów na wysokościach, urządzeń stabilnie i pewnie zamocowanych, a pracownicy obsługujący winni być wyposażeni w środki ochrony indywidualnej (sprzęt chroniący przed upadkiem z wysokości, hełm ochronny). </w:t>
      </w:r>
    </w:p>
    <w:p w:rsidR="00762251" w:rsidRPr="00762251" w:rsidRDefault="00762251" w:rsidP="0076225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</w:p>
    <w:p w:rsidR="00762251" w:rsidRPr="00762251" w:rsidRDefault="00762251" w:rsidP="00762251">
      <w:pPr>
        <w:ind w:left="709"/>
        <w:jc w:val="both"/>
        <w:rPr>
          <w:rFonts w:asciiTheme="majorHAnsi" w:hAnsiTheme="majorHAnsi"/>
          <w:b/>
          <w:sz w:val="22"/>
          <w:szCs w:val="22"/>
        </w:rPr>
      </w:pPr>
      <w:r w:rsidRPr="00762251">
        <w:rPr>
          <w:rFonts w:asciiTheme="majorHAnsi" w:hAnsiTheme="majorHAnsi"/>
          <w:b/>
          <w:sz w:val="22"/>
          <w:szCs w:val="22"/>
          <w:u w:val="single"/>
        </w:rPr>
        <w:t>UWAGA</w:t>
      </w:r>
      <w:r w:rsidRPr="00762251">
        <w:rPr>
          <w:rFonts w:asciiTheme="majorHAnsi" w:hAnsiTheme="majorHAnsi"/>
          <w:b/>
          <w:sz w:val="22"/>
          <w:szCs w:val="22"/>
        </w:rPr>
        <w:t xml:space="preserve"> :</w:t>
      </w:r>
      <w:r w:rsidRPr="00762251">
        <w:rPr>
          <w:rFonts w:asciiTheme="majorHAnsi" w:hAnsiTheme="majorHAnsi"/>
          <w:sz w:val="22"/>
          <w:szCs w:val="22"/>
        </w:rPr>
        <w:t xml:space="preserve"> </w:t>
      </w:r>
      <w:r w:rsidRPr="00762251">
        <w:rPr>
          <w:rFonts w:asciiTheme="majorHAnsi" w:hAnsiTheme="majorHAnsi"/>
          <w:b/>
          <w:sz w:val="22"/>
          <w:szCs w:val="22"/>
        </w:rPr>
        <w:t>Wszelkie roboty budowlano-montażowe należy prowadzić zgodnie z Rozporządzeniem Ministra Infrastruktury z dnia 06.02.2003r. w sprawie bezpieczeństwa i higieny pracy przy wykonywaniu robót budowlano-montażowych i rozbiórkowych (</w:t>
      </w:r>
      <w:proofErr w:type="spellStart"/>
      <w:r w:rsidRPr="00762251">
        <w:rPr>
          <w:rFonts w:asciiTheme="majorHAnsi" w:hAnsiTheme="majorHAnsi"/>
          <w:b/>
          <w:sz w:val="22"/>
          <w:szCs w:val="22"/>
        </w:rPr>
        <w:t>Dz.U.Nr</w:t>
      </w:r>
      <w:proofErr w:type="spellEnd"/>
      <w:r w:rsidRPr="00762251">
        <w:rPr>
          <w:rFonts w:asciiTheme="majorHAnsi" w:hAnsiTheme="majorHAnsi"/>
          <w:b/>
          <w:sz w:val="22"/>
          <w:szCs w:val="22"/>
        </w:rPr>
        <w:t xml:space="preserve"> 47 poz.401), pod nadzorem osoby uprawnionej. </w:t>
      </w:r>
    </w:p>
    <w:p w:rsidR="0047004C" w:rsidRPr="00762251" w:rsidRDefault="0047004C" w:rsidP="00762251">
      <w:pPr>
        <w:pStyle w:val="Akapitzlist"/>
        <w:jc w:val="center"/>
        <w:rPr>
          <w:rFonts w:asciiTheme="majorHAnsi" w:hAnsiTheme="majorHAnsi" w:cs="Arial"/>
          <w:sz w:val="22"/>
          <w:szCs w:val="22"/>
        </w:rPr>
      </w:pPr>
    </w:p>
    <w:sectPr w:rsidR="0047004C" w:rsidRPr="00762251" w:rsidSect="00B458D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A22F6" w:rsidRDefault="002A22F6" w:rsidP="002A6289">
      <w:r>
        <w:separator/>
      </w:r>
    </w:p>
  </w:endnote>
  <w:endnote w:type="continuationSeparator" w:id="1">
    <w:p w:rsidR="002A22F6" w:rsidRDefault="002A22F6" w:rsidP="002A628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Narrow">
    <w:altName w:val="Arial Unicode MS"/>
    <w:charset w:val="80"/>
    <w:family w:val="swiss"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A22F6" w:rsidRDefault="002A22F6" w:rsidP="002A6289">
      <w:r>
        <w:separator/>
      </w:r>
    </w:p>
  </w:footnote>
  <w:footnote w:type="continuationSeparator" w:id="1">
    <w:p w:rsidR="002A22F6" w:rsidRDefault="002A22F6" w:rsidP="002A628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7546B"/>
    <w:multiLevelType w:val="hybridMultilevel"/>
    <w:tmpl w:val="B67A13E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293012E"/>
    <w:multiLevelType w:val="hybridMultilevel"/>
    <w:tmpl w:val="DF94F2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82073B6"/>
    <w:multiLevelType w:val="hybridMultilevel"/>
    <w:tmpl w:val="9B2C6B2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E550DEE"/>
    <w:multiLevelType w:val="hybridMultilevel"/>
    <w:tmpl w:val="4CB05F76"/>
    <w:lvl w:ilvl="0" w:tplc="04150001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574"/>
        </w:tabs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94"/>
        </w:tabs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 w:hint="default"/>
      </w:rPr>
    </w:lvl>
  </w:abstractNum>
  <w:abstractNum w:abstractNumId="4">
    <w:nsid w:val="0E9F23FC"/>
    <w:multiLevelType w:val="hybridMultilevel"/>
    <w:tmpl w:val="4B9E445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0F402F5F"/>
    <w:multiLevelType w:val="hybridMultilevel"/>
    <w:tmpl w:val="092892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0390C01"/>
    <w:multiLevelType w:val="multilevel"/>
    <w:tmpl w:val="878EE64A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ind w:left="1004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7">
    <w:nsid w:val="179143E9"/>
    <w:multiLevelType w:val="hybridMultilevel"/>
    <w:tmpl w:val="18F27CD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C9B1A59"/>
    <w:multiLevelType w:val="hybridMultilevel"/>
    <w:tmpl w:val="F5102D16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214A4B11"/>
    <w:multiLevelType w:val="hybridMultilevel"/>
    <w:tmpl w:val="B0A071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3A777FC"/>
    <w:multiLevelType w:val="hybridMultilevel"/>
    <w:tmpl w:val="BC7A2344"/>
    <w:lvl w:ilvl="0" w:tplc="04150013">
      <w:start w:val="1"/>
      <w:numFmt w:val="upp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24DF2AC8"/>
    <w:multiLevelType w:val="hybridMultilevel"/>
    <w:tmpl w:val="7878EF98"/>
    <w:lvl w:ilvl="0" w:tplc="4B86B30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8740518">
      <w:numFmt w:val="none"/>
      <w:lvlText w:val=""/>
      <w:lvlJc w:val="left"/>
      <w:pPr>
        <w:tabs>
          <w:tab w:val="num" w:pos="360"/>
        </w:tabs>
      </w:pPr>
    </w:lvl>
    <w:lvl w:ilvl="2" w:tplc="ABD69F2A">
      <w:numFmt w:val="none"/>
      <w:lvlText w:val=""/>
      <w:lvlJc w:val="left"/>
      <w:pPr>
        <w:tabs>
          <w:tab w:val="num" w:pos="360"/>
        </w:tabs>
      </w:pPr>
    </w:lvl>
    <w:lvl w:ilvl="3" w:tplc="9BD0266E">
      <w:numFmt w:val="none"/>
      <w:lvlText w:val=""/>
      <w:lvlJc w:val="left"/>
      <w:pPr>
        <w:tabs>
          <w:tab w:val="num" w:pos="360"/>
        </w:tabs>
      </w:pPr>
    </w:lvl>
    <w:lvl w:ilvl="4" w:tplc="C6CAEF38">
      <w:numFmt w:val="none"/>
      <w:lvlText w:val=""/>
      <w:lvlJc w:val="left"/>
      <w:pPr>
        <w:tabs>
          <w:tab w:val="num" w:pos="360"/>
        </w:tabs>
      </w:pPr>
    </w:lvl>
    <w:lvl w:ilvl="5" w:tplc="ED765F6A">
      <w:numFmt w:val="none"/>
      <w:lvlText w:val=""/>
      <w:lvlJc w:val="left"/>
      <w:pPr>
        <w:tabs>
          <w:tab w:val="num" w:pos="360"/>
        </w:tabs>
      </w:pPr>
    </w:lvl>
    <w:lvl w:ilvl="6" w:tplc="C2DE4C3C">
      <w:numFmt w:val="none"/>
      <w:lvlText w:val=""/>
      <w:lvlJc w:val="left"/>
      <w:pPr>
        <w:tabs>
          <w:tab w:val="num" w:pos="360"/>
        </w:tabs>
      </w:pPr>
    </w:lvl>
    <w:lvl w:ilvl="7" w:tplc="0AD85A56">
      <w:numFmt w:val="none"/>
      <w:lvlText w:val=""/>
      <w:lvlJc w:val="left"/>
      <w:pPr>
        <w:tabs>
          <w:tab w:val="num" w:pos="360"/>
        </w:tabs>
      </w:pPr>
    </w:lvl>
    <w:lvl w:ilvl="8" w:tplc="25603876">
      <w:numFmt w:val="none"/>
      <w:lvlText w:val=""/>
      <w:lvlJc w:val="left"/>
      <w:pPr>
        <w:tabs>
          <w:tab w:val="num" w:pos="360"/>
        </w:tabs>
      </w:pPr>
    </w:lvl>
  </w:abstractNum>
  <w:abstractNum w:abstractNumId="12">
    <w:nsid w:val="2CF31E60"/>
    <w:multiLevelType w:val="hybridMultilevel"/>
    <w:tmpl w:val="AED0D8EA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2FCB406B"/>
    <w:multiLevelType w:val="hybridMultilevel"/>
    <w:tmpl w:val="2B4E958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30BF5D63"/>
    <w:multiLevelType w:val="hybridMultilevel"/>
    <w:tmpl w:val="F0D25348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32F407CF"/>
    <w:multiLevelType w:val="multilevel"/>
    <w:tmpl w:val="5EBEFDF8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3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09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1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888" w:hanging="2160"/>
      </w:pPr>
      <w:rPr>
        <w:rFonts w:hint="default"/>
      </w:rPr>
    </w:lvl>
  </w:abstractNum>
  <w:abstractNum w:abstractNumId="16">
    <w:nsid w:val="39E54BC3"/>
    <w:multiLevelType w:val="hybridMultilevel"/>
    <w:tmpl w:val="6AD4B4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3D4837C5"/>
    <w:multiLevelType w:val="hybridMultilevel"/>
    <w:tmpl w:val="C8C858D2"/>
    <w:lvl w:ilvl="0" w:tplc="04150013">
      <w:start w:val="1"/>
      <w:numFmt w:val="upp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>
    <w:nsid w:val="4497249D"/>
    <w:multiLevelType w:val="hybridMultilevel"/>
    <w:tmpl w:val="59ACAAF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51B6A09"/>
    <w:multiLevelType w:val="hybridMultilevel"/>
    <w:tmpl w:val="BC20A4C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D5D2F1D"/>
    <w:multiLevelType w:val="hybridMultilevel"/>
    <w:tmpl w:val="45AE7A1C"/>
    <w:lvl w:ilvl="0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1">
    <w:nsid w:val="4FAC3883"/>
    <w:multiLevelType w:val="hybridMultilevel"/>
    <w:tmpl w:val="685296B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53814960"/>
    <w:multiLevelType w:val="hybridMultilevel"/>
    <w:tmpl w:val="7DBAD5A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53897039"/>
    <w:multiLevelType w:val="hybridMultilevel"/>
    <w:tmpl w:val="39E6BAD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554919E7"/>
    <w:multiLevelType w:val="hybridMultilevel"/>
    <w:tmpl w:val="D0A6066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56DF742E"/>
    <w:multiLevelType w:val="hybridMultilevel"/>
    <w:tmpl w:val="C41E527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>
    <w:nsid w:val="573B4128"/>
    <w:multiLevelType w:val="hybridMultilevel"/>
    <w:tmpl w:val="9500AD7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884105D"/>
    <w:multiLevelType w:val="hybridMultilevel"/>
    <w:tmpl w:val="D1C06F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B761638"/>
    <w:multiLevelType w:val="hybridMultilevel"/>
    <w:tmpl w:val="162CDB9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61886BC2"/>
    <w:multiLevelType w:val="hybridMultilevel"/>
    <w:tmpl w:val="5AF017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562289E"/>
    <w:multiLevelType w:val="hybridMultilevel"/>
    <w:tmpl w:val="7D6C05D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84617F3"/>
    <w:multiLevelType w:val="hybridMultilevel"/>
    <w:tmpl w:val="C8C858D2"/>
    <w:lvl w:ilvl="0" w:tplc="04150013">
      <w:start w:val="1"/>
      <w:numFmt w:val="upp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>
    <w:nsid w:val="690F3A9E"/>
    <w:multiLevelType w:val="hybridMultilevel"/>
    <w:tmpl w:val="F6B0575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6E65603B"/>
    <w:multiLevelType w:val="hybridMultilevel"/>
    <w:tmpl w:val="F5E6261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1313DD8"/>
    <w:multiLevelType w:val="hybridMultilevel"/>
    <w:tmpl w:val="6D9EAEB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74C03147"/>
    <w:multiLevelType w:val="hybridMultilevel"/>
    <w:tmpl w:val="6B94AF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10"/>
  </w:num>
  <w:num w:numId="3">
    <w:abstractNumId w:val="17"/>
  </w:num>
  <w:num w:numId="4">
    <w:abstractNumId w:val="31"/>
  </w:num>
  <w:num w:numId="5">
    <w:abstractNumId w:val="19"/>
  </w:num>
  <w:num w:numId="6">
    <w:abstractNumId w:val="9"/>
  </w:num>
  <w:num w:numId="7">
    <w:abstractNumId w:val="23"/>
  </w:num>
  <w:num w:numId="8">
    <w:abstractNumId w:val="4"/>
  </w:num>
  <w:num w:numId="9">
    <w:abstractNumId w:val="16"/>
  </w:num>
  <w:num w:numId="10">
    <w:abstractNumId w:val="22"/>
  </w:num>
  <w:num w:numId="11">
    <w:abstractNumId w:val="0"/>
  </w:num>
  <w:num w:numId="12">
    <w:abstractNumId w:val="21"/>
  </w:num>
  <w:num w:numId="13">
    <w:abstractNumId w:val="13"/>
  </w:num>
  <w:num w:numId="14">
    <w:abstractNumId w:val="28"/>
  </w:num>
  <w:num w:numId="15">
    <w:abstractNumId w:val="5"/>
  </w:num>
  <w:num w:numId="16">
    <w:abstractNumId w:val="14"/>
  </w:num>
  <w:num w:numId="17">
    <w:abstractNumId w:val="12"/>
  </w:num>
  <w:num w:numId="18">
    <w:abstractNumId w:val="18"/>
  </w:num>
  <w:num w:numId="19">
    <w:abstractNumId w:val="26"/>
  </w:num>
  <w:num w:numId="20">
    <w:abstractNumId w:val="2"/>
  </w:num>
  <w:num w:numId="21">
    <w:abstractNumId w:val="1"/>
  </w:num>
  <w:num w:numId="22">
    <w:abstractNumId w:val="24"/>
  </w:num>
  <w:num w:numId="23">
    <w:abstractNumId w:val="25"/>
  </w:num>
  <w:num w:numId="2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2"/>
  </w:num>
  <w:num w:numId="27">
    <w:abstractNumId w:val="35"/>
  </w:num>
  <w:num w:numId="28">
    <w:abstractNumId w:val="8"/>
  </w:num>
  <w:num w:numId="29">
    <w:abstractNumId w:val="20"/>
  </w:num>
  <w:num w:numId="30">
    <w:abstractNumId w:val="30"/>
  </w:num>
  <w:num w:numId="31">
    <w:abstractNumId w:val="27"/>
  </w:num>
  <w:num w:numId="32">
    <w:abstractNumId w:val="34"/>
  </w:num>
  <w:num w:numId="33">
    <w:abstractNumId w:val="33"/>
  </w:num>
  <w:num w:numId="34">
    <w:abstractNumId w:val="6"/>
  </w:num>
  <w:num w:numId="35">
    <w:abstractNumId w:val="11"/>
  </w:num>
  <w:num w:numId="36">
    <w:abstractNumId w:val="3"/>
  </w:num>
  <w:num w:numId="37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01020"/>
    <w:rsid w:val="00074170"/>
    <w:rsid w:val="000960DF"/>
    <w:rsid w:val="000C2216"/>
    <w:rsid w:val="000C4D17"/>
    <w:rsid w:val="000C78C8"/>
    <w:rsid w:val="000D2314"/>
    <w:rsid w:val="00150490"/>
    <w:rsid w:val="00156D0A"/>
    <w:rsid w:val="001A40A8"/>
    <w:rsid w:val="001A442B"/>
    <w:rsid w:val="001B185E"/>
    <w:rsid w:val="00204EF4"/>
    <w:rsid w:val="0028641F"/>
    <w:rsid w:val="002A22F6"/>
    <w:rsid w:val="002A6289"/>
    <w:rsid w:val="002C6471"/>
    <w:rsid w:val="0034031B"/>
    <w:rsid w:val="00342864"/>
    <w:rsid w:val="00383BE4"/>
    <w:rsid w:val="0038783D"/>
    <w:rsid w:val="003D2793"/>
    <w:rsid w:val="003E7686"/>
    <w:rsid w:val="003F3844"/>
    <w:rsid w:val="004038BC"/>
    <w:rsid w:val="00433245"/>
    <w:rsid w:val="00444873"/>
    <w:rsid w:val="00454DB9"/>
    <w:rsid w:val="0047004C"/>
    <w:rsid w:val="004B213C"/>
    <w:rsid w:val="004B62BC"/>
    <w:rsid w:val="005304FA"/>
    <w:rsid w:val="005334F0"/>
    <w:rsid w:val="00577FC7"/>
    <w:rsid w:val="005D606E"/>
    <w:rsid w:val="00615F59"/>
    <w:rsid w:val="006305E9"/>
    <w:rsid w:val="006E5930"/>
    <w:rsid w:val="0073465A"/>
    <w:rsid w:val="00762251"/>
    <w:rsid w:val="00763ABC"/>
    <w:rsid w:val="00793368"/>
    <w:rsid w:val="007D57E7"/>
    <w:rsid w:val="00811FDA"/>
    <w:rsid w:val="00816100"/>
    <w:rsid w:val="00874FC8"/>
    <w:rsid w:val="00897CED"/>
    <w:rsid w:val="008A5715"/>
    <w:rsid w:val="008C7786"/>
    <w:rsid w:val="00966C54"/>
    <w:rsid w:val="00991891"/>
    <w:rsid w:val="009C4F5C"/>
    <w:rsid w:val="009E5F27"/>
    <w:rsid w:val="00A02F78"/>
    <w:rsid w:val="00B03526"/>
    <w:rsid w:val="00B458D1"/>
    <w:rsid w:val="00B66EA9"/>
    <w:rsid w:val="00BC7029"/>
    <w:rsid w:val="00C236E4"/>
    <w:rsid w:val="00C23756"/>
    <w:rsid w:val="00C2728A"/>
    <w:rsid w:val="00C56DE4"/>
    <w:rsid w:val="00C97CBD"/>
    <w:rsid w:val="00CA6934"/>
    <w:rsid w:val="00CF4DED"/>
    <w:rsid w:val="00E100BA"/>
    <w:rsid w:val="00E61CFF"/>
    <w:rsid w:val="00E6687F"/>
    <w:rsid w:val="00E81DBF"/>
    <w:rsid w:val="00E96F83"/>
    <w:rsid w:val="00EA44C0"/>
    <w:rsid w:val="00F01020"/>
    <w:rsid w:val="00F04590"/>
    <w:rsid w:val="00F522F4"/>
    <w:rsid w:val="00F66FA2"/>
    <w:rsid w:val="00F7131B"/>
    <w:rsid w:val="00FB6F59"/>
    <w:rsid w:val="00FE44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01020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Nagwek1">
    <w:name w:val="heading 1"/>
    <w:aliases w:val="H1,H11"/>
    <w:basedOn w:val="Normalny"/>
    <w:next w:val="Normalny"/>
    <w:link w:val="Nagwek1Znak"/>
    <w:qFormat/>
    <w:rsid w:val="00762251"/>
    <w:pPr>
      <w:keepNext/>
      <w:widowControl w:val="0"/>
      <w:numPr>
        <w:numId w:val="34"/>
      </w:numPr>
      <w:autoSpaceDN w:val="0"/>
      <w:spacing w:before="240" w:after="60"/>
      <w:textAlignment w:val="baseline"/>
      <w:outlineLvl w:val="0"/>
    </w:pPr>
    <w:rPr>
      <w:rFonts w:ascii="Cambria" w:hAnsi="Cambria" w:cs="Mangal"/>
      <w:b/>
      <w:bCs/>
      <w:kern w:val="32"/>
      <w:sz w:val="32"/>
      <w:szCs w:val="29"/>
      <w:lang w:eastAsia="zh-CN" w:bidi="hi-IN"/>
    </w:rPr>
  </w:style>
  <w:style w:type="paragraph" w:styleId="Nagwek2">
    <w:name w:val="heading 2"/>
    <w:basedOn w:val="Normalny"/>
    <w:next w:val="Normalny"/>
    <w:link w:val="Nagwek2Znak"/>
    <w:qFormat/>
    <w:rsid w:val="00762251"/>
    <w:pPr>
      <w:keepNext/>
      <w:numPr>
        <w:ilvl w:val="1"/>
        <w:numId w:val="34"/>
      </w:numPr>
      <w:suppressAutoHyphens w:val="0"/>
      <w:spacing w:line="360" w:lineRule="auto"/>
      <w:outlineLvl w:val="1"/>
    </w:pPr>
    <w:rPr>
      <w:rFonts w:ascii="Cambria" w:hAnsi="Cambria" w:cs="Mangal"/>
      <w:b/>
      <w:bCs/>
      <w:iCs/>
      <w:kern w:val="3"/>
      <w:sz w:val="28"/>
      <w:szCs w:val="25"/>
      <w:lang w:eastAsia="zh-CN" w:bidi="hi-IN"/>
    </w:rPr>
  </w:style>
  <w:style w:type="paragraph" w:styleId="Nagwek3">
    <w:name w:val="heading 3"/>
    <w:basedOn w:val="Normalny"/>
    <w:next w:val="Normalny"/>
    <w:link w:val="Nagwek3Znak"/>
    <w:qFormat/>
    <w:rsid w:val="00762251"/>
    <w:pPr>
      <w:keepNext/>
      <w:widowControl w:val="0"/>
      <w:numPr>
        <w:ilvl w:val="2"/>
        <w:numId w:val="34"/>
      </w:numPr>
      <w:autoSpaceDN w:val="0"/>
      <w:spacing w:before="240" w:after="60"/>
      <w:textAlignment w:val="baseline"/>
      <w:outlineLvl w:val="2"/>
    </w:pPr>
    <w:rPr>
      <w:rFonts w:ascii="Cambria" w:hAnsi="Cambria" w:cs="Mangal"/>
      <w:b/>
      <w:bCs/>
      <w:kern w:val="3"/>
      <w:sz w:val="26"/>
      <w:szCs w:val="23"/>
      <w:lang w:eastAsia="zh-CN" w:bidi="hi-IN"/>
    </w:rPr>
  </w:style>
  <w:style w:type="paragraph" w:styleId="Nagwek4">
    <w:name w:val="heading 4"/>
    <w:basedOn w:val="Normalny"/>
    <w:next w:val="Normalny"/>
    <w:link w:val="Nagwek4Znak"/>
    <w:qFormat/>
    <w:rsid w:val="00762251"/>
    <w:pPr>
      <w:keepNext/>
      <w:widowControl w:val="0"/>
      <w:numPr>
        <w:ilvl w:val="3"/>
        <w:numId w:val="34"/>
      </w:numPr>
      <w:autoSpaceDN w:val="0"/>
      <w:spacing w:before="240" w:after="60"/>
      <w:textAlignment w:val="baseline"/>
      <w:outlineLvl w:val="3"/>
    </w:pPr>
    <w:rPr>
      <w:rFonts w:ascii="Calibri" w:hAnsi="Calibri" w:cs="Mangal"/>
      <w:b/>
      <w:bCs/>
      <w:kern w:val="3"/>
      <w:sz w:val="28"/>
      <w:szCs w:val="25"/>
      <w:lang w:eastAsia="zh-CN" w:bidi="hi-IN"/>
    </w:rPr>
  </w:style>
  <w:style w:type="paragraph" w:styleId="Nagwek5">
    <w:name w:val="heading 5"/>
    <w:basedOn w:val="Normalny"/>
    <w:next w:val="Normalny"/>
    <w:link w:val="Nagwek5Znak"/>
    <w:qFormat/>
    <w:rsid w:val="00762251"/>
    <w:pPr>
      <w:widowControl w:val="0"/>
      <w:numPr>
        <w:ilvl w:val="4"/>
        <w:numId w:val="34"/>
      </w:numPr>
      <w:autoSpaceDN w:val="0"/>
      <w:spacing w:before="240" w:after="60"/>
      <w:textAlignment w:val="baseline"/>
      <w:outlineLvl w:val="4"/>
    </w:pPr>
    <w:rPr>
      <w:rFonts w:ascii="Calibri" w:hAnsi="Calibri" w:cs="Mangal"/>
      <w:b/>
      <w:bCs/>
      <w:i/>
      <w:iCs/>
      <w:kern w:val="3"/>
      <w:sz w:val="26"/>
      <w:szCs w:val="23"/>
      <w:lang w:eastAsia="zh-CN" w:bidi="hi-IN"/>
    </w:rPr>
  </w:style>
  <w:style w:type="paragraph" w:styleId="Nagwek6">
    <w:name w:val="heading 6"/>
    <w:basedOn w:val="Normalny"/>
    <w:next w:val="Normalny"/>
    <w:link w:val="Nagwek6Znak"/>
    <w:qFormat/>
    <w:rsid w:val="00762251"/>
    <w:pPr>
      <w:keepNext/>
      <w:numPr>
        <w:ilvl w:val="5"/>
        <w:numId w:val="34"/>
      </w:numPr>
      <w:suppressAutoHyphens w:val="0"/>
      <w:spacing w:line="360" w:lineRule="auto"/>
      <w:outlineLvl w:val="5"/>
    </w:pPr>
    <w:rPr>
      <w:b/>
      <w:u w:val="single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762251"/>
    <w:pPr>
      <w:widowControl w:val="0"/>
      <w:numPr>
        <w:ilvl w:val="6"/>
        <w:numId w:val="34"/>
      </w:numPr>
      <w:autoSpaceDN w:val="0"/>
      <w:spacing w:before="240" w:after="60"/>
      <w:textAlignment w:val="baseline"/>
      <w:outlineLvl w:val="6"/>
    </w:pPr>
    <w:rPr>
      <w:rFonts w:ascii="Calibri" w:hAnsi="Calibri" w:cs="Mangal"/>
      <w:kern w:val="3"/>
      <w:szCs w:val="21"/>
      <w:lang w:eastAsia="zh-CN" w:bidi="hi-IN"/>
    </w:rPr>
  </w:style>
  <w:style w:type="paragraph" w:styleId="Nagwek8">
    <w:name w:val="heading 8"/>
    <w:basedOn w:val="Normalny"/>
    <w:next w:val="Normalny"/>
    <w:link w:val="Nagwek8Znak"/>
    <w:qFormat/>
    <w:rsid w:val="00762251"/>
    <w:pPr>
      <w:numPr>
        <w:ilvl w:val="7"/>
        <w:numId w:val="34"/>
      </w:numPr>
      <w:suppressAutoHyphens w:val="0"/>
      <w:spacing w:before="240" w:after="60"/>
      <w:outlineLvl w:val="7"/>
    </w:pPr>
    <w:rPr>
      <w:rFonts w:ascii="Calibri" w:hAnsi="Calibri"/>
      <w:i/>
      <w:iCs/>
      <w:lang w:eastAsia="pl-PL"/>
    </w:rPr>
  </w:style>
  <w:style w:type="paragraph" w:styleId="Nagwek9">
    <w:name w:val="heading 9"/>
    <w:basedOn w:val="Normalny"/>
    <w:next w:val="Normalny"/>
    <w:link w:val="Nagwek9Znak"/>
    <w:qFormat/>
    <w:rsid w:val="00762251"/>
    <w:pPr>
      <w:widowControl w:val="0"/>
      <w:numPr>
        <w:ilvl w:val="8"/>
        <w:numId w:val="34"/>
      </w:numPr>
      <w:autoSpaceDN w:val="0"/>
      <w:spacing w:before="240" w:after="60"/>
      <w:textAlignment w:val="baseline"/>
      <w:outlineLvl w:val="8"/>
    </w:pPr>
    <w:rPr>
      <w:rFonts w:ascii="Cambria" w:hAnsi="Cambria" w:cs="Mangal"/>
      <w:kern w:val="3"/>
      <w:sz w:val="22"/>
      <w:szCs w:val="20"/>
      <w:lang w:eastAsia="zh-CN" w:bidi="hi-I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ista (.)"/>
    <w:basedOn w:val="Normalny"/>
    <w:uiPriority w:val="34"/>
    <w:qFormat/>
    <w:rsid w:val="00F01020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F0102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01020"/>
    <w:rPr>
      <w:rFonts w:ascii="Tahoma" w:eastAsia="Times New Roman" w:hAnsi="Tahoma" w:cs="Tahoma"/>
      <w:sz w:val="16"/>
      <w:szCs w:val="16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A6289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A628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A6289"/>
    <w:rPr>
      <w:vertAlign w:val="superscript"/>
    </w:rPr>
  </w:style>
  <w:style w:type="character" w:customStyle="1" w:styleId="Nagwek1Znak">
    <w:name w:val="Nagłówek 1 Znak"/>
    <w:aliases w:val="H1 Znak,H11 Znak"/>
    <w:basedOn w:val="Domylnaczcionkaakapitu"/>
    <w:link w:val="Nagwek1"/>
    <w:rsid w:val="00762251"/>
    <w:rPr>
      <w:rFonts w:ascii="Cambria" w:eastAsia="Times New Roman" w:hAnsi="Cambria" w:cs="Mangal"/>
      <w:b/>
      <w:bCs/>
      <w:kern w:val="32"/>
      <w:sz w:val="32"/>
      <w:szCs w:val="29"/>
      <w:lang w:eastAsia="zh-CN" w:bidi="hi-IN"/>
    </w:rPr>
  </w:style>
  <w:style w:type="character" w:customStyle="1" w:styleId="Nagwek2Znak">
    <w:name w:val="Nagłówek 2 Znak"/>
    <w:basedOn w:val="Domylnaczcionkaakapitu"/>
    <w:link w:val="Nagwek2"/>
    <w:rsid w:val="00762251"/>
    <w:rPr>
      <w:rFonts w:ascii="Cambria" w:eastAsia="Times New Roman" w:hAnsi="Cambria" w:cs="Mangal"/>
      <w:b/>
      <w:bCs/>
      <w:iCs/>
      <w:kern w:val="3"/>
      <w:sz w:val="28"/>
      <w:szCs w:val="25"/>
      <w:lang w:eastAsia="zh-CN" w:bidi="hi-IN"/>
    </w:rPr>
  </w:style>
  <w:style w:type="character" w:customStyle="1" w:styleId="Nagwek3Znak">
    <w:name w:val="Nagłówek 3 Znak"/>
    <w:basedOn w:val="Domylnaczcionkaakapitu"/>
    <w:link w:val="Nagwek3"/>
    <w:rsid w:val="00762251"/>
    <w:rPr>
      <w:rFonts w:ascii="Cambria" w:eastAsia="Times New Roman" w:hAnsi="Cambria" w:cs="Mangal"/>
      <w:b/>
      <w:bCs/>
      <w:kern w:val="3"/>
      <w:sz w:val="26"/>
      <w:szCs w:val="23"/>
      <w:lang w:eastAsia="zh-CN" w:bidi="hi-IN"/>
    </w:rPr>
  </w:style>
  <w:style w:type="character" w:customStyle="1" w:styleId="Nagwek4Znak">
    <w:name w:val="Nagłówek 4 Znak"/>
    <w:basedOn w:val="Domylnaczcionkaakapitu"/>
    <w:link w:val="Nagwek4"/>
    <w:rsid w:val="00762251"/>
    <w:rPr>
      <w:rFonts w:ascii="Calibri" w:eastAsia="Times New Roman" w:hAnsi="Calibri" w:cs="Mangal"/>
      <w:b/>
      <w:bCs/>
      <w:kern w:val="3"/>
      <w:sz w:val="28"/>
      <w:szCs w:val="25"/>
      <w:lang w:eastAsia="zh-CN" w:bidi="hi-IN"/>
    </w:rPr>
  </w:style>
  <w:style w:type="character" w:customStyle="1" w:styleId="Nagwek5Znak">
    <w:name w:val="Nagłówek 5 Znak"/>
    <w:basedOn w:val="Domylnaczcionkaakapitu"/>
    <w:link w:val="Nagwek5"/>
    <w:rsid w:val="00762251"/>
    <w:rPr>
      <w:rFonts w:ascii="Calibri" w:eastAsia="Times New Roman" w:hAnsi="Calibri" w:cs="Mangal"/>
      <w:b/>
      <w:bCs/>
      <w:i/>
      <w:iCs/>
      <w:kern w:val="3"/>
      <w:sz w:val="26"/>
      <w:szCs w:val="23"/>
      <w:lang w:eastAsia="zh-CN" w:bidi="hi-IN"/>
    </w:rPr>
  </w:style>
  <w:style w:type="character" w:customStyle="1" w:styleId="Nagwek6Znak">
    <w:name w:val="Nagłówek 6 Znak"/>
    <w:basedOn w:val="Domylnaczcionkaakapitu"/>
    <w:link w:val="Nagwek6"/>
    <w:rsid w:val="00762251"/>
    <w:rPr>
      <w:rFonts w:ascii="Times New Roman" w:eastAsia="Times New Roman" w:hAnsi="Times New Roman" w:cs="Times New Roman"/>
      <w:b/>
      <w:sz w:val="24"/>
      <w:szCs w:val="24"/>
      <w:u w:val="single"/>
      <w:lang w:eastAsia="pl-PL"/>
    </w:rPr>
  </w:style>
  <w:style w:type="character" w:customStyle="1" w:styleId="Nagwek7Znak">
    <w:name w:val="Nagłówek 7 Znak"/>
    <w:basedOn w:val="Domylnaczcionkaakapitu"/>
    <w:link w:val="Nagwek7"/>
    <w:rsid w:val="00762251"/>
    <w:rPr>
      <w:rFonts w:ascii="Calibri" w:eastAsia="Times New Roman" w:hAnsi="Calibri" w:cs="Mangal"/>
      <w:kern w:val="3"/>
      <w:sz w:val="24"/>
      <w:szCs w:val="21"/>
      <w:lang w:eastAsia="zh-CN" w:bidi="hi-IN"/>
    </w:rPr>
  </w:style>
  <w:style w:type="character" w:customStyle="1" w:styleId="Nagwek8Znak">
    <w:name w:val="Nagłówek 8 Znak"/>
    <w:basedOn w:val="Domylnaczcionkaakapitu"/>
    <w:link w:val="Nagwek8"/>
    <w:rsid w:val="00762251"/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762251"/>
    <w:rPr>
      <w:rFonts w:ascii="Cambria" w:eastAsia="Times New Roman" w:hAnsi="Cambria" w:cs="Mangal"/>
      <w:kern w:val="3"/>
      <w:szCs w:val="20"/>
      <w:lang w:eastAsia="zh-C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61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63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8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0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339</TotalTime>
  <Pages>18</Pages>
  <Words>4773</Words>
  <Characters>28638</Characters>
  <Application>Microsoft Office Word</Application>
  <DocSecurity>0</DocSecurity>
  <Lines>238</Lines>
  <Paragraphs>66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TOSHIBA</cp:lastModifiedBy>
  <cp:revision>20</cp:revision>
  <cp:lastPrinted>2017-06-13T08:17:00Z</cp:lastPrinted>
  <dcterms:created xsi:type="dcterms:W3CDTF">2017-06-12T12:45:00Z</dcterms:created>
  <dcterms:modified xsi:type="dcterms:W3CDTF">2018-09-28T07:46:00Z</dcterms:modified>
</cp:coreProperties>
</file>