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1ED" w:rsidRPr="002A22F6" w:rsidRDefault="00FD31ED" w:rsidP="00FD31ED">
      <w:pPr>
        <w:rPr>
          <w:rFonts w:asciiTheme="majorHAnsi" w:hAnsiTheme="majorHAnsi" w:cs="Arial"/>
          <w:sz w:val="16"/>
          <w:szCs w:val="16"/>
        </w:rPr>
      </w:pPr>
      <w:r w:rsidRPr="002A22F6">
        <w:rPr>
          <w:rFonts w:asciiTheme="majorHAnsi" w:hAnsiTheme="majorHAnsi" w:cs="Arial"/>
          <w:noProof/>
          <w:sz w:val="16"/>
          <w:szCs w:val="16"/>
          <w:lang w:val="pl-PL" w:eastAsia="pl-PL"/>
        </w:rPr>
        <w:drawing>
          <wp:anchor distT="0" distB="0" distL="114300" distR="114300" simplePos="0" relativeHeight="251659776" behindDoc="0" locked="0" layoutInCell="1" allowOverlap="1">
            <wp:simplePos x="0" y="0"/>
            <wp:positionH relativeFrom="column">
              <wp:posOffset>735404</wp:posOffset>
            </wp:positionH>
            <wp:positionV relativeFrom="paragraph">
              <wp:posOffset>-38558</wp:posOffset>
            </wp:positionV>
            <wp:extent cx="4298876" cy="744279"/>
            <wp:effectExtent l="19050" t="0" r="9525" b="0"/>
            <wp:wrapSquare wrapText="lef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95775" cy="742950"/>
                    </a:xfrm>
                    <a:prstGeom prst="rect">
                      <a:avLst/>
                    </a:prstGeom>
                    <a:solidFill>
                      <a:srgbClr val="8EB4E3">
                        <a:alpha val="34999"/>
                      </a:srgbClr>
                    </a:solidFill>
                    <a:ln w="9525">
                      <a:noFill/>
                      <a:miter lim="800000"/>
                      <a:headEnd/>
                      <a:tailEnd/>
                    </a:ln>
                  </pic:spPr>
                </pic:pic>
              </a:graphicData>
            </a:graphic>
          </wp:anchor>
        </w:drawing>
      </w: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tbl>
      <w:tblPr>
        <w:tblW w:w="10031" w:type="dxa"/>
        <w:tblBorders>
          <w:top w:val="thinThickSmallGap" w:sz="24" w:space="0" w:color="auto"/>
          <w:left w:val="thinThickSmallGap" w:sz="24" w:space="0" w:color="auto"/>
          <w:bottom w:val="thickThinSmallGap" w:sz="24" w:space="0" w:color="auto"/>
          <w:right w:val="thickThinSmallGap" w:sz="24" w:space="0" w:color="auto"/>
        </w:tblBorders>
        <w:tblLook w:val="01E0"/>
      </w:tblPr>
      <w:tblGrid>
        <w:gridCol w:w="1135"/>
        <w:gridCol w:w="8896"/>
      </w:tblGrid>
      <w:tr w:rsidR="00FD31ED" w:rsidRPr="00E73959" w:rsidTr="00FD31ED">
        <w:trPr>
          <w:trHeight w:val="600"/>
        </w:trPr>
        <w:tc>
          <w:tcPr>
            <w:tcW w:w="10031" w:type="dxa"/>
            <w:gridSpan w:val="2"/>
            <w:tcBorders>
              <w:top w:val="double" w:sz="4" w:space="0" w:color="auto"/>
              <w:left w:val="double" w:sz="4" w:space="0" w:color="auto"/>
              <w:bottom w:val="double" w:sz="4" w:space="0" w:color="auto"/>
              <w:right w:val="double" w:sz="4" w:space="0" w:color="auto"/>
            </w:tcBorders>
            <w:vAlign w:val="center"/>
          </w:tcPr>
          <w:p w:rsidR="00FD31ED" w:rsidRPr="00FD31ED" w:rsidRDefault="002E265B" w:rsidP="00FD31ED">
            <w:pPr>
              <w:spacing w:before="200" w:after="200"/>
              <w:jc w:val="center"/>
              <w:rPr>
                <w:rFonts w:asciiTheme="majorHAnsi" w:hAnsiTheme="majorHAnsi" w:cs="Arial"/>
                <w:lang w:val="pl-PL"/>
              </w:rPr>
            </w:pPr>
            <w:r w:rsidRPr="00E73959">
              <w:rPr>
                <w:rFonts w:asciiTheme="majorHAnsi" w:hAnsiTheme="majorHAnsi" w:cs="Arial"/>
                <w:b/>
                <w:i/>
                <w:lang w:val="pl-PL"/>
              </w:rPr>
              <w:t>REMONT</w:t>
            </w:r>
            <w:r w:rsidR="00FD31ED" w:rsidRPr="00FD31ED">
              <w:rPr>
                <w:rFonts w:asciiTheme="majorHAnsi" w:hAnsiTheme="majorHAnsi" w:cs="Arial"/>
                <w:b/>
                <w:i/>
                <w:lang w:val="pl-PL"/>
              </w:rPr>
              <w:t xml:space="preserve"> SANITARIATÓW W ZESPOLE SZKÓŁ IM. BOLESŁAWA PRUSA PRZY UL. PRUSA 20 W CZĘSTOCHOWIE</w:t>
            </w:r>
          </w:p>
        </w:tc>
      </w:tr>
      <w:tr w:rsidR="00FD31ED" w:rsidRPr="00E73959" w:rsidTr="00FD31ED">
        <w:trPr>
          <w:trHeight w:val="473"/>
        </w:trPr>
        <w:tc>
          <w:tcPr>
            <w:tcW w:w="0" w:type="auto"/>
            <w:tcBorders>
              <w:top w:val="double" w:sz="4" w:space="0" w:color="auto"/>
              <w:left w:val="double" w:sz="4" w:space="0" w:color="auto"/>
              <w:bottom w:val="double" w:sz="4" w:space="0" w:color="auto"/>
              <w:right w:val="double" w:sz="4" w:space="0" w:color="auto"/>
            </w:tcBorders>
            <w:vAlign w:val="center"/>
          </w:tcPr>
          <w:p w:rsidR="00FD31ED" w:rsidRPr="002A22F6" w:rsidRDefault="00FD31ED" w:rsidP="00FD31ED">
            <w:pPr>
              <w:jc w:val="center"/>
              <w:rPr>
                <w:rFonts w:asciiTheme="majorHAnsi" w:hAnsiTheme="majorHAnsi" w:cs="Arial"/>
                <w:i/>
              </w:rPr>
            </w:pPr>
            <w:r w:rsidRPr="002A22F6">
              <w:rPr>
                <w:rFonts w:asciiTheme="majorHAnsi" w:hAnsiTheme="majorHAnsi" w:cs="Arial"/>
                <w:i/>
              </w:rPr>
              <w:t xml:space="preserve">STADIUM </w:t>
            </w:r>
          </w:p>
        </w:tc>
        <w:tc>
          <w:tcPr>
            <w:tcW w:w="8655" w:type="dxa"/>
            <w:tcBorders>
              <w:top w:val="double" w:sz="4" w:space="0" w:color="auto"/>
              <w:left w:val="double" w:sz="4" w:space="0" w:color="auto"/>
              <w:bottom w:val="double" w:sz="4" w:space="0" w:color="auto"/>
              <w:right w:val="double" w:sz="4" w:space="0" w:color="auto"/>
            </w:tcBorders>
            <w:vAlign w:val="center"/>
          </w:tcPr>
          <w:p w:rsidR="00FD31ED" w:rsidRPr="00FD31ED" w:rsidRDefault="00FD31ED" w:rsidP="00FD31ED">
            <w:pPr>
              <w:jc w:val="center"/>
              <w:rPr>
                <w:rFonts w:asciiTheme="majorHAnsi" w:hAnsiTheme="majorHAnsi" w:cs="Arial"/>
                <w:b/>
                <w:i/>
                <w:lang w:val="pl-PL"/>
              </w:rPr>
            </w:pPr>
            <w:r w:rsidRPr="00FD31ED">
              <w:rPr>
                <w:rFonts w:asciiTheme="majorHAnsi" w:hAnsiTheme="majorHAnsi" w:cs="Arial"/>
                <w:b/>
                <w:i/>
                <w:lang w:val="pl-PL"/>
              </w:rPr>
              <w:t>Specyfikacja Techniczna Wykonania i odbioru robót</w:t>
            </w:r>
          </w:p>
        </w:tc>
      </w:tr>
      <w:tr w:rsidR="00FD31ED" w:rsidRPr="002A22F6" w:rsidTr="00FD31ED">
        <w:tc>
          <w:tcPr>
            <w:tcW w:w="0" w:type="auto"/>
            <w:tcBorders>
              <w:top w:val="double" w:sz="4" w:space="0" w:color="auto"/>
              <w:left w:val="double" w:sz="4" w:space="0" w:color="auto"/>
              <w:right w:val="double" w:sz="4" w:space="0" w:color="auto"/>
            </w:tcBorders>
            <w:vAlign w:val="center"/>
          </w:tcPr>
          <w:p w:rsidR="00FD31ED" w:rsidRPr="002A22F6" w:rsidRDefault="00FD31ED" w:rsidP="00FD31ED">
            <w:pPr>
              <w:spacing w:before="30" w:after="30"/>
              <w:jc w:val="center"/>
              <w:rPr>
                <w:rFonts w:asciiTheme="majorHAnsi" w:hAnsiTheme="majorHAnsi" w:cs="Arial"/>
                <w:i/>
              </w:rPr>
            </w:pPr>
            <w:r w:rsidRPr="002A22F6">
              <w:rPr>
                <w:rFonts w:asciiTheme="majorHAnsi" w:hAnsiTheme="majorHAnsi" w:cs="Arial"/>
                <w:i/>
              </w:rPr>
              <w:t>BRANŻA</w:t>
            </w:r>
          </w:p>
        </w:tc>
        <w:tc>
          <w:tcPr>
            <w:tcW w:w="8655" w:type="dxa"/>
            <w:tcBorders>
              <w:top w:val="double" w:sz="4" w:space="0" w:color="auto"/>
              <w:left w:val="double" w:sz="4" w:space="0" w:color="auto"/>
              <w:right w:val="double" w:sz="4" w:space="0" w:color="auto"/>
            </w:tcBorders>
            <w:vAlign w:val="center"/>
          </w:tcPr>
          <w:p w:rsidR="00FD31ED" w:rsidRPr="002A22F6" w:rsidRDefault="00E73959" w:rsidP="00FD31ED">
            <w:pPr>
              <w:spacing w:before="30" w:after="30"/>
              <w:jc w:val="center"/>
              <w:rPr>
                <w:rFonts w:asciiTheme="majorHAnsi" w:hAnsiTheme="majorHAnsi" w:cs="Arial"/>
                <w:i/>
              </w:rPr>
            </w:pPr>
            <w:r>
              <w:rPr>
                <w:rFonts w:asciiTheme="majorHAnsi" w:hAnsiTheme="majorHAnsi" w:cs="Arial"/>
                <w:i/>
              </w:rPr>
              <w:t>SANITARNA</w:t>
            </w:r>
          </w:p>
        </w:tc>
      </w:tr>
    </w:tbl>
    <w:p w:rsidR="00FD31ED" w:rsidRPr="002A22F6" w:rsidRDefault="00FD31ED" w:rsidP="00FD31ED">
      <w:pPr>
        <w:rPr>
          <w:rFonts w:asciiTheme="majorHAnsi" w:hAnsiTheme="majorHAnsi" w:cs="Arial"/>
          <w:b/>
          <w:sz w:val="16"/>
          <w:szCs w:val="16"/>
        </w:rPr>
      </w:pPr>
    </w:p>
    <w:p w:rsidR="00FD31ED" w:rsidRPr="002A22F6" w:rsidRDefault="00FD31ED" w:rsidP="00FD31ED">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38"/>
        <w:gridCol w:w="7168"/>
      </w:tblGrid>
      <w:tr w:rsidR="00FD31ED" w:rsidRPr="00E73959" w:rsidTr="00FD31ED">
        <w:tc>
          <w:tcPr>
            <w:tcW w:w="2518" w:type="dxa"/>
            <w:tcBorders>
              <w:top w:val="single" w:sz="12" w:space="0" w:color="auto"/>
              <w:left w:val="single" w:sz="12" w:space="0" w:color="auto"/>
              <w:bottom w:val="single" w:sz="12" w:space="0" w:color="auto"/>
              <w:right w:val="single" w:sz="4" w:space="0" w:color="auto"/>
            </w:tcBorders>
            <w:vAlign w:val="center"/>
          </w:tcPr>
          <w:p w:rsidR="00FD31ED" w:rsidRPr="002A22F6" w:rsidRDefault="00FD31ED" w:rsidP="00FD31ED">
            <w:pPr>
              <w:rPr>
                <w:rFonts w:asciiTheme="majorHAnsi" w:hAnsiTheme="majorHAnsi" w:cs="Arial"/>
                <w:b/>
                <w:i/>
              </w:rPr>
            </w:pPr>
            <w:r w:rsidRPr="002A22F6">
              <w:rPr>
                <w:rFonts w:asciiTheme="majorHAnsi" w:hAnsiTheme="majorHAnsi" w:cs="Arial"/>
                <w:b/>
                <w:i/>
              </w:rPr>
              <w:t>ADRES OBIEKTU:</w:t>
            </w:r>
          </w:p>
        </w:tc>
        <w:tc>
          <w:tcPr>
            <w:tcW w:w="7513" w:type="dxa"/>
            <w:tcBorders>
              <w:top w:val="single" w:sz="12" w:space="0" w:color="auto"/>
              <w:left w:val="single" w:sz="4" w:space="0" w:color="auto"/>
              <w:bottom w:val="single" w:sz="12" w:space="0" w:color="auto"/>
              <w:right w:val="single" w:sz="12" w:space="0" w:color="auto"/>
            </w:tcBorders>
            <w:vAlign w:val="center"/>
          </w:tcPr>
          <w:p w:rsidR="00FD31ED" w:rsidRPr="00FD31ED" w:rsidRDefault="00FD31ED" w:rsidP="00FD31ED">
            <w:pPr>
              <w:jc w:val="center"/>
              <w:rPr>
                <w:rFonts w:asciiTheme="majorHAnsi" w:hAnsiTheme="majorHAnsi" w:cs="Arial"/>
                <w:lang w:val="pl-PL"/>
              </w:rPr>
            </w:pPr>
          </w:p>
          <w:p w:rsidR="00FD31ED" w:rsidRPr="00FD31ED" w:rsidRDefault="00FD31ED" w:rsidP="00FD31ED">
            <w:pPr>
              <w:jc w:val="center"/>
              <w:rPr>
                <w:rFonts w:asciiTheme="majorHAnsi" w:hAnsiTheme="majorHAnsi" w:cs="Arial"/>
                <w:lang w:val="pl-PL"/>
              </w:rPr>
            </w:pPr>
            <w:r w:rsidRPr="00FD31ED">
              <w:rPr>
                <w:rFonts w:asciiTheme="majorHAnsi" w:hAnsiTheme="majorHAnsi" w:cs="Arial"/>
                <w:lang w:val="pl-PL"/>
              </w:rPr>
              <w:t>ZESPÓŁ SZKÓŁ IM. BOLESŁAWA PRUSA</w:t>
            </w:r>
          </w:p>
          <w:p w:rsidR="00FD31ED" w:rsidRPr="00FD31ED" w:rsidRDefault="00FD31ED" w:rsidP="00FD31ED">
            <w:pPr>
              <w:jc w:val="center"/>
              <w:rPr>
                <w:rFonts w:asciiTheme="majorHAnsi" w:hAnsiTheme="majorHAnsi" w:cs="Arial"/>
                <w:lang w:val="pl-PL"/>
              </w:rPr>
            </w:pPr>
            <w:r w:rsidRPr="00FD31ED">
              <w:rPr>
                <w:rFonts w:asciiTheme="majorHAnsi" w:hAnsiTheme="majorHAnsi" w:cs="Arial"/>
                <w:lang w:val="pl-PL"/>
              </w:rPr>
              <w:t>UL. BOLESŁAWA PRUSA 20; 42-200 CZĘSTOCHOWA</w:t>
            </w:r>
          </w:p>
          <w:p w:rsidR="00FD31ED" w:rsidRPr="00FD31ED" w:rsidRDefault="00FD31ED" w:rsidP="00FD31ED">
            <w:pPr>
              <w:jc w:val="center"/>
              <w:rPr>
                <w:rFonts w:asciiTheme="majorHAnsi" w:hAnsiTheme="majorHAnsi" w:cs="Arial"/>
                <w:lang w:val="pl-PL"/>
              </w:rPr>
            </w:pPr>
          </w:p>
        </w:tc>
      </w:tr>
    </w:tbl>
    <w:p w:rsidR="00FD31ED" w:rsidRPr="00FD31ED" w:rsidRDefault="00FD31ED" w:rsidP="00FD31ED">
      <w:pPr>
        <w:jc w:val="center"/>
        <w:rPr>
          <w:rFonts w:asciiTheme="majorHAnsi" w:hAnsiTheme="majorHAnsi" w:cs="Arial"/>
          <w:b/>
          <w:sz w:val="16"/>
          <w:szCs w:val="16"/>
          <w:lang w:val="pl-PL"/>
        </w:rPr>
      </w:pPr>
    </w:p>
    <w:p w:rsidR="00FD31ED" w:rsidRPr="00FD31ED" w:rsidRDefault="00FD31ED" w:rsidP="00FD31ED">
      <w:pPr>
        <w:jc w:val="center"/>
        <w:rPr>
          <w:rFonts w:asciiTheme="majorHAnsi" w:hAnsiTheme="majorHAnsi" w:cs="Arial"/>
          <w:b/>
          <w:sz w:val="16"/>
          <w:szCs w:val="16"/>
          <w:lang w:val="pl-PL"/>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78"/>
        <w:gridCol w:w="7128"/>
      </w:tblGrid>
      <w:tr w:rsidR="00FD31ED" w:rsidRPr="002A22F6" w:rsidTr="00FD31ED">
        <w:tc>
          <w:tcPr>
            <w:tcW w:w="2518" w:type="dxa"/>
            <w:tcBorders>
              <w:top w:val="single" w:sz="12" w:space="0" w:color="auto"/>
              <w:left w:val="single" w:sz="12" w:space="0" w:color="auto"/>
              <w:bottom w:val="single" w:sz="12" w:space="0" w:color="auto"/>
              <w:right w:val="single" w:sz="4" w:space="0" w:color="auto"/>
            </w:tcBorders>
            <w:vAlign w:val="center"/>
          </w:tcPr>
          <w:p w:rsidR="00FD31ED" w:rsidRPr="002A22F6" w:rsidRDefault="00FD31ED" w:rsidP="00FD31ED">
            <w:pPr>
              <w:rPr>
                <w:rFonts w:asciiTheme="majorHAnsi" w:hAnsiTheme="majorHAnsi" w:cs="Arial"/>
                <w:b/>
                <w:i/>
              </w:rPr>
            </w:pPr>
            <w:r w:rsidRPr="002A22F6">
              <w:rPr>
                <w:rFonts w:asciiTheme="majorHAnsi" w:hAnsiTheme="majorHAnsi" w:cs="Arial"/>
                <w:b/>
                <w:i/>
              </w:rPr>
              <w:t xml:space="preserve">JEDNOSTKA </w:t>
            </w:r>
          </w:p>
          <w:p w:rsidR="00FD31ED" w:rsidRPr="002A22F6" w:rsidRDefault="00FD31ED" w:rsidP="00FD31ED">
            <w:pPr>
              <w:rPr>
                <w:rFonts w:asciiTheme="majorHAnsi" w:hAnsiTheme="majorHAnsi" w:cs="Arial"/>
                <w:b/>
                <w:i/>
              </w:rPr>
            </w:pPr>
            <w:r w:rsidRPr="002A22F6">
              <w:rPr>
                <w:rFonts w:asciiTheme="majorHAnsi" w:hAnsiTheme="majorHAnsi" w:cs="Arial"/>
                <w:b/>
                <w:i/>
              </w:rPr>
              <w:t>OPRACOWUJACA:</w:t>
            </w:r>
          </w:p>
        </w:tc>
        <w:tc>
          <w:tcPr>
            <w:tcW w:w="7513" w:type="dxa"/>
            <w:tcBorders>
              <w:top w:val="single" w:sz="12" w:space="0" w:color="auto"/>
              <w:left w:val="single" w:sz="4" w:space="0" w:color="auto"/>
              <w:bottom w:val="single" w:sz="12" w:space="0" w:color="auto"/>
              <w:right w:val="single" w:sz="12" w:space="0" w:color="auto"/>
            </w:tcBorders>
            <w:vAlign w:val="center"/>
          </w:tcPr>
          <w:p w:rsidR="00FD31ED" w:rsidRPr="00FD31ED" w:rsidRDefault="00FD31ED" w:rsidP="00FD31ED">
            <w:pPr>
              <w:rPr>
                <w:rFonts w:asciiTheme="majorHAnsi" w:hAnsiTheme="majorHAnsi" w:cs="Arial"/>
                <w:lang w:val="pl-PL"/>
              </w:rPr>
            </w:pPr>
            <w:r w:rsidRPr="00FD31ED">
              <w:rPr>
                <w:rFonts w:asciiTheme="majorHAnsi" w:hAnsiTheme="majorHAnsi" w:cs="Arial"/>
                <w:lang w:val="pl-PL"/>
              </w:rPr>
              <w:t>Firma Usługowa „GAWŁOWSKI”</w:t>
            </w:r>
          </w:p>
          <w:p w:rsidR="00FD31ED" w:rsidRPr="00FD31ED" w:rsidRDefault="00FD31ED" w:rsidP="00FD31ED">
            <w:pPr>
              <w:rPr>
                <w:rFonts w:asciiTheme="majorHAnsi" w:hAnsiTheme="majorHAnsi" w:cs="Arial"/>
                <w:lang w:val="pl-PL"/>
              </w:rPr>
            </w:pPr>
            <w:r w:rsidRPr="00FD31ED">
              <w:rPr>
                <w:rFonts w:asciiTheme="majorHAnsi" w:hAnsiTheme="majorHAnsi" w:cs="Arial"/>
                <w:lang w:val="pl-PL"/>
              </w:rPr>
              <w:t>Gawłowski Piotr</w:t>
            </w:r>
          </w:p>
          <w:p w:rsidR="00FD31ED" w:rsidRPr="002A22F6" w:rsidRDefault="00FD31ED" w:rsidP="00FD31ED">
            <w:pPr>
              <w:rPr>
                <w:rFonts w:asciiTheme="majorHAnsi" w:hAnsiTheme="majorHAnsi" w:cs="Arial"/>
              </w:rPr>
            </w:pPr>
            <w:r w:rsidRPr="00FD31ED">
              <w:rPr>
                <w:rFonts w:asciiTheme="majorHAnsi" w:hAnsiTheme="majorHAnsi" w:cs="Arial"/>
                <w:lang w:val="pl-PL"/>
              </w:rPr>
              <w:t xml:space="preserve">42-221 Częstochowa, ul. </w:t>
            </w:r>
            <w:r w:rsidRPr="002A22F6">
              <w:rPr>
                <w:rFonts w:asciiTheme="majorHAnsi" w:hAnsiTheme="majorHAnsi" w:cs="Arial"/>
              </w:rPr>
              <w:t>Biała 7</w:t>
            </w:r>
          </w:p>
        </w:tc>
      </w:tr>
    </w:tbl>
    <w:p w:rsidR="00FD31ED" w:rsidRPr="002A22F6" w:rsidRDefault="00FD31ED" w:rsidP="00FD31ED">
      <w:pPr>
        <w:rPr>
          <w:rFonts w:asciiTheme="majorHAnsi" w:hAnsiTheme="majorHAnsi" w:cs="Arial"/>
          <w:b/>
          <w:sz w:val="16"/>
          <w:szCs w:val="16"/>
        </w:rPr>
      </w:pPr>
    </w:p>
    <w:p w:rsidR="00FD31ED" w:rsidRPr="002A22F6" w:rsidRDefault="00FD31ED" w:rsidP="00FD31ED">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36"/>
        <w:gridCol w:w="7170"/>
      </w:tblGrid>
      <w:tr w:rsidR="00FD31ED" w:rsidRPr="002A22F6" w:rsidTr="00FD31ED">
        <w:tc>
          <w:tcPr>
            <w:tcW w:w="2486" w:type="dxa"/>
            <w:tcBorders>
              <w:top w:val="single" w:sz="12" w:space="0" w:color="auto"/>
              <w:left w:val="single" w:sz="12" w:space="0" w:color="auto"/>
              <w:bottom w:val="single" w:sz="12" w:space="0" w:color="auto"/>
              <w:right w:val="single" w:sz="4" w:space="0" w:color="auto"/>
            </w:tcBorders>
            <w:vAlign w:val="center"/>
          </w:tcPr>
          <w:p w:rsidR="00FD31ED" w:rsidRPr="002A22F6" w:rsidRDefault="00FD31ED" w:rsidP="00FD31ED">
            <w:pPr>
              <w:rPr>
                <w:rFonts w:asciiTheme="majorHAnsi" w:hAnsiTheme="majorHAnsi" w:cs="Arial"/>
                <w:b/>
                <w:i/>
              </w:rPr>
            </w:pPr>
            <w:r w:rsidRPr="002A22F6">
              <w:rPr>
                <w:rFonts w:asciiTheme="majorHAnsi" w:hAnsiTheme="majorHAnsi" w:cs="Arial"/>
                <w:b/>
                <w:i/>
              </w:rPr>
              <w:t>ZAMAWIAJĄCY:</w:t>
            </w:r>
          </w:p>
        </w:tc>
        <w:tc>
          <w:tcPr>
            <w:tcW w:w="7545" w:type="dxa"/>
            <w:tcBorders>
              <w:top w:val="single" w:sz="12" w:space="0" w:color="auto"/>
              <w:left w:val="single" w:sz="4" w:space="0" w:color="auto"/>
              <w:bottom w:val="single" w:sz="12" w:space="0" w:color="auto"/>
              <w:right w:val="single" w:sz="12" w:space="0" w:color="auto"/>
            </w:tcBorders>
            <w:vAlign w:val="center"/>
          </w:tcPr>
          <w:p w:rsidR="00FD31ED" w:rsidRPr="00FD31ED" w:rsidRDefault="00FD31ED" w:rsidP="00FD31ED">
            <w:pPr>
              <w:rPr>
                <w:rFonts w:asciiTheme="majorHAnsi" w:hAnsiTheme="majorHAnsi" w:cs="Arial"/>
                <w:lang w:val="pl-PL"/>
              </w:rPr>
            </w:pPr>
            <w:r w:rsidRPr="00FD31ED">
              <w:rPr>
                <w:rFonts w:asciiTheme="majorHAnsi" w:hAnsiTheme="majorHAnsi" w:cs="Arial"/>
                <w:lang w:val="pl-PL"/>
              </w:rPr>
              <w:t>GMINA MIASTO CZĘSTOCHOWA</w:t>
            </w:r>
          </w:p>
          <w:p w:rsidR="00FD31ED" w:rsidRPr="00FD31ED" w:rsidRDefault="00FD31ED" w:rsidP="00FD31ED">
            <w:pPr>
              <w:rPr>
                <w:rFonts w:asciiTheme="majorHAnsi" w:hAnsiTheme="majorHAnsi" w:cs="Arial"/>
                <w:lang w:val="pl-PL"/>
              </w:rPr>
            </w:pPr>
            <w:r w:rsidRPr="00FD31ED">
              <w:rPr>
                <w:rFonts w:asciiTheme="majorHAnsi" w:hAnsiTheme="majorHAnsi" w:cs="Arial"/>
                <w:lang w:val="pl-PL"/>
              </w:rPr>
              <w:t>UL. ŚLĄSKA 11/13</w:t>
            </w:r>
          </w:p>
          <w:p w:rsidR="00FD31ED" w:rsidRPr="002A22F6" w:rsidRDefault="00FD31ED" w:rsidP="00FD31ED">
            <w:pPr>
              <w:rPr>
                <w:rFonts w:asciiTheme="majorHAnsi" w:hAnsiTheme="majorHAnsi" w:cs="Arial"/>
              </w:rPr>
            </w:pPr>
            <w:r w:rsidRPr="002A22F6">
              <w:rPr>
                <w:rFonts w:asciiTheme="majorHAnsi" w:hAnsiTheme="majorHAnsi" w:cs="Arial"/>
              </w:rPr>
              <w:t>42-200 CZĘSTOCHOWA</w:t>
            </w:r>
          </w:p>
        </w:tc>
      </w:tr>
    </w:tbl>
    <w:p w:rsidR="00FD31ED" w:rsidRPr="002A22F6" w:rsidRDefault="00FD31ED" w:rsidP="00FD31ED">
      <w:pPr>
        <w:rPr>
          <w:rFonts w:asciiTheme="majorHAnsi" w:hAnsiTheme="majorHAnsi" w:cs="Arial"/>
          <w:sz w:val="26"/>
          <w:szCs w:val="26"/>
        </w:rPr>
      </w:pPr>
    </w:p>
    <w:p w:rsidR="00FD31ED" w:rsidRPr="002A22F6" w:rsidRDefault="00FD31ED" w:rsidP="00FD31ED">
      <w:pPr>
        <w:rPr>
          <w:rFonts w:asciiTheme="majorHAnsi" w:hAnsiTheme="majorHAnsi" w:cs="Arial"/>
          <w:sz w:val="26"/>
          <w:szCs w:val="26"/>
        </w:rPr>
      </w:pPr>
    </w:p>
    <w:tbl>
      <w:tblPr>
        <w:tblW w:w="9196" w:type="dxa"/>
        <w:jc w:val="center"/>
        <w:tblInd w:w="-7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BF"/>
      </w:tblPr>
      <w:tblGrid>
        <w:gridCol w:w="3464"/>
        <w:gridCol w:w="2127"/>
        <w:gridCol w:w="1904"/>
        <w:gridCol w:w="1701"/>
      </w:tblGrid>
      <w:tr w:rsidR="00FD31ED" w:rsidRPr="002A22F6" w:rsidTr="00FD31ED">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rsidR="00FD31ED" w:rsidRPr="002A22F6" w:rsidRDefault="00FD31ED" w:rsidP="00FD31ED">
            <w:pPr>
              <w:rPr>
                <w:rFonts w:asciiTheme="majorHAnsi" w:hAnsiTheme="majorHAnsi" w:cs="Arial"/>
                <w:i/>
                <w:sz w:val="20"/>
                <w:szCs w:val="20"/>
              </w:rPr>
            </w:pPr>
            <w:r w:rsidRPr="002A22F6">
              <w:rPr>
                <w:rFonts w:asciiTheme="majorHAnsi" w:hAnsiTheme="majorHAnsi" w:cs="Arial"/>
                <w:i/>
                <w:sz w:val="20"/>
                <w:szCs w:val="20"/>
              </w:rPr>
              <w:t>Opracował:</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rsidR="00FD31ED" w:rsidRPr="002A22F6" w:rsidRDefault="00FD31ED" w:rsidP="00FD31ED">
            <w:pPr>
              <w:jc w:val="center"/>
              <w:rPr>
                <w:rFonts w:asciiTheme="majorHAnsi" w:hAnsiTheme="majorHAnsi" w:cs="Arial"/>
                <w:i/>
                <w:sz w:val="20"/>
                <w:szCs w:val="20"/>
              </w:rPr>
            </w:pPr>
            <w:r w:rsidRPr="002A22F6">
              <w:rPr>
                <w:rFonts w:asciiTheme="majorHAnsi" w:hAnsiTheme="majorHAnsi" w:cs="Arial"/>
                <w:i/>
                <w:sz w:val="20"/>
                <w:szCs w:val="20"/>
              </w:rPr>
              <w:t>Nr uprawnień:</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rsidR="00FD31ED" w:rsidRPr="002A22F6" w:rsidRDefault="00FD31ED" w:rsidP="00FD31ED">
            <w:pPr>
              <w:jc w:val="center"/>
              <w:rPr>
                <w:rFonts w:asciiTheme="majorHAnsi" w:hAnsiTheme="majorHAnsi" w:cs="Arial"/>
                <w:i/>
                <w:sz w:val="20"/>
                <w:szCs w:val="20"/>
              </w:rPr>
            </w:pPr>
            <w:r w:rsidRPr="002A22F6">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rsidR="00FD31ED" w:rsidRPr="002A22F6" w:rsidRDefault="00FD31ED" w:rsidP="00FD31ED">
            <w:pPr>
              <w:jc w:val="center"/>
              <w:rPr>
                <w:rFonts w:asciiTheme="majorHAnsi" w:hAnsiTheme="majorHAnsi" w:cs="Arial"/>
                <w:i/>
                <w:sz w:val="20"/>
                <w:szCs w:val="20"/>
              </w:rPr>
            </w:pPr>
            <w:r w:rsidRPr="002A22F6">
              <w:rPr>
                <w:rFonts w:asciiTheme="majorHAnsi" w:hAnsiTheme="majorHAnsi" w:cs="Arial"/>
                <w:i/>
                <w:sz w:val="20"/>
                <w:szCs w:val="20"/>
              </w:rPr>
              <w:t>Podpis:</w:t>
            </w:r>
          </w:p>
        </w:tc>
      </w:tr>
      <w:tr w:rsidR="00FD31ED" w:rsidRPr="002A22F6" w:rsidTr="00FD31ED">
        <w:trPr>
          <w:trHeight w:val="405"/>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FD31ED" w:rsidRPr="002A22F6" w:rsidRDefault="00FD31ED" w:rsidP="00FD31ED">
            <w:pPr>
              <w:rPr>
                <w:rFonts w:asciiTheme="majorHAnsi" w:hAnsiTheme="majorHAnsi" w:cs="Arial"/>
              </w:rPr>
            </w:pPr>
            <w:r w:rsidRPr="002A22F6">
              <w:rPr>
                <w:rFonts w:asciiTheme="majorHAnsi" w:hAnsiTheme="majorHAnsi" w:cs="Arial"/>
              </w:rPr>
              <w:t>mgr inż. Sebastian Gawłowski</w:t>
            </w:r>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FD31ED" w:rsidRPr="002A22F6" w:rsidRDefault="00FD31ED" w:rsidP="00FD31ED">
            <w:pPr>
              <w:jc w:val="center"/>
              <w:rPr>
                <w:rFonts w:asciiTheme="majorHAnsi" w:eastAsia="ArialNarrow" w:hAnsiTheme="majorHAnsi" w:cs="Arial"/>
                <w:sz w:val="20"/>
                <w:szCs w:val="20"/>
              </w:rPr>
            </w:pPr>
          </w:p>
        </w:tc>
        <w:tc>
          <w:tcPr>
            <w:tcW w:w="1904" w:type="dxa"/>
            <w:tcBorders>
              <w:top w:val="single" w:sz="12" w:space="0" w:color="000000"/>
              <w:left w:val="single" w:sz="6" w:space="0" w:color="000000"/>
              <w:right w:val="single" w:sz="6" w:space="0" w:color="000000"/>
            </w:tcBorders>
            <w:shd w:val="clear" w:color="auto" w:fill="auto"/>
            <w:vAlign w:val="center"/>
          </w:tcPr>
          <w:p w:rsidR="00FD31ED" w:rsidRPr="002A22F6" w:rsidRDefault="00FD31ED" w:rsidP="00FD31ED">
            <w:pPr>
              <w:jc w:val="center"/>
              <w:rPr>
                <w:rFonts w:asciiTheme="majorHAnsi" w:hAnsiTheme="majorHAnsi" w:cs="Arial"/>
              </w:rPr>
            </w:pPr>
            <w:r w:rsidRPr="002A22F6">
              <w:rPr>
                <w:rFonts w:asciiTheme="majorHAnsi" w:hAnsiTheme="majorHAnsi" w:cs="Arial"/>
              </w:rPr>
              <w:t>Sierpień 2018</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rsidR="00FD31ED" w:rsidRPr="002A22F6" w:rsidRDefault="00FD31ED" w:rsidP="00FD31ED">
            <w:pPr>
              <w:jc w:val="center"/>
              <w:rPr>
                <w:rFonts w:asciiTheme="majorHAnsi" w:hAnsiTheme="majorHAnsi" w:cs="Arial"/>
              </w:rPr>
            </w:pPr>
          </w:p>
        </w:tc>
      </w:tr>
      <w:tr w:rsidR="00FD31ED" w:rsidRPr="002A22F6" w:rsidTr="00FD31ED">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rsidR="00FD31ED" w:rsidRPr="002A22F6" w:rsidRDefault="00FD31ED" w:rsidP="00FD31ED">
            <w:pPr>
              <w:rPr>
                <w:rFonts w:asciiTheme="majorHAnsi" w:hAnsiTheme="majorHAnsi" w:cs="Arial"/>
                <w:i/>
                <w:sz w:val="20"/>
                <w:szCs w:val="20"/>
              </w:rPr>
            </w:pPr>
            <w:r w:rsidRPr="002A22F6">
              <w:rPr>
                <w:rFonts w:asciiTheme="majorHAnsi" w:hAnsiTheme="majorHAnsi" w:cs="Arial"/>
                <w:i/>
                <w:sz w:val="20"/>
                <w:szCs w:val="20"/>
              </w:rPr>
              <w:t>Projektował</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rsidR="00FD31ED" w:rsidRPr="002A22F6" w:rsidRDefault="00FD31ED" w:rsidP="00FD31ED">
            <w:pPr>
              <w:jc w:val="center"/>
              <w:rPr>
                <w:rFonts w:asciiTheme="majorHAnsi" w:hAnsiTheme="majorHAnsi" w:cs="Arial"/>
                <w:i/>
                <w:sz w:val="20"/>
                <w:szCs w:val="20"/>
              </w:rPr>
            </w:pPr>
            <w:r w:rsidRPr="002A22F6">
              <w:rPr>
                <w:rFonts w:asciiTheme="majorHAnsi" w:hAnsiTheme="majorHAnsi" w:cs="Arial"/>
                <w:i/>
                <w:sz w:val="20"/>
                <w:szCs w:val="20"/>
              </w:rPr>
              <w:t>Nr uprawnień:</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rsidR="00FD31ED" w:rsidRPr="002A22F6" w:rsidRDefault="00FD31ED" w:rsidP="00FD31ED">
            <w:pPr>
              <w:jc w:val="center"/>
              <w:rPr>
                <w:rFonts w:asciiTheme="majorHAnsi" w:hAnsiTheme="majorHAnsi" w:cs="Arial"/>
                <w:i/>
                <w:sz w:val="20"/>
                <w:szCs w:val="20"/>
              </w:rPr>
            </w:pPr>
            <w:r w:rsidRPr="002A22F6">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rsidR="00FD31ED" w:rsidRPr="002A22F6" w:rsidRDefault="00FD31ED" w:rsidP="00FD31ED">
            <w:pPr>
              <w:jc w:val="center"/>
              <w:rPr>
                <w:rFonts w:asciiTheme="majorHAnsi" w:hAnsiTheme="majorHAnsi" w:cs="Arial"/>
                <w:i/>
                <w:sz w:val="20"/>
                <w:szCs w:val="20"/>
              </w:rPr>
            </w:pPr>
            <w:r w:rsidRPr="002A22F6">
              <w:rPr>
                <w:rFonts w:asciiTheme="majorHAnsi" w:hAnsiTheme="majorHAnsi" w:cs="Arial"/>
                <w:i/>
                <w:sz w:val="20"/>
                <w:szCs w:val="20"/>
              </w:rPr>
              <w:t>Podpis:</w:t>
            </w:r>
          </w:p>
        </w:tc>
      </w:tr>
      <w:tr w:rsidR="00FD31ED" w:rsidRPr="002A22F6" w:rsidTr="00FD31ED">
        <w:trPr>
          <w:trHeight w:val="58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FD31ED" w:rsidRPr="002A22F6" w:rsidRDefault="00FD31ED" w:rsidP="00E73959">
            <w:pPr>
              <w:rPr>
                <w:rFonts w:asciiTheme="majorHAnsi" w:hAnsiTheme="majorHAnsi" w:cs="Arial"/>
              </w:rPr>
            </w:pPr>
            <w:r w:rsidRPr="002A22F6">
              <w:rPr>
                <w:rFonts w:asciiTheme="majorHAnsi" w:hAnsiTheme="majorHAnsi" w:cs="Arial"/>
              </w:rPr>
              <w:t xml:space="preserve">mgr inż. </w:t>
            </w:r>
            <w:r w:rsidR="00E73959">
              <w:rPr>
                <w:rFonts w:asciiTheme="majorHAnsi" w:hAnsiTheme="majorHAnsi" w:cs="Arial"/>
              </w:rPr>
              <w:t>Wojciech Nowak</w:t>
            </w:r>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FD31ED" w:rsidRPr="002A22F6" w:rsidRDefault="0004241E" w:rsidP="003E54B4">
            <w:pPr>
              <w:jc w:val="center"/>
              <w:rPr>
                <w:rFonts w:asciiTheme="majorHAnsi" w:eastAsia="ArialNarrow" w:hAnsiTheme="majorHAnsi" w:cs="Arial"/>
                <w:sz w:val="20"/>
                <w:szCs w:val="20"/>
              </w:rPr>
            </w:pPr>
            <w:r>
              <w:rPr>
                <w:rFonts w:asciiTheme="majorHAnsi" w:eastAsia="ArialNarrow" w:hAnsiTheme="majorHAnsi" w:cs="Arial"/>
                <w:sz w:val="20"/>
                <w:szCs w:val="20"/>
              </w:rPr>
              <w:t>SLK/</w:t>
            </w:r>
            <w:r w:rsidR="00E73959">
              <w:rPr>
                <w:rFonts w:asciiTheme="majorHAnsi" w:eastAsia="ArialNarrow" w:hAnsiTheme="majorHAnsi" w:cs="Arial"/>
                <w:sz w:val="20"/>
                <w:szCs w:val="20"/>
              </w:rPr>
              <w:t>3</w:t>
            </w:r>
            <w:r w:rsidR="003E54B4">
              <w:rPr>
                <w:rFonts w:asciiTheme="majorHAnsi" w:eastAsia="ArialNarrow" w:hAnsiTheme="majorHAnsi" w:cs="Arial"/>
                <w:sz w:val="20"/>
                <w:szCs w:val="20"/>
              </w:rPr>
              <w:t>774</w:t>
            </w:r>
            <w:r>
              <w:rPr>
                <w:rFonts w:asciiTheme="majorHAnsi" w:eastAsia="ArialNarrow" w:hAnsiTheme="majorHAnsi" w:cs="Arial"/>
                <w:sz w:val="20"/>
                <w:szCs w:val="20"/>
              </w:rPr>
              <w:t>/PWO</w:t>
            </w:r>
            <w:r w:rsidR="00E73959">
              <w:rPr>
                <w:rFonts w:asciiTheme="majorHAnsi" w:eastAsia="ArialNarrow" w:hAnsiTheme="majorHAnsi" w:cs="Arial"/>
                <w:sz w:val="20"/>
                <w:szCs w:val="20"/>
              </w:rPr>
              <w:t>S</w:t>
            </w:r>
            <w:r>
              <w:rPr>
                <w:rFonts w:asciiTheme="majorHAnsi" w:eastAsia="ArialNarrow" w:hAnsiTheme="majorHAnsi" w:cs="Arial"/>
                <w:sz w:val="20"/>
                <w:szCs w:val="20"/>
              </w:rPr>
              <w:t>/11</w:t>
            </w:r>
          </w:p>
        </w:tc>
        <w:tc>
          <w:tcPr>
            <w:tcW w:w="1904" w:type="dxa"/>
            <w:tcBorders>
              <w:top w:val="single" w:sz="12" w:space="0" w:color="000000"/>
              <w:left w:val="single" w:sz="6" w:space="0" w:color="000000"/>
              <w:right w:val="single" w:sz="6" w:space="0" w:color="000000"/>
            </w:tcBorders>
            <w:shd w:val="clear" w:color="auto" w:fill="auto"/>
            <w:vAlign w:val="center"/>
          </w:tcPr>
          <w:p w:rsidR="00FD31ED" w:rsidRPr="002A22F6" w:rsidRDefault="00FD31ED" w:rsidP="00FD31ED">
            <w:pPr>
              <w:jc w:val="center"/>
              <w:rPr>
                <w:rFonts w:asciiTheme="majorHAnsi" w:hAnsiTheme="majorHAnsi" w:cs="Arial"/>
              </w:rPr>
            </w:pPr>
            <w:r w:rsidRPr="002A22F6">
              <w:rPr>
                <w:rFonts w:asciiTheme="majorHAnsi" w:hAnsiTheme="majorHAnsi" w:cs="Arial"/>
              </w:rPr>
              <w:t>Sierpień 2018</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rsidR="00FD31ED" w:rsidRPr="002A22F6" w:rsidRDefault="00FD31ED" w:rsidP="00FD31ED">
            <w:pPr>
              <w:jc w:val="center"/>
              <w:rPr>
                <w:rFonts w:asciiTheme="majorHAnsi" w:hAnsiTheme="majorHAnsi" w:cs="Arial"/>
              </w:rPr>
            </w:pPr>
          </w:p>
        </w:tc>
      </w:tr>
    </w:tbl>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Default="00FD31ED" w:rsidP="00FD31ED">
      <w:pPr>
        <w:jc w:val="center"/>
        <w:rPr>
          <w:rFonts w:asciiTheme="majorHAnsi" w:hAnsiTheme="majorHAnsi" w:cs="Arial"/>
        </w:rPr>
      </w:pPr>
      <w:r w:rsidRPr="002A22F6">
        <w:rPr>
          <w:rFonts w:asciiTheme="majorHAnsi" w:hAnsiTheme="majorHAnsi" w:cs="Arial"/>
        </w:rPr>
        <w:t>Sierpień 2018</w:t>
      </w:r>
    </w:p>
    <w:p w:rsidR="00FD31ED" w:rsidRDefault="00FD31ED" w:rsidP="00FD31ED">
      <w:pPr>
        <w:jc w:val="center"/>
        <w:rPr>
          <w:rFonts w:asciiTheme="majorHAnsi" w:hAnsiTheme="majorHAnsi" w:cs="Arial"/>
        </w:rPr>
      </w:pPr>
    </w:p>
    <w:p w:rsidR="00FD31ED" w:rsidRDefault="00FD31ED" w:rsidP="00FD31ED">
      <w:pPr>
        <w:jc w:val="center"/>
        <w:rPr>
          <w:rFonts w:asciiTheme="majorHAnsi" w:hAnsiTheme="majorHAnsi" w:cs="Arial"/>
        </w:rPr>
      </w:pPr>
    </w:p>
    <w:p w:rsidR="00E73959" w:rsidRDefault="00E73959" w:rsidP="00E73959">
      <w:pPr>
        <w:ind w:left="360"/>
        <w:jc w:val="center"/>
        <w:rPr>
          <w:b/>
          <w:bCs/>
          <w:i/>
          <w:iCs/>
          <w:sz w:val="28"/>
        </w:rPr>
      </w:pPr>
      <w:r>
        <w:rPr>
          <w:b/>
          <w:bCs/>
          <w:i/>
          <w:iCs/>
          <w:sz w:val="28"/>
        </w:rPr>
        <w:lastRenderedPageBreak/>
        <w:t>SPIS TREŚCI</w:t>
      </w:r>
    </w:p>
    <w:p w:rsidR="00E73959" w:rsidRDefault="00E73959" w:rsidP="00E73959">
      <w:pPr>
        <w:ind w:left="360"/>
        <w:jc w:val="center"/>
        <w:rPr>
          <w:b/>
          <w:bCs/>
          <w:i/>
          <w:iCs/>
          <w:sz w:val="28"/>
        </w:rPr>
      </w:pPr>
    </w:p>
    <w:p w:rsidR="00E73959" w:rsidRDefault="00E73959" w:rsidP="00E73959">
      <w:pPr>
        <w:pStyle w:val="Nagwek1"/>
        <w:numPr>
          <w:ilvl w:val="0"/>
          <w:numId w:val="0"/>
        </w:numPr>
        <w:rPr>
          <w:b w:val="0"/>
          <w:bCs w:val="0"/>
          <w:i/>
          <w:iCs/>
          <w:sz w:val="22"/>
          <w:szCs w:val="22"/>
        </w:rPr>
      </w:pPr>
      <w:r>
        <w:rPr>
          <w:b w:val="0"/>
          <w:bCs w:val="0"/>
          <w:i/>
          <w:iCs/>
          <w:sz w:val="22"/>
          <w:szCs w:val="22"/>
        </w:rPr>
        <w:t>1.Wstęp.</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1.1 Przedmiot Specyfikacji Technicznej </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1.2 Przedmiot i cel inwestycji</w:t>
      </w:r>
    </w:p>
    <w:p w:rsidR="00E73959" w:rsidRPr="00E73959" w:rsidRDefault="00E73959" w:rsidP="00E73959">
      <w:pPr>
        <w:rPr>
          <w:lang w:val="pl-PL"/>
        </w:rPr>
      </w:pPr>
      <w:r w:rsidRPr="00E73959">
        <w:rPr>
          <w:lang w:val="pl-PL"/>
        </w:rPr>
        <w:t>1.3 Opis prac towarzyszących i robót tymczasowych</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1.4 Zakres stosowania Specyfikacji Technicznej</w:t>
      </w:r>
    </w:p>
    <w:p w:rsidR="00E73959" w:rsidRDefault="00E73959" w:rsidP="00E73959">
      <w:r>
        <w:t>1.5 Zakres robót objętych Specyfikacją Techniczną</w:t>
      </w:r>
    </w:p>
    <w:p w:rsidR="00E73959" w:rsidRDefault="00E73959" w:rsidP="00E73959">
      <w:r>
        <w:t>1.6 Nazwa i kody</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1.7 Określenia podstawowe</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1.8 Ogólne wymagania dotyczące robót</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1.8.1 Przekazanie Budowy</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1.8.2 Dokumentacja Projektowa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1.8.3 Dokumentacja przekazana Wykonawcy po przyznaniu Kontraktu</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1.8.4 Dokumentacja do opracowania przez Wykonawcę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1.8.5 Zgodność Robót z Dokumentacją Projektową i Specyfikacjami Technicznymi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1.8.6 Zabezpieczenie Placu Budowy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1.8.7 Ochrona środowiska w czasie wykonywania Robót</w:t>
      </w:r>
    </w:p>
    <w:p w:rsidR="00E73959" w:rsidRDefault="00E73959" w:rsidP="00E73959">
      <w:pPr>
        <w:ind w:left="360"/>
        <w:rPr>
          <w:bCs/>
          <w:iCs/>
        </w:rPr>
      </w:pPr>
      <w:r>
        <w:rPr>
          <w:bCs/>
          <w:iCs/>
        </w:rPr>
        <w:t>1.8.8 Ochrona przeciwpożarowa</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1.8.9 Materiały szkodliwe dla otoczenia</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1.8.10 Wymagania dotyczące bezpieczeństwa i higieny pracy </w:t>
      </w:r>
    </w:p>
    <w:p w:rsidR="00E73959" w:rsidRDefault="00E73959" w:rsidP="00E73959">
      <w:r w:rsidRPr="00E73959">
        <w:rPr>
          <w:lang w:val="pl-PL"/>
        </w:rPr>
        <w:t xml:space="preserve">       </w:t>
      </w:r>
      <w:r>
        <w:t>1.8.11 Ochrona własności prywatnej i publicznej</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1.8.12 Zabezpieczenie robót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1.8.13 Zgodność z prawem i innymi przepisami</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1.8.14  Równoważność norm i zbiorów przepisów prawnych</w:t>
      </w:r>
    </w:p>
    <w:p w:rsidR="00E73959" w:rsidRDefault="00E73959" w:rsidP="00E73959">
      <w:pPr>
        <w:pStyle w:val="Nagwek1"/>
        <w:numPr>
          <w:ilvl w:val="0"/>
          <w:numId w:val="0"/>
        </w:numPr>
        <w:tabs>
          <w:tab w:val="left" w:pos="142"/>
        </w:tabs>
        <w:ind w:left="284" w:hanging="284"/>
        <w:rPr>
          <w:b w:val="0"/>
          <w:bCs w:val="0"/>
          <w:i/>
          <w:iCs/>
          <w:sz w:val="22"/>
          <w:szCs w:val="22"/>
        </w:rPr>
      </w:pPr>
      <w:r>
        <w:rPr>
          <w:b w:val="0"/>
          <w:bCs w:val="0"/>
          <w:i/>
          <w:iCs/>
          <w:sz w:val="22"/>
          <w:szCs w:val="22"/>
        </w:rPr>
        <w:t>2. Materiały</w:t>
      </w:r>
    </w:p>
    <w:p w:rsidR="00E73959" w:rsidRDefault="00E73959" w:rsidP="00E73959">
      <w:pPr>
        <w:pStyle w:val="Nagwek2"/>
        <w:tabs>
          <w:tab w:val="left" w:pos="1080"/>
        </w:tabs>
        <w:spacing w:before="0" w:after="0"/>
        <w:ind w:firstLine="3"/>
        <w:rPr>
          <w:rFonts w:ascii="Times New Roman" w:hAnsi="Times New Roman"/>
          <w:b w:val="0"/>
          <w:bCs w:val="0"/>
          <w:i w:val="0"/>
          <w:iCs w:val="0"/>
          <w:sz w:val="22"/>
          <w:szCs w:val="22"/>
        </w:rPr>
      </w:pPr>
      <w:r>
        <w:rPr>
          <w:rFonts w:ascii="Times New Roman" w:hAnsi="Times New Roman"/>
          <w:b w:val="0"/>
          <w:bCs w:val="0"/>
          <w:i w:val="0"/>
          <w:iCs w:val="0"/>
          <w:sz w:val="22"/>
          <w:szCs w:val="22"/>
        </w:rPr>
        <w:t>2.1 Wymagania ogólne</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2.2 Pozyskiwanie materiałów </w:t>
      </w:r>
    </w:p>
    <w:p w:rsidR="00E73959" w:rsidRDefault="00E73959" w:rsidP="00E73959">
      <w:pPr>
        <w:pStyle w:val="Nagwek2"/>
        <w:spacing w:before="0" w:after="0"/>
        <w:rPr>
          <w:rFonts w:ascii="Times New Roman" w:hAnsi="Times New Roman"/>
          <w:b w:val="0"/>
          <w:i w:val="0"/>
          <w:iCs w:val="0"/>
          <w:sz w:val="22"/>
          <w:szCs w:val="22"/>
        </w:rPr>
      </w:pPr>
      <w:r>
        <w:rPr>
          <w:rFonts w:ascii="Times New Roman" w:hAnsi="Times New Roman"/>
          <w:b w:val="0"/>
          <w:i w:val="0"/>
          <w:iCs w:val="0"/>
          <w:sz w:val="22"/>
          <w:szCs w:val="22"/>
        </w:rPr>
        <w:t>2.3 Materiały nie zgodne ze Specyfikacjami Technicznymi</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2.4 Przechowywanie i składowanie materiałów</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2.5 Wariantowe stosowanie materiałów</w:t>
      </w:r>
    </w:p>
    <w:p w:rsidR="00E73959" w:rsidRDefault="00E73959" w:rsidP="00E73959">
      <w:pPr>
        <w:pStyle w:val="Nagwek1"/>
        <w:numPr>
          <w:ilvl w:val="0"/>
          <w:numId w:val="0"/>
        </w:numPr>
        <w:rPr>
          <w:b w:val="0"/>
          <w:bCs w:val="0"/>
          <w:i/>
          <w:iCs/>
          <w:sz w:val="22"/>
          <w:szCs w:val="22"/>
        </w:rPr>
      </w:pPr>
      <w:r>
        <w:rPr>
          <w:b w:val="0"/>
          <w:bCs w:val="0"/>
          <w:i/>
          <w:iCs/>
          <w:sz w:val="22"/>
          <w:szCs w:val="22"/>
        </w:rPr>
        <w:t xml:space="preserve">3.   Sprzęt </w:t>
      </w:r>
    </w:p>
    <w:p w:rsidR="00E73959" w:rsidRDefault="00E73959" w:rsidP="00E73959">
      <w:pPr>
        <w:pStyle w:val="Nagwek1"/>
        <w:numPr>
          <w:ilvl w:val="0"/>
          <w:numId w:val="19"/>
        </w:numPr>
        <w:tabs>
          <w:tab w:val="clear" w:pos="720"/>
          <w:tab w:val="left" w:pos="284"/>
          <w:tab w:val="num" w:pos="1080"/>
        </w:tabs>
        <w:suppressAutoHyphens w:val="0"/>
        <w:spacing w:before="0" w:after="0"/>
        <w:ind w:left="284" w:hanging="284"/>
        <w:rPr>
          <w:b w:val="0"/>
          <w:bCs w:val="0"/>
          <w:i/>
          <w:iCs/>
          <w:sz w:val="22"/>
          <w:szCs w:val="22"/>
        </w:rPr>
      </w:pPr>
      <w:r>
        <w:rPr>
          <w:b w:val="0"/>
          <w:bCs w:val="0"/>
          <w:i/>
          <w:iCs/>
          <w:sz w:val="22"/>
          <w:szCs w:val="22"/>
        </w:rPr>
        <w:t xml:space="preserve"> Transport</w:t>
      </w:r>
    </w:p>
    <w:p w:rsidR="00E73959" w:rsidRDefault="00E73959" w:rsidP="00E73959">
      <w:pPr>
        <w:pStyle w:val="Nagwek1"/>
        <w:numPr>
          <w:ilvl w:val="0"/>
          <w:numId w:val="19"/>
        </w:numPr>
        <w:tabs>
          <w:tab w:val="clear" w:pos="720"/>
          <w:tab w:val="left" w:pos="284"/>
          <w:tab w:val="left" w:pos="426"/>
          <w:tab w:val="num" w:pos="1080"/>
        </w:tabs>
        <w:suppressAutoHyphens w:val="0"/>
        <w:spacing w:before="0" w:after="0"/>
        <w:ind w:left="284" w:hanging="284"/>
        <w:rPr>
          <w:b w:val="0"/>
          <w:bCs w:val="0"/>
          <w:i/>
          <w:iCs/>
          <w:sz w:val="22"/>
          <w:szCs w:val="22"/>
        </w:rPr>
      </w:pPr>
      <w:r>
        <w:rPr>
          <w:b w:val="0"/>
          <w:bCs w:val="0"/>
          <w:i/>
          <w:iCs/>
          <w:sz w:val="22"/>
          <w:szCs w:val="22"/>
        </w:rPr>
        <w:t xml:space="preserve"> Wykonanie robót</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5.1 Ogólne zasady wykonywania robót</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5.2 Dokumenty Budowy</w:t>
      </w:r>
    </w:p>
    <w:p w:rsidR="00E73959" w:rsidRDefault="00E73959" w:rsidP="00E73959">
      <w:pPr>
        <w:pStyle w:val="Nagwek1"/>
        <w:numPr>
          <w:ilvl w:val="0"/>
          <w:numId w:val="0"/>
        </w:numPr>
        <w:rPr>
          <w:b w:val="0"/>
          <w:bCs w:val="0"/>
          <w:i/>
          <w:iCs/>
          <w:sz w:val="22"/>
          <w:szCs w:val="22"/>
        </w:rPr>
      </w:pPr>
      <w:r>
        <w:rPr>
          <w:b w:val="0"/>
          <w:bCs w:val="0"/>
          <w:i/>
          <w:iCs/>
          <w:sz w:val="22"/>
          <w:szCs w:val="22"/>
        </w:rPr>
        <w:t>6. Odbiór robót</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6.1 Rodzaje odbiorów</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6.2 Odbiór robót zanikających i ulęgających odkryciu</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6.3 Odbiór częściowy</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6.4 Odbiór końcowy</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6.5 Odbiór pogwarancyjny</w:t>
      </w:r>
    </w:p>
    <w:p w:rsidR="00E73959" w:rsidRDefault="00E73959" w:rsidP="00E73959">
      <w:r>
        <w:t>7. Warunki płatności</w:t>
      </w:r>
    </w:p>
    <w:p w:rsidR="00E73959" w:rsidRDefault="00E73959" w:rsidP="00E73959">
      <w:pPr>
        <w:pStyle w:val="Nagwek1"/>
        <w:numPr>
          <w:ilvl w:val="0"/>
          <w:numId w:val="0"/>
        </w:numPr>
        <w:rPr>
          <w:b w:val="0"/>
          <w:bCs w:val="0"/>
          <w:i/>
          <w:iCs/>
          <w:sz w:val="22"/>
          <w:szCs w:val="22"/>
        </w:rPr>
      </w:pPr>
      <w:r>
        <w:rPr>
          <w:b w:val="0"/>
          <w:bCs w:val="0"/>
          <w:i/>
          <w:iCs/>
          <w:sz w:val="22"/>
          <w:szCs w:val="22"/>
        </w:rPr>
        <w:t>8. Przepisy związane</w:t>
      </w:r>
    </w:p>
    <w:p w:rsidR="00E73959" w:rsidRDefault="00E73959" w:rsidP="00E73959">
      <w:r>
        <w:t>9. Dokumenty odniesienia</w:t>
      </w:r>
    </w:p>
    <w:p w:rsidR="00E73959" w:rsidRDefault="00E73959" w:rsidP="00E73959">
      <w:pPr>
        <w:ind w:left="360"/>
        <w:jc w:val="center"/>
        <w:rPr>
          <w:b/>
          <w:bCs/>
          <w:i/>
          <w:iCs/>
          <w:sz w:val="28"/>
        </w:rPr>
      </w:pPr>
    </w:p>
    <w:p w:rsidR="00E73959" w:rsidRDefault="00E73959" w:rsidP="00E73959">
      <w:pPr>
        <w:pStyle w:val="Nagwek1"/>
        <w:numPr>
          <w:ilvl w:val="0"/>
          <w:numId w:val="0"/>
        </w:numPr>
        <w:jc w:val="both"/>
        <w:rPr>
          <w:bCs w:val="0"/>
          <w:i/>
          <w:iCs/>
          <w:sz w:val="22"/>
          <w:szCs w:val="22"/>
        </w:rPr>
      </w:pPr>
      <w:r>
        <w:rPr>
          <w:bCs w:val="0"/>
          <w:i/>
          <w:iCs/>
          <w:sz w:val="22"/>
          <w:szCs w:val="22"/>
        </w:rPr>
        <w:lastRenderedPageBreak/>
        <w:t>1.Wstęp.</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 xml:space="preserve">1.1 Przedmiot Specyfikacji Technicznej </w:t>
      </w:r>
    </w:p>
    <w:p w:rsidR="00E73959" w:rsidRPr="00E73959" w:rsidRDefault="00E73959" w:rsidP="00E73959">
      <w:pPr>
        <w:ind w:left="284"/>
        <w:jc w:val="both"/>
        <w:rPr>
          <w:lang w:val="pl-PL"/>
        </w:rPr>
      </w:pPr>
      <w:r w:rsidRPr="00E73959">
        <w:rPr>
          <w:lang w:val="pl-PL"/>
        </w:rPr>
        <w:t xml:space="preserve">Przedmiotem niniejszej STWiORB są wymagania podstawowe dotyczące wykonania </w:t>
      </w:r>
      <w:r w:rsidRPr="00E73959">
        <w:rPr>
          <w:lang w:val="pl-PL"/>
        </w:rPr>
        <w:br/>
        <w:t>i odbioru robót budowlanych, które zostaną wykonane w ramach przedsięwzięcia pod nazwą:</w:t>
      </w:r>
    </w:p>
    <w:p w:rsidR="00E73959" w:rsidRDefault="00E73959" w:rsidP="00E73959">
      <w:r w:rsidRPr="00E73959">
        <w:rPr>
          <w:lang w:val="pl-PL"/>
        </w:rPr>
        <w:t xml:space="preserve">„Remont szatni, sanitariatów Studium Wychowania Fizycznego i Sportu Politechniki Częstochowskiej. </w:t>
      </w:r>
      <w:r w:rsidRPr="00A20A9E">
        <w:t>Wymiana instalacji wod.-kan. i C.O.</w:t>
      </w:r>
      <w:r>
        <w:t>”</w:t>
      </w:r>
    </w:p>
    <w:p w:rsidR="00E73959" w:rsidRDefault="00E73959" w:rsidP="00E73959">
      <w:pPr>
        <w:jc w:val="both"/>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1.2 Przedmiot i cel inwestycji</w:t>
      </w:r>
    </w:p>
    <w:p w:rsidR="00E73959" w:rsidRPr="00E73959" w:rsidRDefault="00E73959" w:rsidP="00E73959">
      <w:pPr>
        <w:rPr>
          <w:lang w:val="pl-PL"/>
        </w:rPr>
      </w:pPr>
      <w:r w:rsidRPr="00E73959">
        <w:rPr>
          <w:lang w:val="pl-PL"/>
        </w:rPr>
        <w:t>Przedmiot inwestycji pn. „Opracowanie dokumentacji projektowo-kosztorysowej remontu szatni, sanitariatów Studium Wychowania Fizycznego i Sportu Politechniki Częstochowskiej. Wymiana instalacji wod.-kan. i C.O.”</w:t>
      </w:r>
    </w:p>
    <w:p w:rsidR="00E73959" w:rsidRPr="00E73959" w:rsidRDefault="00E73959" w:rsidP="00E73959">
      <w:pPr>
        <w:autoSpaceDE w:val="0"/>
        <w:snapToGrid w:val="0"/>
        <w:jc w:val="both"/>
        <w:rPr>
          <w:lang w:val="pl-PL"/>
        </w:rPr>
      </w:pPr>
      <w:r w:rsidRPr="00E73959">
        <w:rPr>
          <w:lang w:val="pl-PL"/>
        </w:rPr>
        <w:t>:</w:t>
      </w:r>
    </w:p>
    <w:p w:rsidR="00E73959" w:rsidRPr="00E73959" w:rsidRDefault="00E73959" w:rsidP="00E73959">
      <w:pPr>
        <w:ind w:left="426"/>
        <w:jc w:val="both"/>
        <w:rPr>
          <w:lang w:val="pl-PL"/>
        </w:rPr>
      </w:pPr>
      <w:r w:rsidRPr="00E73959">
        <w:rPr>
          <w:lang w:val="pl-PL"/>
        </w:rPr>
        <w:t xml:space="preserve">    w tym:</w:t>
      </w:r>
    </w:p>
    <w:p w:rsidR="00E73959" w:rsidRPr="00E73959" w:rsidRDefault="00E73959" w:rsidP="00E73959">
      <w:pPr>
        <w:ind w:left="426"/>
        <w:jc w:val="both"/>
        <w:rPr>
          <w:lang w:val="pl-PL"/>
        </w:rPr>
      </w:pPr>
      <w:r w:rsidRPr="00E73959">
        <w:rPr>
          <w:lang w:val="pl-PL"/>
        </w:rPr>
        <w:tab/>
        <w:t xml:space="preserve">- instalacja wod-kan </w:t>
      </w:r>
    </w:p>
    <w:p w:rsidR="00E73959" w:rsidRDefault="00E73959" w:rsidP="00E73959">
      <w:pPr>
        <w:ind w:left="426"/>
        <w:jc w:val="both"/>
      </w:pPr>
      <w:r w:rsidRPr="00E73959">
        <w:rPr>
          <w:lang w:val="pl-PL"/>
        </w:rPr>
        <w:tab/>
      </w:r>
      <w:r>
        <w:t xml:space="preserve">- instalacje centralnego ogrzewania </w:t>
      </w:r>
    </w:p>
    <w:p w:rsidR="00E73959" w:rsidRDefault="00E73959" w:rsidP="00E73959">
      <w:pPr>
        <w:jc w:val="both"/>
      </w:pPr>
    </w:p>
    <w:p w:rsidR="00E73959" w:rsidRPr="00E73959" w:rsidRDefault="00E73959" w:rsidP="00E73959">
      <w:pPr>
        <w:widowControl/>
        <w:numPr>
          <w:ilvl w:val="1"/>
          <w:numId w:val="29"/>
        </w:numPr>
        <w:tabs>
          <w:tab w:val="clear" w:pos="1080"/>
          <w:tab w:val="num" w:pos="0"/>
        </w:tabs>
        <w:suppressAutoHyphens/>
        <w:ind w:left="426"/>
        <w:jc w:val="both"/>
        <w:rPr>
          <w:b/>
          <w:lang w:val="pl-PL"/>
        </w:rPr>
      </w:pPr>
      <w:r w:rsidRPr="00E73959">
        <w:rPr>
          <w:b/>
          <w:lang w:val="pl-PL"/>
        </w:rPr>
        <w:t>Opis prac towarzyszących i robót tymczasowych</w:t>
      </w:r>
    </w:p>
    <w:p w:rsidR="00E73959" w:rsidRPr="00E73959" w:rsidRDefault="00E73959" w:rsidP="00E73959">
      <w:pPr>
        <w:ind w:left="426"/>
        <w:jc w:val="both"/>
        <w:rPr>
          <w:lang w:val="pl-PL"/>
        </w:rPr>
      </w:pPr>
      <w:r w:rsidRPr="00E73959">
        <w:rPr>
          <w:lang w:val="pl-PL"/>
        </w:rPr>
        <w:t>Prace towarzyszące obejmują:</w:t>
      </w:r>
    </w:p>
    <w:p w:rsidR="00E73959" w:rsidRPr="00E73959" w:rsidRDefault="00E73959" w:rsidP="00E73959">
      <w:pPr>
        <w:ind w:left="426"/>
        <w:jc w:val="both"/>
        <w:rPr>
          <w:lang w:val="pl-PL"/>
        </w:rPr>
      </w:pPr>
      <w:r w:rsidRPr="00E73959">
        <w:rPr>
          <w:lang w:val="pl-PL"/>
        </w:rPr>
        <w:t>1.  wykonanie dokumentacji powykonawczej – należy do obowiązków wykonawcy</w:t>
      </w:r>
    </w:p>
    <w:p w:rsidR="00E73959" w:rsidRPr="00E73959" w:rsidRDefault="00E73959" w:rsidP="00E73959">
      <w:pPr>
        <w:ind w:left="709" w:hanging="283"/>
        <w:jc w:val="both"/>
        <w:rPr>
          <w:lang w:val="pl-PL"/>
        </w:rPr>
      </w:pPr>
      <w:r w:rsidRPr="00E73959">
        <w:rPr>
          <w:lang w:val="pl-PL"/>
        </w:rPr>
        <w:t xml:space="preserve">2. wykonanie niżej wymienionych badań powykonawczych – należy do obowiązków wykonawcy: </w:t>
      </w:r>
    </w:p>
    <w:p w:rsidR="00E73959" w:rsidRPr="00E73959" w:rsidRDefault="00E73959" w:rsidP="00E73959">
      <w:pPr>
        <w:ind w:left="709" w:hanging="283"/>
        <w:jc w:val="both"/>
        <w:rPr>
          <w:lang w:val="pl-PL"/>
        </w:rPr>
      </w:pPr>
      <w:r w:rsidRPr="00E73959">
        <w:rPr>
          <w:lang w:val="pl-PL"/>
        </w:rPr>
        <w:tab/>
        <w:t>- szczelności instalacji</w:t>
      </w:r>
    </w:p>
    <w:p w:rsidR="00E73959" w:rsidRPr="00E73959" w:rsidRDefault="00E73959" w:rsidP="00E73959">
      <w:pPr>
        <w:ind w:left="426"/>
        <w:jc w:val="both"/>
        <w:rPr>
          <w:lang w:val="pl-PL"/>
        </w:rPr>
      </w:pPr>
      <w:r w:rsidRPr="00E73959">
        <w:rPr>
          <w:lang w:val="pl-PL"/>
        </w:rPr>
        <w:t>Roboty tymczasowe obejmują zabezpieczenie placu budowy i odpowiednie jego oznakowanie oraz urządzenie zaplecza dla wykonawcy.</w:t>
      </w:r>
    </w:p>
    <w:p w:rsidR="00E73959" w:rsidRDefault="00E73959" w:rsidP="00E73959">
      <w:pPr>
        <w:pStyle w:val="Nagwek2"/>
        <w:widowControl/>
        <w:numPr>
          <w:ilvl w:val="1"/>
          <w:numId w:val="29"/>
        </w:numPr>
        <w:tabs>
          <w:tab w:val="clear" w:pos="1080"/>
          <w:tab w:val="num" w:pos="0"/>
        </w:tabs>
        <w:spacing w:before="0" w:after="0"/>
        <w:ind w:left="426"/>
        <w:jc w:val="both"/>
        <w:rPr>
          <w:rFonts w:ascii="Times New Roman" w:hAnsi="Times New Roman"/>
          <w:bCs w:val="0"/>
          <w:i w:val="0"/>
          <w:iCs w:val="0"/>
          <w:sz w:val="22"/>
          <w:szCs w:val="22"/>
        </w:rPr>
      </w:pPr>
      <w:r>
        <w:rPr>
          <w:rFonts w:ascii="Times New Roman" w:hAnsi="Times New Roman"/>
          <w:bCs w:val="0"/>
          <w:i w:val="0"/>
          <w:iCs w:val="0"/>
          <w:sz w:val="22"/>
          <w:szCs w:val="22"/>
        </w:rPr>
        <w:t>Zakres stosowania Specyfikacji Technicznej</w:t>
      </w:r>
    </w:p>
    <w:p w:rsidR="00E73959" w:rsidRPr="00E73959" w:rsidRDefault="00E73959" w:rsidP="00E73959">
      <w:pPr>
        <w:pStyle w:val="Tekstpodstawowywcity"/>
        <w:ind w:left="426"/>
        <w:rPr>
          <w:lang w:val="pl-PL"/>
        </w:rPr>
      </w:pPr>
      <w:r w:rsidRPr="00E73959">
        <w:rPr>
          <w:lang w:val="pl-PL"/>
        </w:rPr>
        <w:t xml:space="preserve">Specyfikacje techniczne należy odczytywać i rozumieć w zalecaniu i wykonywaniu robót opisanych w pkt. 1.2 jako część Dokumentów Przetargowych. </w:t>
      </w:r>
    </w:p>
    <w:p w:rsidR="00E73959" w:rsidRDefault="00E73959" w:rsidP="00E73959">
      <w:pPr>
        <w:widowControl/>
        <w:numPr>
          <w:ilvl w:val="1"/>
          <w:numId w:val="29"/>
        </w:numPr>
        <w:tabs>
          <w:tab w:val="clear" w:pos="1080"/>
          <w:tab w:val="num" w:pos="0"/>
        </w:tabs>
        <w:suppressAutoHyphens/>
        <w:ind w:left="426"/>
        <w:jc w:val="both"/>
        <w:rPr>
          <w:b/>
        </w:rPr>
      </w:pPr>
      <w:r>
        <w:rPr>
          <w:b/>
        </w:rPr>
        <w:t>Zakres robót objętych Specyfikacja Techniczna</w:t>
      </w:r>
    </w:p>
    <w:p w:rsidR="00E73959" w:rsidRPr="00E73959" w:rsidRDefault="00E73959" w:rsidP="00E73959">
      <w:pPr>
        <w:pStyle w:val="Tekstpodstawowywcity"/>
        <w:ind w:left="426"/>
        <w:rPr>
          <w:lang w:val="pl-PL"/>
        </w:rPr>
      </w:pPr>
      <w:r w:rsidRPr="00E73959">
        <w:rPr>
          <w:lang w:val="pl-PL"/>
        </w:rPr>
        <w:t>Wymagania ogólne należy rozumieć i stosować w powiązaniu z niżej wymienionymi Szczegółowymi Specyfikacjami Technicznymi Wykonania i Odbioru Robót Budowlanych:</w:t>
      </w:r>
    </w:p>
    <w:p w:rsidR="00E73959" w:rsidRPr="00E73959" w:rsidRDefault="00E73959" w:rsidP="00E73959">
      <w:pPr>
        <w:ind w:left="426"/>
        <w:jc w:val="both"/>
        <w:rPr>
          <w:lang w:val="pl-PL"/>
        </w:rPr>
      </w:pPr>
    </w:p>
    <w:p w:rsidR="00E73959" w:rsidRPr="00E73959" w:rsidRDefault="00E73959" w:rsidP="00E73959">
      <w:pPr>
        <w:ind w:left="426"/>
        <w:jc w:val="both"/>
        <w:rPr>
          <w:lang w:val="pl-PL"/>
        </w:rPr>
      </w:pPr>
      <w:r w:rsidRPr="00E73959">
        <w:rPr>
          <w:lang w:val="pl-PL"/>
        </w:rPr>
        <w:t>SST-01</w:t>
      </w:r>
      <w:r w:rsidRPr="00E73959">
        <w:rPr>
          <w:lang w:val="pl-PL"/>
        </w:rPr>
        <w:tab/>
        <w:t>Szczegółowa specyfikacja techniczna i odbioru robót budowlanych</w:t>
      </w:r>
    </w:p>
    <w:p w:rsidR="00E73959" w:rsidRPr="00E73959" w:rsidRDefault="00E73959" w:rsidP="00E73959">
      <w:pPr>
        <w:ind w:left="426"/>
        <w:jc w:val="both"/>
        <w:rPr>
          <w:lang w:val="pl-PL"/>
        </w:rPr>
      </w:pPr>
      <w:r w:rsidRPr="00E73959">
        <w:rPr>
          <w:lang w:val="pl-PL"/>
        </w:rPr>
        <w:tab/>
      </w:r>
      <w:r w:rsidRPr="00E73959">
        <w:rPr>
          <w:lang w:val="pl-PL"/>
        </w:rPr>
        <w:tab/>
        <w:t>– instalacja wod-kan</w:t>
      </w:r>
    </w:p>
    <w:p w:rsidR="00E73959" w:rsidRPr="00E73959" w:rsidRDefault="00E73959" w:rsidP="00E73959">
      <w:pPr>
        <w:ind w:left="426"/>
        <w:jc w:val="both"/>
        <w:rPr>
          <w:lang w:val="pl-PL"/>
        </w:rPr>
      </w:pPr>
      <w:r w:rsidRPr="00E73959">
        <w:rPr>
          <w:lang w:val="pl-PL"/>
        </w:rPr>
        <w:t>SST-02</w:t>
      </w:r>
      <w:r w:rsidRPr="00E73959">
        <w:rPr>
          <w:lang w:val="pl-PL"/>
        </w:rPr>
        <w:tab/>
        <w:t>Szczegółowa specyfikacja techniczna i odbioru robót budowlanych</w:t>
      </w:r>
    </w:p>
    <w:p w:rsidR="00E73959" w:rsidRPr="00E73959" w:rsidRDefault="00E73959" w:rsidP="00E73959">
      <w:pPr>
        <w:ind w:left="426"/>
        <w:jc w:val="both"/>
        <w:rPr>
          <w:lang w:val="pl-PL"/>
        </w:rPr>
      </w:pPr>
      <w:r w:rsidRPr="00E73959">
        <w:rPr>
          <w:lang w:val="pl-PL"/>
        </w:rPr>
        <w:tab/>
      </w:r>
      <w:r w:rsidRPr="00E73959">
        <w:rPr>
          <w:lang w:val="pl-PL"/>
        </w:rPr>
        <w:tab/>
        <w:t xml:space="preserve">– instalacja centralnego ogrzewania </w:t>
      </w:r>
    </w:p>
    <w:p w:rsidR="00E73959" w:rsidRPr="00E73959" w:rsidRDefault="00E73959" w:rsidP="00E73959">
      <w:pPr>
        <w:pStyle w:val="Tekstpodstawowywcity"/>
        <w:ind w:left="426"/>
        <w:rPr>
          <w:lang w:val="pl-PL"/>
        </w:rPr>
      </w:pPr>
    </w:p>
    <w:p w:rsidR="00E73959" w:rsidRPr="00E73959" w:rsidRDefault="00E73959" w:rsidP="00E73959">
      <w:pPr>
        <w:pStyle w:val="Tekstpodstawowywcity"/>
        <w:ind w:left="426"/>
        <w:rPr>
          <w:lang w:val="pl-PL"/>
        </w:rPr>
      </w:pPr>
      <w:r w:rsidRPr="00E73959">
        <w:rPr>
          <w:lang w:val="pl-PL"/>
        </w:rPr>
        <w:t xml:space="preserve">W różnych miejscach Specyfikacji Technicznej podane są odnośniki do stosowania norm </w:t>
      </w:r>
      <w:r w:rsidRPr="00E73959">
        <w:rPr>
          <w:lang w:val="pl-PL"/>
        </w:rPr>
        <w:br/>
        <w:t xml:space="preserve">i standardów. Przywołane normy i standardy winny być traktowane jako integralna część specyfikacji technicznej i czytane w polaczeniu z rysunkami i specyfikacjami, w których są wymienione. Zakłada się, iż wykonawca dogłębnie zaznajomi się z ich zawartością </w:t>
      </w:r>
      <w:r w:rsidRPr="00E73959">
        <w:rPr>
          <w:lang w:val="pl-PL"/>
        </w:rPr>
        <w:br/>
        <w:t>i wymaganiami. Zastosowanie będą miały ostatnie wydania norm i standardów według stanu na 30 dni przed data zamknięcia przetargu, o ile wyraźnie nie stwierdzono inaczej. Roboty należy wykonywać w bezpieczny sposób, ściśle w zgodzie z obowiązującymi regulacjami, normami, standardami i wymaganiami określonymi w Specyfikacji Technicznej.</w:t>
      </w:r>
    </w:p>
    <w:p w:rsidR="00E73959" w:rsidRPr="00E73959" w:rsidRDefault="00E73959" w:rsidP="00E73959">
      <w:pPr>
        <w:ind w:left="644"/>
        <w:jc w:val="both"/>
        <w:rPr>
          <w:lang w:val="pl-PL"/>
        </w:rPr>
      </w:pPr>
    </w:p>
    <w:p w:rsidR="00E73959" w:rsidRDefault="00E73959" w:rsidP="00E73959">
      <w:pPr>
        <w:widowControl/>
        <w:numPr>
          <w:ilvl w:val="1"/>
          <w:numId w:val="29"/>
        </w:numPr>
        <w:tabs>
          <w:tab w:val="clear" w:pos="1080"/>
          <w:tab w:val="num" w:pos="0"/>
        </w:tabs>
        <w:suppressAutoHyphens/>
        <w:ind w:left="426"/>
        <w:jc w:val="both"/>
        <w:rPr>
          <w:b/>
        </w:rPr>
      </w:pPr>
      <w:r>
        <w:rPr>
          <w:b/>
        </w:rPr>
        <w:t>Nazwa i kody</w:t>
      </w:r>
    </w:p>
    <w:p w:rsidR="00E73959" w:rsidRDefault="00E73959" w:rsidP="00E73959">
      <w:pPr>
        <w:ind w:left="426"/>
        <w:jc w:val="both"/>
      </w:pPr>
      <w:r>
        <w:t xml:space="preserve">CPV 45500000-2 Wynajem maszyn i urządzeń </w:t>
      </w:r>
    </w:p>
    <w:p w:rsidR="00E73959" w:rsidRDefault="00E73959" w:rsidP="00E73959">
      <w:pPr>
        <w:ind w:left="426"/>
        <w:jc w:val="both"/>
      </w:pPr>
      <w:r>
        <w:t>CPV 45320000-6 Roboty izolacyjne</w:t>
      </w:r>
    </w:p>
    <w:p w:rsidR="00E73959" w:rsidRPr="00E73959" w:rsidRDefault="00E73959" w:rsidP="00E73959">
      <w:pPr>
        <w:ind w:left="426"/>
        <w:jc w:val="both"/>
        <w:rPr>
          <w:lang w:val="pl-PL"/>
        </w:rPr>
      </w:pPr>
      <w:r w:rsidRPr="00E73959">
        <w:rPr>
          <w:lang w:val="pl-PL"/>
        </w:rPr>
        <w:t>CPV 45330000-9 Roboty instalacyjne wodno – kanalizacyjne i sanitarne</w:t>
      </w:r>
    </w:p>
    <w:p w:rsidR="00E73959" w:rsidRPr="00E73959" w:rsidRDefault="00E73959" w:rsidP="00E73959">
      <w:pPr>
        <w:ind w:left="426"/>
        <w:jc w:val="both"/>
        <w:rPr>
          <w:lang w:val="pl-PL"/>
        </w:rPr>
      </w:pPr>
      <w:r w:rsidRPr="00E73959">
        <w:rPr>
          <w:lang w:val="pl-PL"/>
        </w:rPr>
        <w:t>CPV 45331000-6 Instalowanie urządzeń grzewczych, wentylacyjnych i klimatyzacyjnych</w:t>
      </w:r>
    </w:p>
    <w:p w:rsidR="00E73959" w:rsidRPr="00E73959" w:rsidRDefault="00E73959" w:rsidP="00E73959">
      <w:pPr>
        <w:ind w:left="644"/>
        <w:jc w:val="both"/>
        <w:rPr>
          <w:b/>
          <w:lang w:val="pl-PL"/>
        </w:rPr>
      </w:pPr>
    </w:p>
    <w:p w:rsidR="00E73959" w:rsidRDefault="00E73959" w:rsidP="00E73959">
      <w:pPr>
        <w:pStyle w:val="Nagwek2"/>
        <w:widowControl/>
        <w:numPr>
          <w:ilvl w:val="1"/>
          <w:numId w:val="29"/>
        </w:numPr>
        <w:tabs>
          <w:tab w:val="clear" w:pos="1080"/>
          <w:tab w:val="num" w:pos="0"/>
        </w:tabs>
        <w:spacing w:before="0" w:after="0"/>
        <w:ind w:left="426"/>
        <w:jc w:val="both"/>
        <w:rPr>
          <w:rFonts w:ascii="Times New Roman" w:hAnsi="Times New Roman"/>
          <w:bCs w:val="0"/>
          <w:i w:val="0"/>
          <w:iCs w:val="0"/>
          <w:sz w:val="22"/>
          <w:szCs w:val="22"/>
        </w:rPr>
      </w:pPr>
      <w:r>
        <w:rPr>
          <w:rFonts w:ascii="Times New Roman" w:hAnsi="Times New Roman"/>
          <w:bCs w:val="0"/>
          <w:i w:val="0"/>
          <w:iCs w:val="0"/>
          <w:sz w:val="22"/>
          <w:szCs w:val="22"/>
        </w:rPr>
        <w:lastRenderedPageBreak/>
        <w:t>Określenia podstawowe</w:t>
      </w:r>
    </w:p>
    <w:p w:rsidR="00E73959" w:rsidRPr="00E73959" w:rsidRDefault="00E73959" w:rsidP="00E73959">
      <w:pPr>
        <w:pStyle w:val="Tekstpodstawowywcity"/>
        <w:ind w:left="426"/>
        <w:rPr>
          <w:lang w:val="pl-PL"/>
        </w:rPr>
      </w:pPr>
      <w:r w:rsidRPr="00E73959">
        <w:rPr>
          <w:lang w:val="pl-PL"/>
        </w:rPr>
        <w:t xml:space="preserve">Użyte w Specyfikacjach Technicznych wymienione poniżej określenia należy rozumieć </w:t>
      </w:r>
      <w:r w:rsidRPr="00E73959">
        <w:rPr>
          <w:lang w:val="pl-PL"/>
        </w:rPr>
        <w:br/>
        <w:t>w każdym przypadku następująco:</w:t>
      </w:r>
    </w:p>
    <w:p w:rsidR="00E73959" w:rsidRPr="00E73959" w:rsidRDefault="00E73959" w:rsidP="00E73959">
      <w:pPr>
        <w:spacing w:before="120"/>
        <w:ind w:left="644"/>
        <w:jc w:val="both"/>
        <w:rPr>
          <w:lang w:val="pl-PL"/>
        </w:rPr>
      </w:pPr>
      <w:r w:rsidRPr="00E73959">
        <w:rPr>
          <w:b/>
          <w:bCs/>
          <w:lang w:val="pl-PL"/>
        </w:rPr>
        <w:t>Kierownik Budowy</w:t>
      </w:r>
      <w:r w:rsidRPr="00E73959">
        <w:rPr>
          <w:lang w:val="pl-PL"/>
        </w:rPr>
        <w:t xml:space="preserve"> – osoba wyznaczona przez Wykonawcę , upoważniona do kierowania Robotami i do występowania w jego imieniu w sprawach realizacji Kontraktu (zgodnie </w:t>
      </w:r>
      <w:r w:rsidRPr="00E73959">
        <w:rPr>
          <w:lang w:val="pl-PL"/>
        </w:rPr>
        <w:br/>
        <w:t>z zawartą umową na realizację kontraktu).</w:t>
      </w:r>
    </w:p>
    <w:p w:rsidR="00E73959" w:rsidRPr="00E73959" w:rsidRDefault="00E73959" w:rsidP="00E73959">
      <w:pPr>
        <w:spacing w:before="120"/>
        <w:ind w:left="644"/>
        <w:jc w:val="both"/>
        <w:rPr>
          <w:lang w:val="pl-PL"/>
        </w:rPr>
      </w:pPr>
      <w:r w:rsidRPr="00E73959">
        <w:rPr>
          <w:b/>
          <w:bCs/>
          <w:lang w:val="pl-PL"/>
        </w:rPr>
        <w:t>Upoważniony przedstawiciel inwestora</w:t>
      </w:r>
      <w:r w:rsidRPr="00E73959">
        <w:rPr>
          <w:lang w:val="pl-PL"/>
        </w:rPr>
        <w:t xml:space="preserve"> – osoba wyznaczona przez Inwestora , upoważniona do występowania w jego imieniu w sprawach realizacji Kontraktu (zgodnie z zawartą umową na realizację kontraktu).</w:t>
      </w:r>
    </w:p>
    <w:p w:rsidR="00E73959" w:rsidRPr="00E73959" w:rsidRDefault="00E73959" w:rsidP="00E73959">
      <w:pPr>
        <w:spacing w:before="120"/>
        <w:ind w:left="644"/>
        <w:jc w:val="both"/>
        <w:rPr>
          <w:lang w:val="pl-PL"/>
        </w:rPr>
      </w:pPr>
      <w:r w:rsidRPr="00E73959">
        <w:rPr>
          <w:b/>
          <w:bCs/>
          <w:lang w:val="pl-PL"/>
        </w:rPr>
        <w:t>Inspektor Nadzoru</w:t>
      </w:r>
      <w:r w:rsidRPr="00E73959">
        <w:rPr>
          <w:lang w:val="pl-PL"/>
        </w:rPr>
        <w:t xml:space="preserve"> – osoba wyznaczona przez Inwestora, upoważniona do nadzoru nad Robotami i do występowania w jego imieniu w sprawach realizacji Kontraktu (zgodnie </w:t>
      </w:r>
      <w:r w:rsidRPr="00E73959">
        <w:rPr>
          <w:lang w:val="pl-PL"/>
        </w:rPr>
        <w:br/>
        <w:t>z zawartą umową na realizację kontraktu).</w:t>
      </w:r>
    </w:p>
    <w:p w:rsidR="00E73959" w:rsidRPr="00E73959" w:rsidRDefault="00E73959" w:rsidP="00E73959">
      <w:pPr>
        <w:spacing w:before="120"/>
        <w:ind w:left="644"/>
        <w:jc w:val="both"/>
        <w:rPr>
          <w:lang w:val="pl-PL"/>
        </w:rPr>
      </w:pPr>
      <w:r w:rsidRPr="00E73959">
        <w:rPr>
          <w:b/>
          <w:bCs/>
          <w:lang w:val="pl-PL"/>
        </w:rPr>
        <w:t>Materiały</w:t>
      </w:r>
      <w:r w:rsidRPr="00E73959">
        <w:rPr>
          <w:lang w:val="pl-PL"/>
        </w:rPr>
        <w:t xml:space="preserve"> – wszelkie surowce i produkty niezbędne do wykonywania robót zgodnie </w:t>
      </w:r>
      <w:r w:rsidRPr="00E73959">
        <w:rPr>
          <w:lang w:val="pl-PL"/>
        </w:rPr>
        <w:br/>
        <w:t>z Dokumentacją Projektową i Specyfikacjami Technicznymi, zaakceptowane przez upoważnionego przedstawiciela Inwestora.</w:t>
      </w:r>
    </w:p>
    <w:p w:rsidR="00E73959" w:rsidRPr="00E73959" w:rsidRDefault="00E73959" w:rsidP="00E73959">
      <w:pPr>
        <w:spacing w:before="120"/>
        <w:ind w:left="644"/>
        <w:jc w:val="both"/>
        <w:rPr>
          <w:lang w:val="pl-PL"/>
        </w:rPr>
      </w:pPr>
      <w:r w:rsidRPr="00E73959">
        <w:rPr>
          <w:b/>
          <w:bCs/>
          <w:lang w:val="pl-PL"/>
        </w:rPr>
        <w:t>Projektant</w:t>
      </w:r>
      <w:r w:rsidRPr="00E73959">
        <w:rPr>
          <w:lang w:val="pl-PL"/>
        </w:rPr>
        <w:t xml:space="preserve"> – uprawniona osoba prawna lub fizyczna będąca autorem Dokumentacji Projektowej,</w:t>
      </w:r>
    </w:p>
    <w:p w:rsidR="00E73959" w:rsidRPr="00E73959" w:rsidRDefault="00E73959" w:rsidP="00E73959">
      <w:pPr>
        <w:ind w:left="644"/>
        <w:jc w:val="both"/>
        <w:rPr>
          <w:lang w:val="pl-PL"/>
        </w:rPr>
      </w:pPr>
    </w:p>
    <w:p w:rsidR="00E73959" w:rsidRDefault="00E73959" w:rsidP="00E73959">
      <w:pPr>
        <w:pStyle w:val="Nagwek2"/>
        <w:widowControl/>
        <w:numPr>
          <w:ilvl w:val="1"/>
          <w:numId w:val="29"/>
        </w:numPr>
        <w:tabs>
          <w:tab w:val="clear" w:pos="1080"/>
          <w:tab w:val="num" w:pos="0"/>
        </w:tabs>
        <w:spacing w:before="0" w:after="0"/>
        <w:ind w:left="426"/>
        <w:jc w:val="both"/>
        <w:rPr>
          <w:rFonts w:ascii="Times New Roman" w:hAnsi="Times New Roman"/>
          <w:bCs w:val="0"/>
          <w:i w:val="0"/>
          <w:iCs w:val="0"/>
          <w:sz w:val="22"/>
          <w:szCs w:val="22"/>
        </w:rPr>
      </w:pPr>
      <w:r>
        <w:rPr>
          <w:rFonts w:ascii="Times New Roman" w:hAnsi="Times New Roman"/>
          <w:bCs w:val="0"/>
          <w:i w:val="0"/>
          <w:iCs w:val="0"/>
          <w:sz w:val="22"/>
          <w:szCs w:val="22"/>
        </w:rPr>
        <w:t>Ogólne wymagania dotyczące robót</w:t>
      </w:r>
    </w:p>
    <w:p w:rsidR="00E73959" w:rsidRPr="00E73959" w:rsidRDefault="00E73959" w:rsidP="00E73959">
      <w:pPr>
        <w:ind w:left="426"/>
        <w:jc w:val="both"/>
        <w:rPr>
          <w:lang w:val="pl-PL"/>
        </w:rPr>
      </w:pPr>
      <w:r w:rsidRPr="00E73959">
        <w:rPr>
          <w:lang w:val="pl-PL"/>
        </w:rPr>
        <w:t xml:space="preserve">Wykonawca robót odpowiedzialny jest za jakość ich wykonania oraz za ich zgodność </w:t>
      </w:r>
      <w:r w:rsidRPr="00E73959">
        <w:rPr>
          <w:lang w:val="pl-PL"/>
        </w:rPr>
        <w:br/>
        <w:t>z dokumentacja projektowa, Specyfikacja Techniczna Wykonania i Odbioru Robót Budowlanych oraz z  poleceniami Inspektora Nadzoru</w:t>
      </w:r>
    </w:p>
    <w:p w:rsidR="00E73959" w:rsidRPr="00E73959" w:rsidRDefault="00E73959" w:rsidP="00E73959">
      <w:pPr>
        <w:ind w:left="426"/>
        <w:jc w:val="both"/>
        <w:rPr>
          <w:lang w:val="pl-PL"/>
        </w:rPr>
      </w:pPr>
    </w:p>
    <w:p w:rsidR="00E73959" w:rsidRDefault="00E73959" w:rsidP="00E73959">
      <w:pPr>
        <w:pStyle w:val="Tekstpodstawowywcity21"/>
        <w:spacing w:line="240" w:lineRule="auto"/>
        <w:ind w:left="709" w:hanging="283"/>
        <w:rPr>
          <w:rFonts w:ascii="Times New Roman" w:hAnsi="Times New Roman"/>
          <w:u w:val="single"/>
        </w:rPr>
      </w:pPr>
      <w:r>
        <w:rPr>
          <w:rFonts w:ascii="Times New Roman" w:hAnsi="Times New Roman"/>
          <w:u w:val="single"/>
        </w:rPr>
        <w:t>Dodatkowe wytyczne inwestorskie dotyczące przedmiotu zamówienia</w:t>
      </w:r>
    </w:p>
    <w:p w:rsidR="00E73959" w:rsidRDefault="00E73959" w:rsidP="00E73959">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 xml:space="preserve">W trakcie prowadzenia robót wykonawczych wszystkie przełączenia instalacji, wyłączenia </w:t>
      </w:r>
      <w:r>
        <w:rPr>
          <w:rFonts w:cs="Times New Roman"/>
          <w:sz w:val="22"/>
          <w:szCs w:val="22"/>
        </w:rPr>
        <w:br/>
        <w:t xml:space="preserve">z eksploatacji należy wcześniej uzgadniać z upoważnionym przedstawicielem inwestora </w:t>
      </w:r>
      <w:r>
        <w:rPr>
          <w:rFonts w:cs="Times New Roman"/>
          <w:sz w:val="22"/>
          <w:szCs w:val="22"/>
        </w:rPr>
        <w:br/>
        <w:t xml:space="preserve"> w celu zminimalizowania niedogodności wynikających z prowadzonych prac.</w:t>
      </w:r>
    </w:p>
    <w:p w:rsidR="00E73959" w:rsidRDefault="00E73959" w:rsidP="00E73959">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Złom z demontażu pozostaje do dyspozycji Wykonawcy.</w:t>
      </w:r>
    </w:p>
    <w:p w:rsidR="00E73959" w:rsidRDefault="00E73959" w:rsidP="00E73959">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 xml:space="preserve">Ze względu na fakt, iż prace prowadzone będą także w budynkach eksploatowanych, </w:t>
      </w:r>
      <w:r>
        <w:rPr>
          <w:rFonts w:cs="Times New Roman"/>
          <w:sz w:val="22"/>
          <w:szCs w:val="22"/>
        </w:rPr>
        <w:br/>
        <w:t xml:space="preserve">w trakcie prowadzonych robót należy zwrócić szczególną uwagę na zabezpieczenia </w:t>
      </w:r>
      <w:r>
        <w:rPr>
          <w:rFonts w:cs="Times New Roman"/>
          <w:sz w:val="22"/>
          <w:szCs w:val="22"/>
        </w:rPr>
        <w:br/>
        <w:t xml:space="preserve">przed zniszczeniem znajdujących się tam elementów wyposażenia, a przede wszystkim </w:t>
      </w:r>
      <w:r>
        <w:rPr>
          <w:rFonts w:cs="Times New Roman"/>
          <w:sz w:val="22"/>
          <w:szCs w:val="22"/>
        </w:rPr>
        <w:br/>
        <w:t xml:space="preserve">w żaden sposób nie zakłócać pracy wydziału Politechniki Częstochowskiej. </w:t>
      </w:r>
    </w:p>
    <w:p w:rsidR="00E73959" w:rsidRDefault="00E73959" w:rsidP="00E73959">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Po zakończeniu robót wykonawca zobowiązany jest do przywrócenia terenu do stanu pierwotnego.</w:t>
      </w:r>
    </w:p>
    <w:p w:rsidR="00E73959" w:rsidRDefault="00E73959" w:rsidP="00E73959">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Wszelkie pozostałości budowlane np. gruz, zdemontowane izolacje, azbest należy wywieźć  z terenu inwestycji i utylizować.</w:t>
      </w:r>
    </w:p>
    <w:p w:rsidR="00E73959" w:rsidRDefault="00E73959" w:rsidP="00E73959">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Wykonawca zobowiązany jest uruchomić wykonane w zakresie przedmiotu zamówienia instalacje i dokonać ich regulacji.</w:t>
      </w:r>
    </w:p>
    <w:p w:rsidR="00E73959" w:rsidRPr="00E73959" w:rsidRDefault="00E73959" w:rsidP="00E73959">
      <w:pPr>
        <w:widowControl/>
        <w:numPr>
          <w:ilvl w:val="0"/>
          <w:numId w:val="25"/>
        </w:numPr>
        <w:tabs>
          <w:tab w:val="num" w:pos="0"/>
          <w:tab w:val="left" w:pos="720"/>
          <w:tab w:val="left" w:pos="851"/>
        </w:tabs>
        <w:suppressAutoHyphens/>
        <w:ind w:left="851"/>
        <w:jc w:val="both"/>
        <w:rPr>
          <w:lang w:val="pl-PL"/>
        </w:rPr>
      </w:pPr>
      <w:r w:rsidRPr="00E73959">
        <w:rPr>
          <w:lang w:val="pl-PL"/>
        </w:rPr>
        <w:t>Prace budowlane powinny być wykonane w sposób zabezpieczający warunki gwarancyjne poprzednich wykonawców.</w:t>
      </w:r>
    </w:p>
    <w:p w:rsidR="00E73959" w:rsidRDefault="00E73959" w:rsidP="00E73959">
      <w:pPr>
        <w:pStyle w:val="Lista"/>
        <w:numPr>
          <w:ilvl w:val="0"/>
          <w:numId w:val="25"/>
        </w:numPr>
        <w:tabs>
          <w:tab w:val="clear" w:pos="720"/>
          <w:tab w:val="num" w:pos="0"/>
          <w:tab w:val="left" w:pos="851"/>
        </w:tabs>
        <w:spacing w:after="0"/>
        <w:ind w:left="851"/>
        <w:jc w:val="both"/>
        <w:rPr>
          <w:rFonts w:cs="Times New Roman"/>
          <w:sz w:val="22"/>
          <w:szCs w:val="22"/>
        </w:rPr>
      </w:pPr>
      <w:r>
        <w:rPr>
          <w:rFonts w:cs="Times New Roman"/>
          <w:sz w:val="22"/>
          <w:szCs w:val="22"/>
        </w:rPr>
        <w:t>Po zrealizowaniu przedmiotu zamówienia wykonawca zobowiązany jest dostarczyć inwestorowi w 2 egzemplarzach następujące dokumenty:</w:t>
      </w:r>
    </w:p>
    <w:p w:rsidR="00E73959" w:rsidRDefault="00E73959" w:rsidP="00E73959">
      <w:pPr>
        <w:pStyle w:val="Lista"/>
        <w:numPr>
          <w:ilvl w:val="0"/>
          <w:numId w:val="35"/>
        </w:numPr>
        <w:tabs>
          <w:tab w:val="clear" w:pos="720"/>
          <w:tab w:val="num" w:pos="0"/>
          <w:tab w:val="left" w:pos="1069"/>
        </w:tabs>
        <w:spacing w:after="0"/>
        <w:ind w:firstLine="360"/>
        <w:jc w:val="both"/>
        <w:rPr>
          <w:rFonts w:cs="Times New Roman"/>
          <w:sz w:val="22"/>
          <w:szCs w:val="22"/>
        </w:rPr>
      </w:pPr>
      <w:r>
        <w:rPr>
          <w:rFonts w:cs="Times New Roman"/>
          <w:sz w:val="22"/>
          <w:szCs w:val="22"/>
        </w:rPr>
        <w:t>dokumentację powykonawczą,</w:t>
      </w:r>
    </w:p>
    <w:p w:rsidR="00E73959" w:rsidRDefault="00E73959" w:rsidP="00E73959">
      <w:pPr>
        <w:pStyle w:val="Lista"/>
        <w:numPr>
          <w:ilvl w:val="0"/>
          <w:numId w:val="35"/>
        </w:numPr>
        <w:tabs>
          <w:tab w:val="clear" w:pos="720"/>
          <w:tab w:val="num" w:pos="0"/>
          <w:tab w:val="left" w:pos="1069"/>
        </w:tabs>
        <w:spacing w:after="0"/>
        <w:ind w:left="1418" w:hanging="338"/>
        <w:jc w:val="both"/>
        <w:rPr>
          <w:rFonts w:cs="Times New Roman"/>
          <w:sz w:val="22"/>
          <w:szCs w:val="22"/>
        </w:rPr>
      </w:pPr>
      <w:r>
        <w:rPr>
          <w:rFonts w:cs="Times New Roman"/>
          <w:sz w:val="22"/>
          <w:szCs w:val="22"/>
        </w:rPr>
        <w:t>atesty, certyfikaty, deklaracje zgodności,  aprobaty techniczne na zastosowane materiały i urządzenia,</w:t>
      </w:r>
    </w:p>
    <w:p w:rsidR="00E73959" w:rsidRDefault="00E73959" w:rsidP="00E73959">
      <w:pPr>
        <w:pStyle w:val="Lista"/>
        <w:numPr>
          <w:ilvl w:val="0"/>
          <w:numId w:val="35"/>
        </w:numPr>
        <w:tabs>
          <w:tab w:val="clear" w:pos="720"/>
          <w:tab w:val="num" w:pos="0"/>
          <w:tab w:val="left" w:pos="1069"/>
        </w:tabs>
        <w:spacing w:after="0"/>
        <w:ind w:firstLine="360"/>
        <w:jc w:val="both"/>
        <w:rPr>
          <w:rFonts w:cs="Times New Roman"/>
          <w:sz w:val="22"/>
          <w:szCs w:val="22"/>
        </w:rPr>
      </w:pPr>
      <w:r>
        <w:rPr>
          <w:rFonts w:cs="Times New Roman"/>
          <w:sz w:val="22"/>
          <w:szCs w:val="22"/>
        </w:rPr>
        <w:t>karty gwarancyjne producenta na zastosowane urządzenia,</w:t>
      </w:r>
    </w:p>
    <w:p w:rsidR="00E73959" w:rsidRDefault="00E73959" w:rsidP="00E73959">
      <w:pPr>
        <w:pStyle w:val="Lista"/>
        <w:numPr>
          <w:ilvl w:val="0"/>
          <w:numId w:val="35"/>
        </w:numPr>
        <w:tabs>
          <w:tab w:val="clear" w:pos="720"/>
          <w:tab w:val="num" w:pos="0"/>
          <w:tab w:val="left" w:pos="1069"/>
        </w:tabs>
        <w:spacing w:after="0"/>
        <w:ind w:firstLine="360"/>
        <w:jc w:val="both"/>
        <w:rPr>
          <w:rFonts w:cs="Times New Roman"/>
          <w:sz w:val="22"/>
          <w:szCs w:val="22"/>
        </w:rPr>
      </w:pPr>
      <w:r>
        <w:rPr>
          <w:rFonts w:cs="Times New Roman"/>
          <w:sz w:val="22"/>
          <w:szCs w:val="22"/>
        </w:rPr>
        <w:t xml:space="preserve">protokoły z dokonywanych prób i pomiarów. </w:t>
      </w:r>
    </w:p>
    <w:p w:rsidR="00E73959" w:rsidRPr="00E73959" w:rsidRDefault="00E73959" w:rsidP="00E73959">
      <w:pPr>
        <w:ind w:left="426"/>
        <w:jc w:val="both"/>
        <w:rPr>
          <w:lang w:val="pl-PL"/>
        </w:rPr>
      </w:pPr>
    </w:p>
    <w:p w:rsidR="00E73959" w:rsidRDefault="00E73959" w:rsidP="00E73959">
      <w:pPr>
        <w:pStyle w:val="Nagwek3"/>
        <w:widowControl/>
        <w:numPr>
          <w:ilvl w:val="2"/>
          <w:numId w:val="29"/>
        </w:numPr>
        <w:tabs>
          <w:tab w:val="clear" w:pos="1440"/>
          <w:tab w:val="num" w:pos="0"/>
        </w:tabs>
        <w:spacing w:before="0" w:after="0"/>
        <w:ind w:left="709" w:hanging="720"/>
        <w:jc w:val="both"/>
        <w:rPr>
          <w:rFonts w:ascii="Times New Roman" w:hAnsi="Times New Roman"/>
          <w:bCs w:val="0"/>
          <w:iCs/>
          <w:sz w:val="22"/>
          <w:szCs w:val="22"/>
        </w:rPr>
      </w:pPr>
      <w:r>
        <w:rPr>
          <w:rFonts w:ascii="Times New Roman" w:hAnsi="Times New Roman"/>
          <w:bCs w:val="0"/>
          <w:iCs/>
          <w:sz w:val="22"/>
          <w:szCs w:val="22"/>
        </w:rPr>
        <w:lastRenderedPageBreak/>
        <w:t>Przekazanie Budowy</w:t>
      </w:r>
    </w:p>
    <w:p w:rsidR="00E73959" w:rsidRDefault="00E73959" w:rsidP="00E73959">
      <w:pPr>
        <w:pStyle w:val="Tekstpodstawowywcity21"/>
        <w:spacing w:after="0" w:line="240" w:lineRule="auto"/>
        <w:ind w:left="567" w:firstLine="0"/>
        <w:rPr>
          <w:rFonts w:ascii="Times New Roman" w:hAnsi="Times New Roman"/>
        </w:rPr>
      </w:pPr>
      <w:r>
        <w:rPr>
          <w:rFonts w:ascii="Times New Roman" w:hAnsi="Times New Roman"/>
        </w:rPr>
        <w:t xml:space="preserve">W terminie określonym w Umowie Zamawiający przekaże Wykonawcy Plac Budowy  </w:t>
      </w:r>
      <w:r>
        <w:rPr>
          <w:rFonts w:ascii="Times New Roman" w:hAnsi="Times New Roman"/>
        </w:rPr>
        <w:br/>
        <w:t xml:space="preserve">wraz ze wszystkimi wymaganiami uzgodnieniami prawnymi i administracyjnymi, jakie </w:t>
      </w:r>
      <w:r>
        <w:rPr>
          <w:rFonts w:ascii="Times New Roman" w:hAnsi="Times New Roman"/>
        </w:rPr>
        <w:br/>
        <w:t>są niezbędne dla Robót.</w:t>
      </w:r>
    </w:p>
    <w:p w:rsidR="00E73959" w:rsidRDefault="00E73959" w:rsidP="00E73959">
      <w:pPr>
        <w:pStyle w:val="Tekstpodstawowywcity21"/>
        <w:spacing w:after="0" w:line="240" w:lineRule="auto"/>
        <w:ind w:left="567" w:firstLine="1"/>
        <w:rPr>
          <w:rFonts w:ascii="Times New Roman" w:hAnsi="Times New Roman"/>
        </w:rPr>
      </w:pPr>
      <w:r>
        <w:rPr>
          <w:rFonts w:ascii="Times New Roman" w:hAnsi="Times New Roman"/>
        </w:rPr>
        <w:t>Wykonawca ma obowiązek przejąć od Zamawiającego plac budowy, w tym :</w:t>
      </w:r>
    </w:p>
    <w:p w:rsidR="00E73959" w:rsidRDefault="00E73959" w:rsidP="00E73959">
      <w:pPr>
        <w:pStyle w:val="Tekstpodstawowywcity21"/>
        <w:spacing w:after="0" w:line="240" w:lineRule="auto"/>
        <w:ind w:left="851" w:hanging="207"/>
        <w:rPr>
          <w:rFonts w:ascii="Times New Roman" w:hAnsi="Times New Roman"/>
        </w:rPr>
      </w:pPr>
      <w:r>
        <w:rPr>
          <w:rFonts w:ascii="Times New Roman" w:hAnsi="Times New Roman"/>
        </w:rPr>
        <w:t>- wykonywać roboty tymczasowe, które mogą być potrzebne podczas wykonywania robót podstawowych,</w:t>
      </w:r>
    </w:p>
    <w:p w:rsidR="00E73959" w:rsidRDefault="00E73959" w:rsidP="00E73959">
      <w:pPr>
        <w:pStyle w:val="Tekstpodstawowywcity21"/>
        <w:spacing w:after="0" w:line="240" w:lineRule="auto"/>
        <w:ind w:left="644" w:firstLine="0"/>
        <w:rPr>
          <w:rFonts w:ascii="Times New Roman" w:hAnsi="Times New Roman"/>
        </w:rPr>
      </w:pPr>
      <w:r>
        <w:rPr>
          <w:rFonts w:ascii="Times New Roman" w:hAnsi="Times New Roman"/>
        </w:rPr>
        <w:t>- wyposażyć zaplecze budowy,</w:t>
      </w:r>
    </w:p>
    <w:p w:rsidR="00E73959" w:rsidRDefault="00E73959" w:rsidP="00E73959">
      <w:pPr>
        <w:pStyle w:val="Tekstpodstawowywcity21"/>
        <w:spacing w:after="0" w:line="240" w:lineRule="auto"/>
        <w:ind w:left="644" w:firstLine="0"/>
        <w:rPr>
          <w:rFonts w:ascii="Times New Roman" w:hAnsi="Times New Roman"/>
        </w:rPr>
      </w:pPr>
      <w:r>
        <w:rPr>
          <w:rFonts w:ascii="Times New Roman" w:hAnsi="Times New Roman"/>
        </w:rPr>
        <w:t>- opracować plan bezpieczeństwa i ochrony zdrowia,</w:t>
      </w:r>
    </w:p>
    <w:p w:rsidR="00E73959" w:rsidRDefault="00E73959" w:rsidP="00E73959">
      <w:pPr>
        <w:pStyle w:val="Tekstpodstawowywcity21"/>
        <w:spacing w:after="0" w:line="240" w:lineRule="auto"/>
        <w:ind w:left="851" w:hanging="207"/>
        <w:rPr>
          <w:rFonts w:ascii="Times New Roman" w:hAnsi="Times New Roman"/>
        </w:rPr>
      </w:pPr>
      <w:r>
        <w:rPr>
          <w:rFonts w:ascii="Times New Roman" w:hAnsi="Times New Roman"/>
        </w:rPr>
        <w:t>- doprowadzić na plac budowy na swój koszt niezbędne media ( m.in.: woda, energia elektryczna) oraz rozliczy</w:t>
      </w:r>
      <w:r>
        <w:rPr>
          <w:rFonts w:ascii="Times New Roman" w:hAnsi="Times New Roman"/>
          <w:lang w:val="pl-PL"/>
        </w:rPr>
        <w:t>ć</w:t>
      </w:r>
      <w:r>
        <w:rPr>
          <w:rFonts w:ascii="Times New Roman" w:hAnsi="Times New Roman"/>
        </w:rPr>
        <w:t xml:space="preserve"> ich koszty zgodnie z warunkami kontraktu,</w:t>
      </w:r>
    </w:p>
    <w:p w:rsidR="00E73959" w:rsidRDefault="00E73959" w:rsidP="00E73959">
      <w:pPr>
        <w:pStyle w:val="Tekstpodstawowywcity21"/>
        <w:spacing w:after="0" w:line="240" w:lineRule="auto"/>
        <w:ind w:left="851" w:hanging="142"/>
        <w:rPr>
          <w:rFonts w:ascii="Times New Roman" w:hAnsi="Times New Roman"/>
        </w:rPr>
      </w:pPr>
      <w:r>
        <w:rPr>
          <w:rFonts w:ascii="Times New Roman" w:hAnsi="Times New Roman"/>
        </w:rPr>
        <w:t>- dokonać niezbędnych zajęć dróg, chodników itp.- na własny koszt, po uzyskaniu własnym staraniem zezwoleń od właściwych organów i urzędów,</w:t>
      </w:r>
    </w:p>
    <w:p w:rsidR="00E73959" w:rsidRDefault="00E73959" w:rsidP="00E73959">
      <w:pPr>
        <w:pStyle w:val="Tekstpodstawowywcity21"/>
        <w:spacing w:after="0" w:line="240" w:lineRule="auto"/>
        <w:ind w:left="851" w:hanging="207"/>
        <w:rPr>
          <w:rFonts w:ascii="Times New Roman" w:hAnsi="Times New Roman"/>
        </w:rPr>
      </w:pPr>
      <w:r>
        <w:rPr>
          <w:rFonts w:ascii="Times New Roman" w:hAnsi="Times New Roman"/>
        </w:rPr>
        <w:t>- ogrodzić, oznaczyć plac budowy lub inne miejsca, przez które maja być prowadzone roboty podstawowe lub tymczasowe,</w:t>
      </w:r>
    </w:p>
    <w:p w:rsidR="00E73959" w:rsidRDefault="00E73959" w:rsidP="00E73959">
      <w:pPr>
        <w:pStyle w:val="Tekstpodstawowywcity21"/>
        <w:spacing w:after="0" w:line="240" w:lineRule="auto"/>
        <w:ind w:left="851" w:hanging="207"/>
        <w:rPr>
          <w:rFonts w:ascii="Times New Roman" w:hAnsi="Times New Roman"/>
        </w:rPr>
      </w:pPr>
      <w:r>
        <w:rPr>
          <w:rFonts w:ascii="Times New Roman" w:hAnsi="Times New Roman"/>
        </w:rPr>
        <w:t xml:space="preserve">- umieścić tablicę informacyjną oraz </w:t>
      </w:r>
      <w:r>
        <w:rPr>
          <w:rFonts w:ascii="Times New Roman" w:hAnsi="Times New Roman"/>
          <w:lang w:val="pl-PL"/>
        </w:rPr>
        <w:t>ogłoszenie</w:t>
      </w:r>
      <w:r>
        <w:rPr>
          <w:rFonts w:ascii="Times New Roman" w:hAnsi="Times New Roman"/>
        </w:rPr>
        <w:t>, zgodnie z obowiązującymi przepisami,</w:t>
      </w:r>
    </w:p>
    <w:p w:rsidR="00E73959" w:rsidRDefault="00E73959" w:rsidP="00E73959">
      <w:pPr>
        <w:pStyle w:val="Tekstpodstawowywcity21"/>
        <w:spacing w:after="0" w:line="240" w:lineRule="auto"/>
        <w:ind w:left="644" w:firstLine="0"/>
        <w:rPr>
          <w:rFonts w:ascii="Times New Roman" w:hAnsi="Times New Roman"/>
        </w:rPr>
      </w:pPr>
      <w:r>
        <w:rPr>
          <w:rFonts w:ascii="Times New Roman" w:hAnsi="Times New Roman"/>
        </w:rPr>
        <w:t>- zapewnić pełne zabezpieczenie placu budowy w tym pełna ochronę osób i mienia,</w:t>
      </w:r>
    </w:p>
    <w:p w:rsidR="00E73959" w:rsidRDefault="00E73959" w:rsidP="00E73959">
      <w:pPr>
        <w:pStyle w:val="Tekstpodstawowywcity21"/>
        <w:spacing w:after="0" w:line="240" w:lineRule="auto"/>
        <w:ind w:left="644" w:firstLine="0"/>
        <w:rPr>
          <w:rFonts w:ascii="Times New Roman" w:hAnsi="Times New Roman"/>
        </w:rPr>
      </w:pPr>
      <w:r>
        <w:rPr>
          <w:rFonts w:ascii="Times New Roman" w:hAnsi="Times New Roman"/>
        </w:rPr>
        <w:t>- utrzymywać stale porządek na placu budowy.</w:t>
      </w:r>
    </w:p>
    <w:p w:rsidR="00E73959" w:rsidRPr="00E73959" w:rsidRDefault="00E73959" w:rsidP="00E73959">
      <w:pPr>
        <w:ind w:left="1004"/>
        <w:jc w:val="both"/>
        <w:rPr>
          <w:lang w:val="pl-PL"/>
        </w:rPr>
      </w:pPr>
    </w:p>
    <w:p w:rsidR="00E73959" w:rsidRDefault="00E73959" w:rsidP="00E73959">
      <w:pPr>
        <w:pStyle w:val="Nagwek3"/>
        <w:widowControl/>
        <w:numPr>
          <w:ilvl w:val="2"/>
          <w:numId w:val="29"/>
        </w:numPr>
        <w:tabs>
          <w:tab w:val="clear" w:pos="1440"/>
          <w:tab w:val="num" w:pos="0"/>
        </w:tabs>
        <w:spacing w:before="0" w:after="0"/>
        <w:ind w:left="1004" w:hanging="720"/>
        <w:jc w:val="both"/>
        <w:rPr>
          <w:rFonts w:ascii="Times New Roman" w:hAnsi="Times New Roman"/>
          <w:bCs w:val="0"/>
          <w:iCs/>
          <w:sz w:val="22"/>
          <w:szCs w:val="22"/>
        </w:rPr>
      </w:pPr>
      <w:r>
        <w:rPr>
          <w:rFonts w:ascii="Times New Roman" w:hAnsi="Times New Roman"/>
          <w:bCs w:val="0"/>
          <w:iCs/>
          <w:sz w:val="22"/>
          <w:szCs w:val="22"/>
        </w:rPr>
        <w:t xml:space="preserve">Dokumentacja Projektowa </w:t>
      </w:r>
    </w:p>
    <w:p w:rsidR="00E73959" w:rsidRPr="00E73959" w:rsidRDefault="00E73959" w:rsidP="00E73959">
      <w:pPr>
        <w:ind w:left="567"/>
        <w:jc w:val="both"/>
        <w:rPr>
          <w:i/>
          <w:iCs/>
          <w:lang w:val="pl-PL"/>
        </w:rPr>
      </w:pPr>
      <w:r w:rsidRPr="00E73959">
        <w:rPr>
          <w:lang w:val="pl-PL"/>
        </w:rPr>
        <w:t>Dokumentacja Projektowa będzie  zawierała wszystkie rysunki, obliczenia oraz inne dokumenty niezbędne do realizacji zadania</w:t>
      </w:r>
      <w:r w:rsidRPr="00E73959">
        <w:rPr>
          <w:i/>
          <w:iCs/>
          <w:lang w:val="pl-PL"/>
        </w:rPr>
        <w:t>.</w:t>
      </w:r>
    </w:p>
    <w:p w:rsidR="00E73959" w:rsidRPr="00E73959" w:rsidRDefault="00E73959" w:rsidP="00E73959">
      <w:pPr>
        <w:ind w:left="567"/>
        <w:jc w:val="both"/>
        <w:rPr>
          <w:i/>
          <w:iCs/>
          <w:lang w:val="pl-PL"/>
        </w:rPr>
      </w:pPr>
    </w:p>
    <w:p w:rsidR="00E73959" w:rsidRDefault="00E73959" w:rsidP="00E73959">
      <w:pPr>
        <w:pStyle w:val="Nagwek3"/>
        <w:spacing w:before="0" w:after="0"/>
        <w:ind w:left="284"/>
        <w:jc w:val="both"/>
        <w:rPr>
          <w:rFonts w:ascii="Times New Roman" w:hAnsi="Times New Roman"/>
          <w:bCs w:val="0"/>
          <w:iCs/>
          <w:sz w:val="22"/>
          <w:szCs w:val="22"/>
        </w:rPr>
      </w:pPr>
      <w:r>
        <w:rPr>
          <w:rFonts w:ascii="Times New Roman" w:hAnsi="Times New Roman"/>
          <w:bCs w:val="0"/>
          <w:iCs/>
          <w:sz w:val="22"/>
          <w:szCs w:val="22"/>
        </w:rPr>
        <w:t>1.8.3 Dokumentacja przekazana Wykonawcy po przyznaniu Kontraktu</w:t>
      </w:r>
    </w:p>
    <w:p w:rsidR="00E73959" w:rsidRDefault="00E73959" w:rsidP="00E73959">
      <w:pPr>
        <w:pStyle w:val="Tekstpodstawowywcity31"/>
        <w:spacing w:after="0" w:line="240" w:lineRule="auto"/>
        <w:ind w:left="567" w:firstLine="0"/>
        <w:rPr>
          <w:rFonts w:ascii="Times New Roman" w:hAnsi="Times New Roman"/>
          <w:sz w:val="22"/>
          <w:szCs w:val="22"/>
        </w:rPr>
      </w:pPr>
      <w:r>
        <w:rPr>
          <w:rFonts w:ascii="Times New Roman" w:hAnsi="Times New Roman"/>
          <w:sz w:val="22"/>
          <w:szCs w:val="22"/>
        </w:rPr>
        <w:t xml:space="preserve">Wykonawca otrzyma od upoważnionego przedstawiciela Inwestora po przyznaniu Kontraktu  </w:t>
      </w:r>
      <w:r>
        <w:rPr>
          <w:rFonts w:ascii="Times New Roman" w:hAnsi="Times New Roman"/>
          <w:sz w:val="22"/>
          <w:szCs w:val="22"/>
          <w:lang w:val="pl-PL"/>
        </w:rPr>
        <w:br/>
      </w:r>
      <w:r>
        <w:rPr>
          <w:rFonts w:ascii="Times New Roman" w:hAnsi="Times New Roman"/>
          <w:sz w:val="22"/>
          <w:szCs w:val="22"/>
        </w:rPr>
        <w:t xml:space="preserve">1 egzemplarz posiadanej dokumentacji archiwalnej związanej z obiektami. </w:t>
      </w:r>
    </w:p>
    <w:p w:rsidR="00E73959" w:rsidRDefault="00E73959" w:rsidP="00E73959">
      <w:pPr>
        <w:pStyle w:val="Tekstpodstawowywcity31"/>
        <w:spacing w:after="0" w:line="240" w:lineRule="auto"/>
        <w:ind w:left="567" w:firstLine="0"/>
        <w:rPr>
          <w:rFonts w:ascii="Times New Roman" w:hAnsi="Times New Roman"/>
          <w:sz w:val="22"/>
          <w:szCs w:val="22"/>
        </w:rPr>
      </w:pPr>
    </w:p>
    <w:p w:rsidR="00E73959" w:rsidRDefault="00E73959" w:rsidP="00E73959">
      <w:pPr>
        <w:pStyle w:val="Nagwek3"/>
        <w:spacing w:before="0" w:after="0"/>
        <w:ind w:left="284"/>
        <w:jc w:val="both"/>
        <w:rPr>
          <w:rFonts w:ascii="Times New Roman" w:hAnsi="Times New Roman"/>
          <w:bCs w:val="0"/>
          <w:iCs/>
          <w:sz w:val="22"/>
          <w:szCs w:val="22"/>
        </w:rPr>
      </w:pPr>
      <w:r>
        <w:rPr>
          <w:rFonts w:ascii="Times New Roman" w:hAnsi="Times New Roman"/>
          <w:bCs w:val="0"/>
          <w:iCs/>
          <w:sz w:val="22"/>
          <w:szCs w:val="22"/>
        </w:rPr>
        <w:t xml:space="preserve">1.8.4 Dokumentacja do opracowania przez Wykonawcę </w:t>
      </w:r>
    </w:p>
    <w:p w:rsidR="00E73959" w:rsidRPr="00E73959" w:rsidRDefault="00E73959" w:rsidP="00E73959">
      <w:pPr>
        <w:ind w:left="567"/>
        <w:jc w:val="both"/>
        <w:rPr>
          <w:lang w:val="pl-PL"/>
        </w:rPr>
      </w:pPr>
      <w:r w:rsidRPr="00E73959">
        <w:rPr>
          <w:lang w:val="pl-PL"/>
        </w:rPr>
        <w:t xml:space="preserve">Wykonawca sporządzi projekt budowlany, projekt wykonawczy oraz dokumentację powykonawczą dla zrealizowanych Robót – zgodnie z obowiązującymi przepisami. </w:t>
      </w:r>
    </w:p>
    <w:p w:rsidR="00E73959" w:rsidRPr="00E73959" w:rsidRDefault="00E73959" w:rsidP="00E73959">
      <w:pPr>
        <w:ind w:left="567"/>
        <w:jc w:val="both"/>
        <w:rPr>
          <w:b/>
          <w:bCs/>
          <w:i/>
          <w:iCs/>
          <w:u w:val="single"/>
          <w:lang w:val="pl-PL"/>
        </w:rPr>
      </w:pPr>
    </w:p>
    <w:p w:rsidR="00E73959" w:rsidRDefault="00E73959" w:rsidP="00E73959">
      <w:pPr>
        <w:pStyle w:val="Nagwek3"/>
        <w:spacing w:before="0" w:after="0"/>
        <w:ind w:left="284"/>
        <w:jc w:val="both"/>
        <w:rPr>
          <w:rFonts w:ascii="Times New Roman" w:hAnsi="Times New Roman"/>
          <w:bCs w:val="0"/>
          <w:iCs/>
          <w:sz w:val="22"/>
          <w:szCs w:val="22"/>
        </w:rPr>
      </w:pPr>
      <w:r>
        <w:rPr>
          <w:rFonts w:ascii="Times New Roman" w:hAnsi="Times New Roman"/>
          <w:bCs w:val="0"/>
          <w:iCs/>
          <w:sz w:val="22"/>
          <w:szCs w:val="22"/>
        </w:rPr>
        <w:t xml:space="preserve">1.8.5 Zgodność Robót z Dokumentacją Projektową i Specyfikacjami Technicznymi </w:t>
      </w:r>
    </w:p>
    <w:p w:rsidR="00E73959" w:rsidRPr="00E73959" w:rsidRDefault="00E73959" w:rsidP="00E73959">
      <w:pPr>
        <w:pStyle w:val="Tekstpodstawowywcity"/>
        <w:ind w:left="567"/>
        <w:rPr>
          <w:lang w:val="pl-PL"/>
        </w:rPr>
      </w:pPr>
      <w:r w:rsidRPr="00E73959">
        <w:rPr>
          <w:lang w:val="pl-PL"/>
        </w:rPr>
        <w:t>Dokumentacja Projektowa, Specyfikacje Techniczne Wykonania i Odbioru Robót są dla Wykonawcy podstawą do realizacji zadania.</w:t>
      </w:r>
    </w:p>
    <w:p w:rsidR="00E73959" w:rsidRPr="00E73959" w:rsidRDefault="00E73959" w:rsidP="00E73959">
      <w:pPr>
        <w:ind w:left="567"/>
        <w:jc w:val="both"/>
        <w:rPr>
          <w:lang w:val="pl-PL"/>
        </w:rPr>
      </w:pPr>
      <w:r w:rsidRPr="00E73959">
        <w:rPr>
          <w:lang w:val="pl-PL"/>
        </w:rPr>
        <w:t>Poszczególne dokumenty powinny być traktowane w następującej kolejności pod względem ważności:</w:t>
      </w:r>
    </w:p>
    <w:p w:rsidR="00E73959" w:rsidRDefault="00E73959" w:rsidP="00E73959">
      <w:pPr>
        <w:widowControl/>
        <w:numPr>
          <w:ilvl w:val="0"/>
          <w:numId w:val="17"/>
        </w:numPr>
        <w:tabs>
          <w:tab w:val="clear" w:pos="720"/>
          <w:tab w:val="num" w:pos="1364"/>
        </w:tabs>
        <w:ind w:left="1364"/>
        <w:jc w:val="both"/>
      </w:pPr>
      <w:r>
        <w:t>Dokumentacja Projektowa</w:t>
      </w:r>
    </w:p>
    <w:p w:rsidR="00E73959" w:rsidRDefault="00E73959" w:rsidP="00E73959">
      <w:pPr>
        <w:widowControl/>
        <w:numPr>
          <w:ilvl w:val="0"/>
          <w:numId w:val="17"/>
        </w:numPr>
        <w:tabs>
          <w:tab w:val="clear" w:pos="720"/>
          <w:tab w:val="num" w:pos="1364"/>
        </w:tabs>
        <w:ind w:left="1364"/>
        <w:jc w:val="both"/>
      </w:pPr>
      <w:r>
        <w:t>Specyfikacje Techniczne,</w:t>
      </w:r>
    </w:p>
    <w:p w:rsidR="00E73959" w:rsidRPr="00E73959" w:rsidRDefault="00E73959" w:rsidP="00E73959">
      <w:pPr>
        <w:ind w:left="567"/>
        <w:jc w:val="both"/>
        <w:rPr>
          <w:lang w:val="pl-PL"/>
        </w:rPr>
      </w:pPr>
      <w:r w:rsidRPr="00E73959">
        <w:rPr>
          <w:lang w:val="pl-PL"/>
        </w:rPr>
        <w:t xml:space="preserve"> Wszystkie materiały oraz wykonanie robót powinny być zgodne z wymaganiami materiałowymi określonymi w Dokumentacji Projektowej oraz Specyfikacjach Technicznych.</w:t>
      </w:r>
    </w:p>
    <w:p w:rsidR="00E73959" w:rsidRPr="00E73959" w:rsidRDefault="00E73959" w:rsidP="00E73959">
      <w:pPr>
        <w:ind w:left="567"/>
        <w:jc w:val="both"/>
        <w:rPr>
          <w:lang w:val="pl-PL"/>
        </w:rPr>
      </w:pPr>
    </w:p>
    <w:p w:rsidR="00E73959" w:rsidRDefault="00E73959" w:rsidP="00E73959">
      <w:pPr>
        <w:pStyle w:val="Nagwek3"/>
        <w:spacing w:before="0" w:after="0"/>
        <w:ind w:left="284"/>
        <w:jc w:val="both"/>
        <w:rPr>
          <w:rFonts w:ascii="Times New Roman" w:hAnsi="Times New Roman"/>
          <w:bCs w:val="0"/>
          <w:iCs/>
          <w:sz w:val="22"/>
          <w:szCs w:val="22"/>
        </w:rPr>
      </w:pPr>
      <w:r>
        <w:rPr>
          <w:rFonts w:ascii="Times New Roman" w:hAnsi="Times New Roman"/>
          <w:bCs w:val="0"/>
          <w:iCs/>
          <w:sz w:val="22"/>
          <w:szCs w:val="22"/>
        </w:rPr>
        <w:t xml:space="preserve">1.8.6 Zabezpieczenie Placu Budowy </w:t>
      </w:r>
    </w:p>
    <w:p w:rsidR="00E73959" w:rsidRPr="00E73959" w:rsidRDefault="00E73959" w:rsidP="00E73959">
      <w:pPr>
        <w:ind w:left="567"/>
        <w:jc w:val="both"/>
        <w:rPr>
          <w:lang w:val="pl-PL"/>
        </w:rPr>
      </w:pPr>
      <w:r w:rsidRPr="00E73959">
        <w:rPr>
          <w:lang w:val="pl-PL"/>
        </w:rPr>
        <w:t>Wykonawca jest zobowiązany do utrzymania należytego porządku na Placu Budowy  przez cały okres realizacji kontraktu, od daty rozpoczęcia aż do czasu wykonania i przejęcia robót.</w:t>
      </w:r>
    </w:p>
    <w:p w:rsidR="00E73959" w:rsidRPr="00E73959" w:rsidRDefault="00E73959" w:rsidP="00E73959">
      <w:pPr>
        <w:ind w:left="567"/>
        <w:jc w:val="both"/>
        <w:rPr>
          <w:lang w:val="pl-PL"/>
        </w:rPr>
      </w:pPr>
      <w:r w:rsidRPr="00E73959">
        <w:rPr>
          <w:lang w:val="pl-PL"/>
        </w:rPr>
        <w:t xml:space="preserve">W czasie wykonywania robót Wykonawca zobowiązany jest do zorganizowania pracy </w:t>
      </w:r>
      <w:r w:rsidRPr="00E73959">
        <w:rPr>
          <w:lang w:val="pl-PL"/>
        </w:rPr>
        <w:br/>
        <w:t>i placu budowy w sposób minimalizujący uciążliwości związane z realizacją kontraktu.</w:t>
      </w:r>
    </w:p>
    <w:p w:rsidR="00E73959" w:rsidRPr="00E73959" w:rsidRDefault="00E73959" w:rsidP="00E73959">
      <w:pPr>
        <w:ind w:left="567"/>
        <w:jc w:val="both"/>
        <w:rPr>
          <w:lang w:val="pl-PL"/>
        </w:rPr>
      </w:pPr>
      <w:r w:rsidRPr="00E73959">
        <w:rPr>
          <w:lang w:val="pl-PL"/>
        </w:rPr>
        <w:t xml:space="preserve">Wykonawca jest gospodarzem na terenie placu budowy od czasu jego przejęcia </w:t>
      </w:r>
      <w:r w:rsidRPr="00E73959">
        <w:rPr>
          <w:lang w:val="pl-PL"/>
        </w:rPr>
        <w:br/>
        <w:t>od inwestora, do czasu wykonania i przekazania do użytkowania przedmiotu umowy oraz ponosi odpowiedzialność za szkody powstałe na tym terenie z winy Wykonawcy.</w:t>
      </w:r>
    </w:p>
    <w:p w:rsidR="00E73959" w:rsidRPr="00E73959" w:rsidRDefault="00E73959" w:rsidP="00E73959">
      <w:pPr>
        <w:ind w:left="567"/>
        <w:jc w:val="both"/>
        <w:rPr>
          <w:bCs/>
          <w:iCs/>
          <w:lang w:val="pl-PL"/>
        </w:rPr>
      </w:pPr>
      <w:r w:rsidRPr="00E73959">
        <w:rPr>
          <w:bCs/>
          <w:iCs/>
          <w:lang w:val="pl-PL"/>
        </w:rPr>
        <w:t>Koszt zabezpieczenia Placu Budowy należy uwzględnić w cenie inwestycji.</w:t>
      </w:r>
    </w:p>
    <w:p w:rsidR="00E73959" w:rsidRPr="00E73959" w:rsidRDefault="00E73959" w:rsidP="00E73959">
      <w:pPr>
        <w:ind w:left="567"/>
        <w:jc w:val="both"/>
        <w:rPr>
          <w:bCs/>
          <w:iCs/>
          <w:lang w:val="pl-PL"/>
        </w:rPr>
      </w:pPr>
    </w:p>
    <w:p w:rsidR="00E73959" w:rsidRDefault="00E73959" w:rsidP="00E73959">
      <w:pPr>
        <w:pStyle w:val="Nagwek3"/>
        <w:spacing w:before="0" w:after="0"/>
        <w:ind w:left="284"/>
        <w:jc w:val="both"/>
        <w:rPr>
          <w:rFonts w:ascii="Times New Roman" w:hAnsi="Times New Roman"/>
          <w:bCs w:val="0"/>
          <w:iCs/>
          <w:sz w:val="22"/>
          <w:szCs w:val="22"/>
        </w:rPr>
      </w:pPr>
      <w:r>
        <w:rPr>
          <w:rFonts w:ascii="Times New Roman" w:hAnsi="Times New Roman"/>
          <w:bCs w:val="0"/>
          <w:iCs/>
          <w:sz w:val="22"/>
          <w:szCs w:val="22"/>
        </w:rPr>
        <w:t>1.8.7 Ochrona środowiska w czasie wykonywania Robót</w:t>
      </w:r>
    </w:p>
    <w:p w:rsidR="00E73959" w:rsidRDefault="00E73959" w:rsidP="00E73959">
      <w:pPr>
        <w:ind w:left="567"/>
        <w:jc w:val="both"/>
      </w:pPr>
      <w:r w:rsidRPr="00E73959">
        <w:rPr>
          <w:lang w:val="pl-PL"/>
        </w:rPr>
        <w:t xml:space="preserve">Wykonawca ma obowiązek znać i stosować w czasie prowadzenia robót wszelkie przepisy </w:t>
      </w:r>
      <w:r w:rsidRPr="00E73959">
        <w:rPr>
          <w:lang w:val="pl-PL"/>
        </w:rPr>
        <w:lastRenderedPageBreak/>
        <w:t xml:space="preserve">dotyczące ochrony środowiska naturalnego. </w:t>
      </w:r>
      <w:r>
        <w:t>W szczególności Wykonawca zapewni spełnienie następujących warunków:</w:t>
      </w:r>
    </w:p>
    <w:p w:rsidR="00E73959" w:rsidRPr="00E73959" w:rsidRDefault="00E73959" w:rsidP="00E73959">
      <w:pPr>
        <w:widowControl/>
        <w:numPr>
          <w:ilvl w:val="0"/>
          <w:numId w:val="28"/>
        </w:numPr>
        <w:tabs>
          <w:tab w:val="clear" w:pos="720"/>
          <w:tab w:val="num" w:pos="1080"/>
        </w:tabs>
        <w:ind w:left="1080"/>
        <w:jc w:val="both"/>
        <w:rPr>
          <w:lang w:val="pl-PL"/>
        </w:rPr>
      </w:pPr>
      <w:r w:rsidRPr="00E73959">
        <w:rPr>
          <w:lang w:val="pl-PL"/>
        </w:rPr>
        <w:t xml:space="preserve">Podejmować wszelkie uzasadnione kroki mające na celu stosowanie przepisów </w:t>
      </w:r>
      <w:r w:rsidRPr="00E73959">
        <w:rPr>
          <w:lang w:val="pl-PL"/>
        </w:rPr>
        <w:br/>
        <w:t xml:space="preserve">i norm dotyczących ochrony środowiska na terenie i wokół terenu budowy oraz będzie unikać uszkodzeń lub uciążliwości dla osób lub własności społecznej i innych, </w:t>
      </w:r>
      <w:r w:rsidRPr="00E73959">
        <w:rPr>
          <w:lang w:val="pl-PL"/>
        </w:rPr>
        <w:br/>
        <w:t>a wynikających  ze skażenia, hałasu lub innych przyczyn powstałych w następstwie jego sposobu działania,</w:t>
      </w:r>
    </w:p>
    <w:p w:rsidR="00E73959" w:rsidRPr="00E73959" w:rsidRDefault="00E73959" w:rsidP="00E73959">
      <w:pPr>
        <w:widowControl/>
        <w:numPr>
          <w:ilvl w:val="0"/>
          <w:numId w:val="28"/>
        </w:numPr>
        <w:tabs>
          <w:tab w:val="clear" w:pos="720"/>
          <w:tab w:val="num" w:pos="1080"/>
        </w:tabs>
        <w:ind w:left="1080"/>
        <w:jc w:val="both"/>
        <w:rPr>
          <w:lang w:val="pl-PL"/>
        </w:rPr>
      </w:pPr>
      <w:r w:rsidRPr="00E73959">
        <w:rPr>
          <w:lang w:val="pl-PL"/>
        </w:rPr>
        <w:t>Stosując się do tych wymagań będzie miał szczególny wgląd na:</w:t>
      </w:r>
    </w:p>
    <w:p w:rsidR="00E73959" w:rsidRPr="00E73959" w:rsidRDefault="00E73959" w:rsidP="00E73959">
      <w:pPr>
        <w:widowControl/>
        <w:numPr>
          <w:ilvl w:val="0"/>
          <w:numId w:val="27"/>
        </w:numPr>
        <w:tabs>
          <w:tab w:val="clear" w:pos="720"/>
          <w:tab w:val="left" w:pos="851"/>
          <w:tab w:val="num" w:pos="1778"/>
        </w:tabs>
        <w:ind w:left="1418"/>
        <w:jc w:val="both"/>
        <w:rPr>
          <w:lang w:val="pl-PL"/>
        </w:rPr>
      </w:pPr>
      <w:r w:rsidRPr="00E73959">
        <w:rPr>
          <w:lang w:val="pl-PL"/>
        </w:rPr>
        <w:t>lokalizację magazynów, składowisk i dróg dojazdowych,</w:t>
      </w:r>
    </w:p>
    <w:p w:rsidR="00E73959" w:rsidRPr="00E73959" w:rsidRDefault="00E73959" w:rsidP="00E73959">
      <w:pPr>
        <w:widowControl/>
        <w:numPr>
          <w:ilvl w:val="0"/>
          <w:numId w:val="27"/>
        </w:numPr>
        <w:tabs>
          <w:tab w:val="clear" w:pos="720"/>
          <w:tab w:val="left" w:pos="851"/>
          <w:tab w:val="num" w:pos="1778"/>
        </w:tabs>
        <w:ind w:left="1418"/>
        <w:jc w:val="both"/>
        <w:rPr>
          <w:lang w:val="pl-PL"/>
        </w:rPr>
      </w:pPr>
      <w:r w:rsidRPr="00E73959">
        <w:rPr>
          <w:lang w:val="pl-PL"/>
        </w:rPr>
        <w:t>środki ostrożności i zabezpieczenia przed:</w:t>
      </w:r>
    </w:p>
    <w:p w:rsidR="00E73959" w:rsidRPr="00E73959" w:rsidRDefault="00E73959" w:rsidP="00E73959">
      <w:pPr>
        <w:widowControl/>
        <w:numPr>
          <w:ilvl w:val="1"/>
          <w:numId w:val="30"/>
        </w:numPr>
        <w:tabs>
          <w:tab w:val="clear" w:pos="1080"/>
          <w:tab w:val="num" w:pos="1800"/>
        </w:tabs>
        <w:ind w:left="1800"/>
        <w:jc w:val="both"/>
        <w:rPr>
          <w:lang w:val="pl-PL"/>
        </w:rPr>
      </w:pPr>
      <w:r w:rsidRPr="00E73959">
        <w:rPr>
          <w:lang w:val="pl-PL"/>
        </w:rPr>
        <w:t>zanieczyszczeniem zbiorników i cieków wodnych płynami lub substancjami toksycznymi,</w:t>
      </w:r>
    </w:p>
    <w:p w:rsidR="00E73959" w:rsidRPr="00E73959" w:rsidRDefault="00E73959" w:rsidP="00E73959">
      <w:pPr>
        <w:widowControl/>
        <w:numPr>
          <w:ilvl w:val="1"/>
          <w:numId w:val="30"/>
        </w:numPr>
        <w:tabs>
          <w:tab w:val="clear" w:pos="1080"/>
          <w:tab w:val="num" w:pos="1800"/>
        </w:tabs>
        <w:ind w:left="1800"/>
        <w:jc w:val="both"/>
        <w:rPr>
          <w:lang w:val="pl-PL"/>
        </w:rPr>
      </w:pPr>
      <w:r w:rsidRPr="00E73959">
        <w:rPr>
          <w:lang w:val="pl-PL"/>
        </w:rPr>
        <w:t>zanieczyszczeniami powietrza pyłami i gazami,</w:t>
      </w:r>
    </w:p>
    <w:p w:rsidR="00E73959" w:rsidRPr="00E73959" w:rsidRDefault="00E73959" w:rsidP="00E73959">
      <w:pPr>
        <w:widowControl/>
        <w:numPr>
          <w:ilvl w:val="1"/>
          <w:numId w:val="30"/>
        </w:numPr>
        <w:tabs>
          <w:tab w:val="clear" w:pos="1080"/>
          <w:tab w:val="num" w:pos="1800"/>
        </w:tabs>
        <w:ind w:left="1800"/>
        <w:jc w:val="both"/>
        <w:rPr>
          <w:lang w:val="pl-PL"/>
        </w:rPr>
      </w:pPr>
      <w:r w:rsidRPr="00E73959">
        <w:rPr>
          <w:lang w:val="pl-PL"/>
        </w:rPr>
        <w:t>zanieczyszczeniem gleby płynami lub substancjami toksycznymi,</w:t>
      </w:r>
    </w:p>
    <w:p w:rsidR="00E73959" w:rsidRDefault="00E73959" w:rsidP="00E73959">
      <w:pPr>
        <w:widowControl/>
        <w:numPr>
          <w:ilvl w:val="1"/>
          <w:numId w:val="30"/>
        </w:numPr>
        <w:tabs>
          <w:tab w:val="clear" w:pos="1080"/>
          <w:tab w:val="num" w:pos="1800"/>
        </w:tabs>
        <w:ind w:left="1800"/>
        <w:jc w:val="both"/>
      </w:pPr>
      <w:r>
        <w:t>możliwością powstania pożaru.</w:t>
      </w:r>
    </w:p>
    <w:p w:rsidR="00E73959" w:rsidRPr="00E73959" w:rsidRDefault="00E73959" w:rsidP="00E73959">
      <w:pPr>
        <w:ind w:left="567"/>
        <w:jc w:val="both"/>
        <w:rPr>
          <w:lang w:val="pl-PL"/>
        </w:rPr>
      </w:pPr>
      <w:r w:rsidRPr="00E73959">
        <w:rPr>
          <w:lang w:val="pl-PL"/>
        </w:rPr>
        <w:t xml:space="preserve">Opłaty i ewentualne kary za przekroczenie w trakcie realizacji Robót norm, określonych </w:t>
      </w:r>
      <w:r w:rsidRPr="00E73959">
        <w:rPr>
          <w:lang w:val="pl-PL"/>
        </w:rPr>
        <w:br/>
        <w:t>w odpowiednich przepisach dotyczących ochrony środowiska obciążą Wykonawcę.</w:t>
      </w:r>
    </w:p>
    <w:p w:rsidR="00E73959" w:rsidRPr="00E73959" w:rsidRDefault="00E73959" w:rsidP="00E73959">
      <w:pPr>
        <w:ind w:left="567"/>
        <w:jc w:val="both"/>
        <w:rPr>
          <w:lang w:val="pl-PL"/>
        </w:rPr>
      </w:pPr>
    </w:p>
    <w:p w:rsidR="00E73959" w:rsidRPr="00E73959" w:rsidRDefault="00E73959" w:rsidP="00E73959">
      <w:pPr>
        <w:ind w:left="284"/>
        <w:jc w:val="both"/>
        <w:rPr>
          <w:b/>
          <w:bCs/>
          <w:iCs/>
          <w:lang w:val="pl-PL"/>
        </w:rPr>
      </w:pPr>
      <w:r w:rsidRPr="00E73959">
        <w:rPr>
          <w:b/>
          <w:bCs/>
          <w:iCs/>
          <w:lang w:val="pl-PL"/>
        </w:rPr>
        <w:t>1.8.8 Ochrona przeciwpożarowa</w:t>
      </w:r>
    </w:p>
    <w:p w:rsidR="00E73959" w:rsidRPr="00E73959" w:rsidRDefault="00E73959" w:rsidP="00E73959">
      <w:pPr>
        <w:ind w:left="567"/>
        <w:jc w:val="both"/>
        <w:rPr>
          <w:lang w:val="pl-PL"/>
        </w:rPr>
      </w:pPr>
      <w:r w:rsidRPr="00E73959">
        <w:rPr>
          <w:lang w:val="pl-PL"/>
        </w:rPr>
        <w:t>Wykonawca będzie przestrzegać przepisów ochrony przeciwpożarowej.</w:t>
      </w:r>
    </w:p>
    <w:p w:rsidR="00E73959" w:rsidRPr="00E73959" w:rsidRDefault="00E73959" w:rsidP="00E73959">
      <w:pPr>
        <w:ind w:left="567"/>
        <w:jc w:val="both"/>
        <w:rPr>
          <w:lang w:val="pl-PL"/>
        </w:rPr>
      </w:pPr>
      <w:r w:rsidRPr="00E73959">
        <w:rPr>
          <w:lang w:val="pl-PL"/>
        </w:rPr>
        <w:t xml:space="preserve">Materiały łatwopalne będą składowane w sposób zgodny z odpowiednimi przepisami </w:t>
      </w:r>
      <w:r w:rsidRPr="00E73959">
        <w:rPr>
          <w:lang w:val="pl-PL"/>
        </w:rPr>
        <w:br/>
        <w:t>i zabezpieczone przed dostępem osób trzecich.</w:t>
      </w:r>
    </w:p>
    <w:p w:rsidR="00E73959" w:rsidRPr="00E73959" w:rsidRDefault="00E73959" w:rsidP="00E73959">
      <w:pPr>
        <w:ind w:left="567"/>
        <w:jc w:val="both"/>
        <w:rPr>
          <w:lang w:val="pl-PL"/>
        </w:rPr>
      </w:pPr>
      <w:r w:rsidRPr="00E73959">
        <w:rPr>
          <w:lang w:val="pl-PL"/>
        </w:rPr>
        <w:t>Wykonawca będzie odpowiedzialny za wszelkie straty spowodowane pożarem wywołanym jako rezultat realizacji albo przez personel Wykonawcy.</w:t>
      </w:r>
    </w:p>
    <w:p w:rsidR="00E73959" w:rsidRDefault="00E73959" w:rsidP="00E73959">
      <w:pPr>
        <w:pStyle w:val="Nagwek3"/>
        <w:spacing w:before="0" w:after="0"/>
        <w:ind w:left="360"/>
        <w:jc w:val="both"/>
        <w:rPr>
          <w:rFonts w:ascii="Times New Roman" w:hAnsi="Times New Roman"/>
          <w:bCs w:val="0"/>
          <w:iCs/>
          <w:sz w:val="22"/>
          <w:szCs w:val="22"/>
        </w:rPr>
      </w:pPr>
      <w:r>
        <w:rPr>
          <w:rFonts w:ascii="Times New Roman" w:hAnsi="Times New Roman"/>
          <w:bCs w:val="0"/>
          <w:iCs/>
          <w:sz w:val="22"/>
          <w:szCs w:val="22"/>
        </w:rPr>
        <w:t>1.8.9 Materiały szkodliwe dla otoczenia</w:t>
      </w:r>
    </w:p>
    <w:p w:rsidR="00E73959" w:rsidRPr="00E73959" w:rsidRDefault="00E73959" w:rsidP="00E73959">
      <w:pPr>
        <w:spacing w:before="120"/>
        <w:ind w:left="567"/>
        <w:jc w:val="both"/>
        <w:rPr>
          <w:lang w:val="pl-PL"/>
        </w:rPr>
      </w:pPr>
      <w:r w:rsidRPr="00E73959">
        <w:rPr>
          <w:lang w:val="pl-PL"/>
        </w:rPr>
        <w:t>Nie dopuszcza się do użycia materiałów wywołujących szkodliwe promieniowanie o stężeniu większym niż dopuszczalne.</w:t>
      </w:r>
    </w:p>
    <w:p w:rsidR="00E73959" w:rsidRPr="00E73959" w:rsidRDefault="00E73959" w:rsidP="00E73959">
      <w:pPr>
        <w:spacing w:before="120"/>
        <w:ind w:left="567"/>
        <w:jc w:val="both"/>
        <w:rPr>
          <w:lang w:val="pl-PL"/>
        </w:rPr>
      </w:pPr>
      <w:r w:rsidRPr="00E73959">
        <w:rPr>
          <w:lang w:val="pl-PL"/>
        </w:rPr>
        <w:t>Wszystkie materiały odpadowe użyte do robót będą posiadały świadectwa dopuszczenia, wydane przez uprawniona jednostkę, jednocześnie określające brak szkodliwego oddziaływania tych materiałów na środowisko.</w:t>
      </w:r>
    </w:p>
    <w:p w:rsidR="00E73959" w:rsidRPr="00E73959" w:rsidRDefault="00E73959" w:rsidP="00E73959">
      <w:pPr>
        <w:spacing w:before="120"/>
        <w:ind w:left="567"/>
        <w:jc w:val="both"/>
        <w:rPr>
          <w:lang w:val="pl-PL"/>
        </w:rPr>
      </w:pPr>
      <w:r w:rsidRPr="00E73959">
        <w:rPr>
          <w:lang w:val="pl-PL"/>
        </w:rPr>
        <w:t>Materiały, które są szkodliwe dla otoczenia tylko w czasie robót, a po zakończeniu robót ich szkodliwość zanika (np. materiały pylaste) mogą być użyte pod warunkiem przestrzegania wymagań technologicznych wbudowania.</w:t>
      </w:r>
    </w:p>
    <w:p w:rsidR="00E73959" w:rsidRPr="00E73959" w:rsidRDefault="00E73959" w:rsidP="00E73959">
      <w:pPr>
        <w:spacing w:before="120"/>
        <w:ind w:left="567"/>
        <w:jc w:val="both"/>
        <w:rPr>
          <w:lang w:val="pl-PL"/>
        </w:rPr>
      </w:pPr>
      <w:r w:rsidRPr="00E73959">
        <w:rPr>
          <w:lang w:val="pl-PL"/>
        </w:rPr>
        <w:t xml:space="preserve">Materiały demontowane na budynkach, a zawierające azbest będą wywożone i utylizowane </w:t>
      </w:r>
      <w:r w:rsidRPr="00E73959">
        <w:rPr>
          <w:lang w:val="pl-PL"/>
        </w:rPr>
        <w:br/>
        <w:t>w sposób zgodny z obowiązującymi przepisami.</w:t>
      </w:r>
    </w:p>
    <w:p w:rsidR="00E73959" w:rsidRPr="00E73959" w:rsidRDefault="00E73959" w:rsidP="00E73959">
      <w:pPr>
        <w:spacing w:before="120"/>
        <w:ind w:left="567"/>
        <w:jc w:val="both"/>
        <w:rPr>
          <w:lang w:val="pl-PL"/>
        </w:rPr>
      </w:pPr>
    </w:p>
    <w:p w:rsidR="00E73959" w:rsidRDefault="00E73959" w:rsidP="00E73959">
      <w:pPr>
        <w:pStyle w:val="Nagwek3"/>
        <w:spacing w:before="0" w:after="0"/>
        <w:ind w:left="360"/>
        <w:jc w:val="both"/>
        <w:rPr>
          <w:rFonts w:ascii="Times New Roman" w:hAnsi="Times New Roman"/>
          <w:bCs w:val="0"/>
          <w:iCs/>
          <w:sz w:val="22"/>
          <w:szCs w:val="22"/>
        </w:rPr>
      </w:pPr>
      <w:r>
        <w:rPr>
          <w:rFonts w:ascii="Times New Roman" w:hAnsi="Times New Roman"/>
          <w:bCs w:val="0"/>
          <w:iCs/>
          <w:sz w:val="22"/>
          <w:szCs w:val="22"/>
        </w:rPr>
        <w:t xml:space="preserve">1.8.10 Wymagania dotyczące bezpieczeństwa i higieny pracy </w:t>
      </w:r>
    </w:p>
    <w:p w:rsidR="00E73959" w:rsidRPr="00E73959" w:rsidRDefault="00E73959" w:rsidP="00E73959">
      <w:pPr>
        <w:tabs>
          <w:tab w:val="left" w:pos="1080"/>
        </w:tabs>
        <w:ind w:left="567"/>
        <w:jc w:val="both"/>
        <w:rPr>
          <w:lang w:val="pl-PL"/>
        </w:rPr>
      </w:pPr>
      <w:r w:rsidRPr="00E73959">
        <w:rPr>
          <w:lang w:val="pl-PL"/>
        </w:rPr>
        <w:t>Podczas realizacji robót Wykonawca będzie przestrzegał wszystkich przepisów dotyczących bezpieczeństwa i higieny pracy. W szczególności Wykonawca ma obowiązek zadbać o zdrowie i bezpieczeństwo swych pracowników oraz zapewnić właściwe warunki pracy i warunki sanitarne.</w:t>
      </w:r>
    </w:p>
    <w:p w:rsidR="00E73959" w:rsidRPr="00E73959" w:rsidRDefault="00E73959" w:rsidP="00E73959">
      <w:pPr>
        <w:spacing w:before="120"/>
        <w:ind w:left="567"/>
        <w:jc w:val="both"/>
        <w:rPr>
          <w:lang w:val="pl-PL"/>
        </w:rPr>
      </w:pPr>
      <w:r w:rsidRPr="00E73959">
        <w:rPr>
          <w:lang w:val="pl-PL"/>
        </w:rPr>
        <w:t xml:space="preserve">Wykonawca zapewni i utrzyma wszelkie urządzenia zabezpieczające oraz sprzęt </w:t>
      </w:r>
      <w:r w:rsidRPr="00E73959">
        <w:rPr>
          <w:lang w:val="pl-PL"/>
        </w:rPr>
        <w:br/>
        <w:t>i odpowiednią odzież dla ochrony osób zatrudnionych na Placu Budowy oraz dla zapewnienia bezpieczeństwa publicznego.</w:t>
      </w:r>
    </w:p>
    <w:p w:rsidR="00E73959" w:rsidRPr="00E73959" w:rsidRDefault="00E73959" w:rsidP="00E73959">
      <w:pPr>
        <w:spacing w:before="120"/>
        <w:ind w:left="567"/>
        <w:jc w:val="both"/>
        <w:rPr>
          <w:lang w:val="pl-PL"/>
        </w:rPr>
      </w:pPr>
      <w:r w:rsidRPr="00E73959">
        <w:rPr>
          <w:lang w:val="pl-PL"/>
        </w:rPr>
        <w:t>Wykonawca zapewni i utrzyma w odpowiednim stanie urządzenia socjalne dla personelu pracującego na Placu Budowy.</w:t>
      </w:r>
    </w:p>
    <w:p w:rsidR="00E73959" w:rsidRPr="00E73959" w:rsidRDefault="00E73959" w:rsidP="00E73959">
      <w:pPr>
        <w:spacing w:before="120"/>
        <w:ind w:left="567"/>
        <w:jc w:val="both"/>
        <w:rPr>
          <w:lang w:val="pl-PL"/>
        </w:rPr>
      </w:pPr>
      <w:r w:rsidRPr="00E73959">
        <w:rPr>
          <w:lang w:val="pl-PL"/>
        </w:rPr>
        <w:t>Uznaje się, że wszelkie koszty związane z wypełnieniem wymagań określonych powyżej są uwzględnione przez Wykonawcę w cenie inwestycji.</w:t>
      </w:r>
    </w:p>
    <w:p w:rsidR="00E73959" w:rsidRPr="00E73959" w:rsidRDefault="00E73959" w:rsidP="00E73959">
      <w:pPr>
        <w:jc w:val="both"/>
        <w:rPr>
          <w:b/>
          <w:lang w:val="pl-PL"/>
        </w:rPr>
      </w:pPr>
      <w:r w:rsidRPr="00E73959">
        <w:rPr>
          <w:b/>
          <w:lang w:val="pl-PL"/>
        </w:rPr>
        <w:t xml:space="preserve">      1.8.11 Ochrona własności prywatnej i publicznej</w:t>
      </w:r>
    </w:p>
    <w:p w:rsidR="00E73959" w:rsidRPr="00E73959" w:rsidRDefault="00E73959" w:rsidP="00E73959">
      <w:pPr>
        <w:spacing w:before="120"/>
        <w:ind w:left="567"/>
        <w:jc w:val="both"/>
        <w:rPr>
          <w:lang w:val="pl-PL"/>
        </w:rPr>
      </w:pPr>
      <w:r w:rsidRPr="00E73959">
        <w:rPr>
          <w:lang w:val="pl-PL"/>
        </w:rPr>
        <w:lastRenderedPageBreak/>
        <w:t xml:space="preserve">Wykonawca zapewni właściwe oznaczenie i zabezpieczenie przed uszkodzeniami instalacji </w:t>
      </w:r>
      <w:r w:rsidRPr="00E73959">
        <w:rPr>
          <w:lang w:val="pl-PL"/>
        </w:rPr>
        <w:br/>
        <w:t>i urządzeń znajdujących się na terenie budowy w czasie jej trwania.</w:t>
      </w:r>
    </w:p>
    <w:p w:rsidR="00E73959" w:rsidRPr="00E73959" w:rsidRDefault="00E73959" w:rsidP="00E73959">
      <w:pPr>
        <w:spacing w:before="120"/>
        <w:ind w:left="567"/>
        <w:jc w:val="both"/>
        <w:rPr>
          <w:lang w:val="pl-PL"/>
        </w:rPr>
      </w:pPr>
      <w:r w:rsidRPr="00E73959">
        <w:rPr>
          <w:lang w:val="pl-PL"/>
        </w:rPr>
        <w:t>Wykonawca będzie odpowiadał za wszelkie spowodowane przez jego działania uszkodzenia instalacji, urządzeń i mienia.</w:t>
      </w:r>
    </w:p>
    <w:p w:rsidR="00E73959" w:rsidRPr="00E73959" w:rsidRDefault="00E73959" w:rsidP="00E73959">
      <w:pPr>
        <w:ind w:left="567"/>
        <w:jc w:val="both"/>
        <w:rPr>
          <w:lang w:val="pl-PL"/>
        </w:rPr>
      </w:pPr>
    </w:p>
    <w:p w:rsidR="00E73959" w:rsidRDefault="00E73959" w:rsidP="00E73959">
      <w:pPr>
        <w:pStyle w:val="Nagwek3"/>
        <w:spacing w:before="0" w:after="0"/>
        <w:ind w:left="360"/>
        <w:jc w:val="both"/>
        <w:rPr>
          <w:rFonts w:ascii="Times New Roman" w:hAnsi="Times New Roman"/>
          <w:bCs w:val="0"/>
          <w:iCs/>
          <w:sz w:val="22"/>
          <w:szCs w:val="22"/>
        </w:rPr>
      </w:pPr>
      <w:r>
        <w:rPr>
          <w:rFonts w:ascii="Times New Roman" w:hAnsi="Times New Roman"/>
          <w:bCs w:val="0"/>
          <w:iCs/>
          <w:sz w:val="22"/>
          <w:szCs w:val="22"/>
        </w:rPr>
        <w:t xml:space="preserve">1.8.12 Zabezpieczenie robót </w:t>
      </w:r>
    </w:p>
    <w:p w:rsidR="00E73959" w:rsidRPr="00E73959" w:rsidRDefault="00E73959" w:rsidP="00E73959">
      <w:pPr>
        <w:ind w:left="567"/>
        <w:jc w:val="both"/>
        <w:rPr>
          <w:lang w:val="pl-PL"/>
        </w:rPr>
      </w:pPr>
      <w:r w:rsidRPr="00E73959">
        <w:rPr>
          <w:lang w:val="pl-PL"/>
        </w:rPr>
        <w:t xml:space="preserve">Wykonawca jest odpowiedzialny za zabezpieczenie robót, wszystkich materiałów </w:t>
      </w:r>
      <w:r w:rsidRPr="00E73959">
        <w:rPr>
          <w:lang w:val="pl-PL"/>
        </w:rPr>
        <w:br/>
        <w:t>i urządzeń wykorzystywanych do budowy od dnia przekazania budowy do daty wydania protokołu odbioru końcowego i przekazania budowy Zamawiającemu..</w:t>
      </w:r>
    </w:p>
    <w:p w:rsidR="00E73959" w:rsidRPr="00E73959" w:rsidRDefault="00E73959" w:rsidP="00E73959">
      <w:pPr>
        <w:spacing w:before="120"/>
        <w:ind w:left="567"/>
        <w:jc w:val="both"/>
        <w:rPr>
          <w:lang w:val="pl-PL"/>
        </w:rPr>
      </w:pPr>
      <w:r w:rsidRPr="00E73959">
        <w:rPr>
          <w:lang w:val="pl-PL"/>
        </w:rPr>
        <w:t>Każdy odcinek robót powinien być utrzymany w zadawalający pod względem technicznym sposób przez cały okres trwania robót, aż do momentu wydania przekazania budowy Zamawiającemu.</w:t>
      </w:r>
    </w:p>
    <w:p w:rsidR="00E73959" w:rsidRPr="00E73959" w:rsidRDefault="00E73959" w:rsidP="00E73959">
      <w:pPr>
        <w:spacing w:before="120"/>
        <w:ind w:left="567"/>
        <w:jc w:val="both"/>
        <w:rPr>
          <w:lang w:val="pl-PL"/>
        </w:rPr>
      </w:pPr>
      <w:r w:rsidRPr="00E73959">
        <w:rPr>
          <w:lang w:val="pl-PL"/>
        </w:rPr>
        <w:t>Upoważniony przedstawiciel inwestora może zarządzić wstrzymanie robót i podjąć wszelkie działania jakie uzna za niezbędne jeżeli wykonawca nie dostosuje się w ciągu 24 godzin do jego poleceń dotyczących należytej dbałości o stan robót i ich zabezpieczenie.</w:t>
      </w:r>
    </w:p>
    <w:p w:rsidR="00E73959" w:rsidRPr="00E73959" w:rsidRDefault="00E73959" w:rsidP="00E73959">
      <w:pPr>
        <w:ind w:left="567"/>
        <w:jc w:val="both"/>
        <w:rPr>
          <w:lang w:val="pl-PL"/>
        </w:rPr>
      </w:pPr>
    </w:p>
    <w:p w:rsidR="00E73959" w:rsidRDefault="00E73959" w:rsidP="00E73959">
      <w:pPr>
        <w:pStyle w:val="Nagwek3"/>
        <w:spacing w:before="0" w:after="0"/>
        <w:ind w:left="360"/>
        <w:jc w:val="both"/>
        <w:rPr>
          <w:rFonts w:ascii="Times New Roman" w:hAnsi="Times New Roman"/>
          <w:bCs w:val="0"/>
          <w:iCs/>
          <w:sz w:val="22"/>
          <w:szCs w:val="22"/>
        </w:rPr>
      </w:pPr>
      <w:r>
        <w:rPr>
          <w:rFonts w:ascii="Times New Roman" w:hAnsi="Times New Roman"/>
          <w:bCs w:val="0"/>
          <w:iCs/>
          <w:sz w:val="22"/>
          <w:szCs w:val="22"/>
        </w:rPr>
        <w:t>1.8.13 Zgodność z prawem i innymi przepisami</w:t>
      </w:r>
    </w:p>
    <w:p w:rsidR="00E73959" w:rsidRPr="00E73959" w:rsidRDefault="00E73959" w:rsidP="00E73959">
      <w:pPr>
        <w:ind w:left="567"/>
        <w:jc w:val="both"/>
        <w:rPr>
          <w:lang w:val="pl-PL"/>
        </w:rPr>
      </w:pPr>
      <w:r w:rsidRPr="00E73959">
        <w:rPr>
          <w:lang w:val="pl-PL"/>
        </w:rPr>
        <w:t>Wykonawca zobowiązany jest znać i stosować w czasie wykonywania robót wszystkie przepisy administracji państwowej i regionalnej, a także inne ustawowe regulacje i wytyczne dotyczące robót.</w:t>
      </w:r>
    </w:p>
    <w:p w:rsidR="00E73959" w:rsidRPr="00E73959" w:rsidRDefault="00E73959" w:rsidP="00E73959">
      <w:pPr>
        <w:spacing w:before="120"/>
        <w:ind w:left="567"/>
        <w:jc w:val="both"/>
        <w:rPr>
          <w:lang w:val="pl-PL"/>
        </w:rPr>
      </w:pPr>
      <w:r w:rsidRPr="00E73959">
        <w:rPr>
          <w:lang w:val="pl-PL"/>
        </w:rPr>
        <w:t xml:space="preserve">Wykonawca będzie przestrzegał praw patentowych i zobowiązuje się zastosować </w:t>
      </w:r>
      <w:r w:rsidRPr="00E73959">
        <w:rPr>
          <w:lang w:val="pl-PL"/>
        </w:rPr>
        <w:br/>
        <w:t xml:space="preserve">do wszystkich prawnych wymagań dotyczących używania opatentowanych urządzeń </w:t>
      </w:r>
      <w:r w:rsidRPr="00E73959">
        <w:rPr>
          <w:lang w:val="pl-PL"/>
        </w:rPr>
        <w:br/>
        <w:t>i wykorzystania opatentowanych metod oraz zobowiązuje się na bieżąco informować upoważnionego przedstawiciela inwestora o podejmowanych przez siebie działaniach poprzez przedstawienie mu kopii pozwoleń i właściwych dokumentów.</w:t>
      </w:r>
    </w:p>
    <w:p w:rsidR="00E73959" w:rsidRPr="00E73959" w:rsidRDefault="00E73959" w:rsidP="00E73959">
      <w:pPr>
        <w:ind w:left="567"/>
        <w:jc w:val="both"/>
        <w:rPr>
          <w:lang w:val="pl-PL"/>
        </w:rPr>
      </w:pPr>
    </w:p>
    <w:p w:rsidR="00E73959" w:rsidRDefault="00E73959" w:rsidP="00E73959">
      <w:pPr>
        <w:pStyle w:val="Nagwek3"/>
        <w:spacing w:before="0" w:after="0"/>
        <w:ind w:left="360"/>
        <w:jc w:val="both"/>
        <w:rPr>
          <w:rFonts w:ascii="Times New Roman" w:hAnsi="Times New Roman"/>
          <w:bCs w:val="0"/>
          <w:iCs/>
          <w:sz w:val="22"/>
          <w:szCs w:val="22"/>
        </w:rPr>
      </w:pPr>
      <w:r>
        <w:rPr>
          <w:rFonts w:ascii="Times New Roman" w:hAnsi="Times New Roman"/>
          <w:bCs w:val="0"/>
          <w:iCs/>
          <w:sz w:val="22"/>
          <w:szCs w:val="22"/>
        </w:rPr>
        <w:t>1.8.14  Równoważność norm i zbiorów przepisów prawnych</w:t>
      </w:r>
    </w:p>
    <w:p w:rsidR="00E73959" w:rsidRPr="00E73959" w:rsidRDefault="00E73959" w:rsidP="00E73959">
      <w:pPr>
        <w:pStyle w:val="Tekstpodstawowywcity"/>
        <w:ind w:left="567"/>
        <w:rPr>
          <w:lang w:val="pl-PL"/>
        </w:rPr>
      </w:pPr>
      <w:r w:rsidRPr="00E73959">
        <w:rPr>
          <w:lang w:val="pl-PL"/>
        </w:rPr>
        <w:t xml:space="preserve">Gdziekolwiek w dokumentacji powoływane są konkretne normy lub przepisy, </w:t>
      </w:r>
      <w:r w:rsidRPr="00E73959">
        <w:rPr>
          <w:lang w:val="pl-PL"/>
        </w:rPr>
        <w:br/>
        <w:t xml:space="preserve">które spełniać mają materiały, wyposażenie, sprzęt i inne dostarczane towary </w:t>
      </w:r>
      <w:r w:rsidRPr="00E73959">
        <w:rPr>
          <w:lang w:val="pl-PL"/>
        </w:rPr>
        <w:br/>
        <w:t>oraz wykonane i zbadane roboty, będą obowiązywać postanowienia najnowszego wydania lub poprawionego wydania powołanych norm i przepisów o ile w dokumentacji nie postanowiono inaczej. W przypadku, gdy powołane normy i przepisy są państwowe lub odnoszą się do konkretnego kraju lub regionu, mogą być stosowane inne odpowiednie normy zapewniające zasadniczo równy lub wyższy poziom wykonania niż powołane normy lub przepisy, pod warunkiem ich uprzedniego sprawdzenia i pisemnego zatwierdzenia przez upoważnionego przedstawiciela inwestora.</w:t>
      </w:r>
    </w:p>
    <w:p w:rsidR="00E73959" w:rsidRPr="00E73959" w:rsidRDefault="00E73959" w:rsidP="00E73959">
      <w:pPr>
        <w:pStyle w:val="Tekstpodstawowywcity"/>
        <w:ind w:left="567"/>
        <w:rPr>
          <w:lang w:val="pl-PL"/>
        </w:rPr>
      </w:pPr>
    </w:p>
    <w:p w:rsidR="00E73959" w:rsidRDefault="00E73959" w:rsidP="00E73959">
      <w:pPr>
        <w:pStyle w:val="Nagwek1"/>
        <w:numPr>
          <w:ilvl w:val="0"/>
          <w:numId w:val="0"/>
        </w:numPr>
        <w:tabs>
          <w:tab w:val="left" w:pos="142"/>
        </w:tabs>
        <w:ind w:left="284" w:hanging="284"/>
        <w:jc w:val="both"/>
        <w:rPr>
          <w:bCs w:val="0"/>
          <w:i/>
          <w:iCs/>
          <w:sz w:val="22"/>
          <w:szCs w:val="22"/>
        </w:rPr>
      </w:pPr>
      <w:r>
        <w:rPr>
          <w:bCs w:val="0"/>
          <w:i/>
          <w:iCs/>
          <w:sz w:val="22"/>
          <w:szCs w:val="22"/>
        </w:rPr>
        <w:t>2. Materiały</w:t>
      </w:r>
    </w:p>
    <w:p w:rsidR="00E73959" w:rsidRDefault="00E73959" w:rsidP="00E73959">
      <w:pPr>
        <w:pStyle w:val="Nagwek2"/>
        <w:tabs>
          <w:tab w:val="left" w:pos="1080"/>
        </w:tabs>
        <w:spacing w:before="0" w:after="0"/>
        <w:ind w:firstLine="3"/>
        <w:jc w:val="both"/>
        <w:rPr>
          <w:rFonts w:ascii="Times New Roman" w:hAnsi="Times New Roman"/>
          <w:bCs w:val="0"/>
          <w:i w:val="0"/>
          <w:iCs w:val="0"/>
          <w:sz w:val="22"/>
          <w:szCs w:val="22"/>
        </w:rPr>
      </w:pPr>
      <w:r>
        <w:rPr>
          <w:rFonts w:ascii="Times New Roman" w:hAnsi="Times New Roman"/>
          <w:bCs w:val="0"/>
          <w:i w:val="0"/>
          <w:iCs w:val="0"/>
          <w:sz w:val="22"/>
          <w:szCs w:val="22"/>
        </w:rPr>
        <w:t>2.1 Wymagania ogólne</w:t>
      </w:r>
    </w:p>
    <w:p w:rsidR="00E73959" w:rsidRPr="00E73959" w:rsidRDefault="00E73959" w:rsidP="00E73959">
      <w:pPr>
        <w:ind w:left="567"/>
        <w:jc w:val="both"/>
        <w:rPr>
          <w:lang w:val="pl-PL"/>
        </w:rPr>
      </w:pPr>
      <w:r w:rsidRPr="00E73959">
        <w:rPr>
          <w:lang w:val="pl-PL"/>
        </w:rPr>
        <w:t>Wszystkie Materiały stosowane przez Wykonawcę przy wykonywaniu Robót powinny:</w:t>
      </w:r>
    </w:p>
    <w:p w:rsidR="00E73959" w:rsidRDefault="00E73959" w:rsidP="00E73959">
      <w:pPr>
        <w:widowControl/>
        <w:numPr>
          <w:ilvl w:val="1"/>
          <w:numId w:val="31"/>
        </w:numPr>
        <w:tabs>
          <w:tab w:val="clear" w:pos="1080"/>
          <w:tab w:val="left" w:pos="1134"/>
          <w:tab w:val="num" w:pos="1789"/>
        </w:tabs>
        <w:ind w:left="851" w:hanging="142"/>
        <w:jc w:val="both"/>
      </w:pPr>
      <w:r>
        <w:t>być nowe i nieużywane ,</w:t>
      </w:r>
    </w:p>
    <w:p w:rsidR="00E73959" w:rsidRPr="00E73959" w:rsidRDefault="00E73959" w:rsidP="00E73959">
      <w:pPr>
        <w:widowControl/>
        <w:numPr>
          <w:ilvl w:val="1"/>
          <w:numId w:val="31"/>
        </w:numPr>
        <w:tabs>
          <w:tab w:val="clear" w:pos="1080"/>
          <w:tab w:val="left" w:pos="1134"/>
          <w:tab w:val="num" w:pos="1789"/>
        </w:tabs>
        <w:ind w:left="1134" w:hanging="425"/>
        <w:jc w:val="both"/>
        <w:rPr>
          <w:lang w:val="pl-PL"/>
        </w:rPr>
      </w:pPr>
      <w:r w:rsidRPr="00E73959">
        <w:rPr>
          <w:lang w:val="pl-PL"/>
        </w:rPr>
        <w:t>odpowiadać wymaganiom norm i przepisów wymienionych w niniejszych Specyfikacjach Technicznych i w Dokumentacji Projektowej oraz innych nie wymienionych , ale obowiązujących norm i przepisów,</w:t>
      </w:r>
    </w:p>
    <w:p w:rsidR="00E73959" w:rsidRPr="00E73959" w:rsidRDefault="00E73959" w:rsidP="00E73959">
      <w:pPr>
        <w:widowControl/>
        <w:numPr>
          <w:ilvl w:val="1"/>
          <w:numId w:val="31"/>
        </w:numPr>
        <w:tabs>
          <w:tab w:val="clear" w:pos="1080"/>
          <w:tab w:val="left" w:pos="1134"/>
          <w:tab w:val="num" w:pos="1789"/>
          <w:tab w:val="left" w:pos="1980"/>
        </w:tabs>
        <w:ind w:left="1134" w:hanging="425"/>
        <w:jc w:val="both"/>
        <w:rPr>
          <w:lang w:val="pl-PL"/>
        </w:rPr>
      </w:pPr>
      <w:r w:rsidRPr="00E73959">
        <w:rPr>
          <w:lang w:val="pl-PL"/>
        </w:rPr>
        <w:t xml:space="preserve">    mieć wymagane polskimi przepisami deklaracje zgodności, atesty i certyfikaty, w tym również i świadectwa dopuszczenia do obrotu oraz wymagane certyfikaty bezpieczeństwa.</w:t>
      </w:r>
    </w:p>
    <w:p w:rsidR="00E73959" w:rsidRPr="00E73959" w:rsidRDefault="00E73959" w:rsidP="00E73959">
      <w:pPr>
        <w:ind w:left="567"/>
        <w:jc w:val="both"/>
        <w:rPr>
          <w:lang w:val="pl-PL"/>
        </w:rPr>
      </w:pPr>
      <w:r w:rsidRPr="00E73959">
        <w:rPr>
          <w:lang w:val="pl-PL"/>
        </w:rPr>
        <w:t>Wykonawca poniesie wszelkie koszty związane z dostarczeniem Materiałów do Robót.</w:t>
      </w:r>
    </w:p>
    <w:p w:rsidR="00E73959" w:rsidRDefault="00E73959" w:rsidP="00E73959">
      <w:pPr>
        <w:ind w:left="567"/>
        <w:jc w:val="both"/>
      </w:pPr>
      <w:r w:rsidRPr="00E73959">
        <w:rPr>
          <w:lang w:val="pl-PL"/>
        </w:rPr>
        <w:t xml:space="preserve">Typy i producenci materiałów i urządzeń wskazanych w dokumentacji projektowej służą jedynie dokładnemu określeniu wymaganych parametrów i jakości. Możliwe jest zastosowanie materiałów i urządzeń innych producentów z zachowaniem wymaganych parametrów i nie gorszej jakości niż </w:t>
      </w:r>
      <w:r w:rsidRPr="00E73959">
        <w:rPr>
          <w:lang w:val="pl-PL"/>
        </w:rPr>
        <w:lastRenderedPageBreak/>
        <w:t xml:space="preserve">zaprojektowane, jednakże każdorazowo należy uzyskać akceptację inwestora na ich zastosowanie. </w:t>
      </w:r>
      <w:r>
        <w:t>Zamiany materiałów i urządzeń akceptuje upoważniony przedstawiciel inwestora.</w:t>
      </w:r>
    </w:p>
    <w:p w:rsidR="00E73959" w:rsidRDefault="00E73959" w:rsidP="00E73959">
      <w:pPr>
        <w:ind w:left="567"/>
        <w:jc w:val="both"/>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 xml:space="preserve">2.2 Pozyskiwanie materiałów </w:t>
      </w:r>
    </w:p>
    <w:p w:rsidR="00E73959" w:rsidRPr="00E73959" w:rsidRDefault="00E73959" w:rsidP="00E73959">
      <w:pPr>
        <w:spacing w:before="120"/>
        <w:ind w:left="567"/>
        <w:jc w:val="both"/>
        <w:rPr>
          <w:lang w:val="pl-PL"/>
        </w:rPr>
      </w:pPr>
      <w:r w:rsidRPr="00E73959">
        <w:rPr>
          <w:lang w:val="pl-PL"/>
        </w:rPr>
        <w:t>Wykonawca ponosi odpowiedzialność za spełnienie wymagań ilościowych i jakościowych materiałów z jakichkolwiek źródeł.</w:t>
      </w:r>
    </w:p>
    <w:p w:rsidR="00E73959" w:rsidRPr="00E73959" w:rsidRDefault="00E73959" w:rsidP="00E73959">
      <w:pPr>
        <w:spacing w:before="120"/>
        <w:ind w:left="567"/>
        <w:jc w:val="both"/>
        <w:rPr>
          <w:lang w:val="pl-PL"/>
        </w:rPr>
      </w:pPr>
      <w:r w:rsidRPr="00E73959">
        <w:rPr>
          <w:lang w:val="pl-PL"/>
        </w:rPr>
        <w:t>Wykonawca ponosi wszelkie koszty, a w tym: opłaty, wynagrodzenia i jakiekolwiek inne koszty związane z dostarczaniem materiałów do robót.</w:t>
      </w:r>
    </w:p>
    <w:p w:rsidR="00E73959" w:rsidRPr="00E73959" w:rsidRDefault="00E73959" w:rsidP="00E73959">
      <w:pPr>
        <w:ind w:left="567"/>
        <w:jc w:val="both"/>
        <w:rPr>
          <w:lang w:val="pl-PL"/>
        </w:rPr>
      </w:pPr>
    </w:p>
    <w:p w:rsidR="00E73959" w:rsidRDefault="00E73959" w:rsidP="00E73959">
      <w:pPr>
        <w:pStyle w:val="Nagwek2"/>
        <w:spacing w:before="0" w:after="0"/>
        <w:jc w:val="both"/>
        <w:rPr>
          <w:rFonts w:ascii="Times New Roman" w:hAnsi="Times New Roman"/>
          <w:i w:val="0"/>
          <w:iCs w:val="0"/>
          <w:sz w:val="22"/>
          <w:szCs w:val="22"/>
        </w:rPr>
      </w:pPr>
      <w:r>
        <w:rPr>
          <w:rFonts w:ascii="Times New Roman" w:hAnsi="Times New Roman"/>
          <w:i w:val="0"/>
          <w:iCs w:val="0"/>
          <w:sz w:val="22"/>
          <w:szCs w:val="22"/>
        </w:rPr>
        <w:t>2.3 Materiały nie zgodne ze Specyfikacjami Technicznymi</w:t>
      </w:r>
    </w:p>
    <w:p w:rsidR="00E73959" w:rsidRDefault="00E73959" w:rsidP="00E73959">
      <w:pPr>
        <w:ind w:left="567"/>
        <w:jc w:val="both"/>
      </w:pPr>
      <w:r w:rsidRPr="00E73959">
        <w:rPr>
          <w:lang w:val="pl-PL"/>
        </w:rPr>
        <w:t xml:space="preserve">Wykonawca usunie z terenu budowy lub umieści w miejscu wskazanym przez upoważnionego przedstawiciela inwestora materiały, które nie odpowiadają wymaganiom Specyfikacji Technicznej. </w:t>
      </w:r>
      <w:r>
        <w:t>Powyższe dotyczy zarówno materiałów niewbudowanych jak i już wbudowanych.</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2.4 Przechowywanie i składowanie materiałów</w:t>
      </w:r>
    </w:p>
    <w:p w:rsidR="00E73959" w:rsidRPr="00E73959" w:rsidRDefault="00E73959" w:rsidP="00E73959">
      <w:pPr>
        <w:ind w:left="567"/>
        <w:jc w:val="both"/>
        <w:rPr>
          <w:lang w:val="pl-PL"/>
        </w:rPr>
      </w:pPr>
      <w:r w:rsidRPr="00E73959">
        <w:rPr>
          <w:lang w:val="pl-PL"/>
        </w:rPr>
        <w:t xml:space="preserve">Wykonawca zapewni aby czasowo składowane materiały, do czasu ich wykorzystania do robót, były zabezpieczone przed zanieczyszczeniami, zachowały swoją jakość i właściwości do robót </w:t>
      </w:r>
      <w:r w:rsidRPr="00E73959">
        <w:rPr>
          <w:lang w:val="pl-PL"/>
        </w:rPr>
        <w:br/>
        <w:t>i były dostępne do kontroli przez upoważnionego przedstawiciela inwestora.</w:t>
      </w:r>
    </w:p>
    <w:p w:rsidR="00E73959" w:rsidRPr="00E73959" w:rsidRDefault="00E73959" w:rsidP="00E73959">
      <w:pPr>
        <w:spacing w:before="120"/>
        <w:ind w:left="567"/>
        <w:jc w:val="both"/>
        <w:rPr>
          <w:i/>
          <w:iCs/>
          <w:lang w:val="pl-PL"/>
        </w:rPr>
      </w:pPr>
      <w:r w:rsidRPr="00E73959">
        <w:rPr>
          <w:lang w:val="pl-PL"/>
        </w:rPr>
        <w:t xml:space="preserve">Miejsca czasowego składowania będą zlokalizowane w obrębie terenu budowy, w miejscach uzgodnionych z upoważniony przedstawicielem inwestora lub poza terenem budowy, </w:t>
      </w:r>
      <w:r w:rsidRPr="00E73959">
        <w:rPr>
          <w:lang w:val="pl-PL"/>
        </w:rPr>
        <w:br/>
        <w:t>w miejscach zorganizowanych przez Wykonawcę.</w:t>
      </w:r>
      <w:r w:rsidRPr="00E73959">
        <w:rPr>
          <w:i/>
          <w:iCs/>
          <w:lang w:val="pl-PL"/>
        </w:rPr>
        <w:t xml:space="preserve"> </w:t>
      </w:r>
    </w:p>
    <w:p w:rsidR="00E73959" w:rsidRPr="00E73959" w:rsidRDefault="00E73959" w:rsidP="00E73959">
      <w:pPr>
        <w:ind w:left="567"/>
        <w:jc w:val="both"/>
        <w:rPr>
          <w:i/>
          <w:iCs/>
          <w:lang w:val="pl-PL"/>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2.5 Wariantowe stosowanie materiałów</w:t>
      </w:r>
    </w:p>
    <w:p w:rsidR="00E73959" w:rsidRPr="00E73959" w:rsidRDefault="00E73959" w:rsidP="00E73959">
      <w:pPr>
        <w:pStyle w:val="Tekstpodstawowywcity"/>
        <w:ind w:left="567"/>
        <w:rPr>
          <w:lang w:val="pl-PL"/>
        </w:rPr>
      </w:pPr>
      <w:r w:rsidRPr="00E73959">
        <w:rPr>
          <w:lang w:val="pl-PL"/>
        </w:rPr>
        <w:t xml:space="preserve">Jeżeli Dokumentacja Projektowa lub Specyfikacje Techniczne przewidują możliwość wariantowego zastosowania rodzaju materiału w wykonywanych robotach, Wykonawca powiadomi upoważnionego przedstawiciela inwestora o swoim zamiarze co najmniej </w:t>
      </w:r>
      <w:r w:rsidRPr="00E73959">
        <w:rPr>
          <w:lang w:val="pl-PL"/>
        </w:rPr>
        <w:br/>
        <w:t>2 tygodnie przed użyciem materiału. Wybrany i zaakceptowany rodzaj materiału nie może być później zmieniony bez zgody upoważnionego przedstawiciela inwestora.</w:t>
      </w:r>
    </w:p>
    <w:p w:rsidR="00E73959" w:rsidRPr="00E73959" w:rsidRDefault="00E73959" w:rsidP="00E73959">
      <w:pPr>
        <w:pStyle w:val="Tekstpodstawowywcity"/>
        <w:ind w:left="567"/>
        <w:rPr>
          <w:lang w:val="pl-PL"/>
        </w:rPr>
      </w:pPr>
    </w:p>
    <w:p w:rsidR="00E73959" w:rsidRDefault="00E73959" w:rsidP="00E73959">
      <w:pPr>
        <w:pStyle w:val="Nagwek1"/>
        <w:widowControl/>
        <w:numPr>
          <w:ilvl w:val="0"/>
          <w:numId w:val="28"/>
        </w:numPr>
        <w:tabs>
          <w:tab w:val="clear" w:pos="720"/>
          <w:tab w:val="left" w:pos="567"/>
          <w:tab w:val="num" w:pos="1080"/>
        </w:tabs>
        <w:spacing w:before="0" w:after="0"/>
        <w:ind w:left="426"/>
        <w:jc w:val="both"/>
        <w:rPr>
          <w:bCs w:val="0"/>
          <w:i/>
          <w:iCs/>
          <w:sz w:val="22"/>
          <w:szCs w:val="22"/>
        </w:rPr>
      </w:pPr>
      <w:r>
        <w:rPr>
          <w:bCs w:val="0"/>
          <w:i/>
          <w:iCs/>
          <w:sz w:val="22"/>
          <w:szCs w:val="22"/>
        </w:rPr>
        <w:t xml:space="preserve">Sprzęt </w:t>
      </w:r>
    </w:p>
    <w:p w:rsidR="00E73959" w:rsidRPr="00E73959" w:rsidRDefault="00E73959" w:rsidP="00E73959">
      <w:pPr>
        <w:tabs>
          <w:tab w:val="left" w:pos="567"/>
        </w:tabs>
        <w:ind w:left="567"/>
        <w:jc w:val="both"/>
        <w:rPr>
          <w:lang w:val="pl-PL"/>
        </w:rPr>
      </w:pPr>
      <w:r w:rsidRPr="00E73959">
        <w:rPr>
          <w:lang w:val="pl-PL"/>
        </w:rPr>
        <w:t xml:space="preserve">Wykonawca jest zobowiązany do używania tylko takiego sprzętu, który nie spowoduje niekorzystnego wpływu na jakość wykonywania Robót. Sprzęt używany do Robót powinien być zgodny z ofertą Wykonawcy  i powinien odpowiadać pod względem typów i jakości wskazaniom zawartym w Specyfikacjach Technicznych. </w:t>
      </w:r>
    </w:p>
    <w:p w:rsidR="00E73959" w:rsidRPr="00E73959" w:rsidRDefault="00E73959" w:rsidP="00E73959">
      <w:pPr>
        <w:tabs>
          <w:tab w:val="left" w:pos="567"/>
        </w:tabs>
        <w:ind w:left="567"/>
        <w:jc w:val="both"/>
        <w:rPr>
          <w:lang w:val="pl-PL"/>
        </w:rPr>
      </w:pPr>
    </w:p>
    <w:p w:rsidR="00E73959" w:rsidRDefault="00E73959" w:rsidP="00E73959">
      <w:pPr>
        <w:pStyle w:val="Nagwek1"/>
        <w:widowControl/>
        <w:numPr>
          <w:ilvl w:val="0"/>
          <w:numId w:val="28"/>
        </w:numPr>
        <w:tabs>
          <w:tab w:val="clear" w:pos="720"/>
          <w:tab w:val="left" w:pos="567"/>
          <w:tab w:val="num" w:pos="1080"/>
        </w:tabs>
        <w:spacing w:before="0" w:after="0"/>
        <w:ind w:left="426"/>
        <w:jc w:val="both"/>
        <w:rPr>
          <w:bCs w:val="0"/>
          <w:i/>
          <w:iCs/>
          <w:sz w:val="22"/>
          <w:szCs w:val="22"/>
        </w:rPr>
      </w:pPr>
      <w:r>
        <w:rPr>
          <w:bCs w:val="0"/>
          <w:i/>
          <w:iCs/>
          <w:sz w:val="22"/>
          <w:szCs w:val="22"/>
        </w:rPr>
        <w:t xml:space="preserve">Transport </w:t>
      </w:r>
    </w:p>
    <w:p w:rsidR="00E73959" w:rsidRPr="00E73959" w:rsidRDefault="00E73959" w:rsidP="00E73959">
      <w:pPr>
        <w:ind w:left="567"/>
        <w:jc w:val="both"/>
        <w:rPr>
          <w:lang w:val="pl-PL"/>
        </w:rPr>
      </w:pPr>
      <w:r w:rsidRPr="00E73959">
        <w:rPr>
          <w:lang w:val="pl-PL"/>
        </w:rPr>
        <w:t>Wykonawca jest zobowiązany do stosowania jedynie takich środków transportu, które nie wpłyną niekorzystnie na jakość wykonywanych Robót i ma właściwości przewożonych materiałów.</w:t>
      </w:r>
    </w:p>
    <w:p w:rsidR="00E73959" w:rsidRPr="00E73959" w:rsidRDefault="00E73959" w:rsidP="00E73959">
      <w:pPr>
        <w:spacing w:before="120"/>
        <w:ind w:left="567"/>
        <w:jc w:val="both"/>
        <w:rPr>
          <w:lang w:val="pl-PL"/>
        </w:rPr>
      </w:pPr>
      <w:r w:rsidRPr="00E73959">
        <w:rPr>
          <w:lang w:val="pl-PL"/>
        </w:rPr>
        <w:t>Wykonawca będzie usuwać na bieżąco, na własny koszt,  wszelkie zanieczyszczenia spowodowane jego pojazdami na drogach publicznych  oraz na dojazdach do placu budowy.</w:t>
      </w:r>
    </w:p>
    <w:p w:rsidR="00E73959" w:rsidRPr="00E73959" w:rsidRDefault="00E73959" w:rsidP="00E73959">
      <w:pPr>
        <w:ind w:left="567"/>
        <w:jc w:val="both"/>
        <w:rPr>
          <w:lang w:val="pl-PL"/>
        </w:rPr>
      </w:pPr>
    </w:p>
    <w:p w:rsidR="00E73959" w:rsidRDefault="00E73959" w:rsidP="00E73959">
      <w:pPr>
        <w:pStyle w:val="Nagwek1"/>
        <w:numPr>
          <w:ilvl w:val="0"/>
          <w:numId w:val="28"/>
        </w:numPr>
        <w:tabs>
          <w:tab w:val="clear" w:pos="720"/>
          <w:tab w:val="left" w:pos="284"/>
          <w:tab w:val="left" w:pos="426"/>
          <w:tab w:val="num" w:pos="1080"/>
        </w:tabs>
        <w:suppressAutoHyphens w:val="0"/>
        <w:spacing w:before="0" w:after="0"/>
        <w:ind w:left="426"/>
        <w:jc w:val="both"/>
        <w:rPr>
          <w:bCs w:val="0"/>
          <w:i/>
          <w:iCs/>
          <w:sz w:val="22"/>
          <w:szCs w:val="22"/>
        </w:rPr>
      </w:pPr>
      <w:r>
        <w:rPr>
          <w:bCs w:val="0"/>
          <w:i/>
          <w:iCs/>
          <w:sz w:val="22"/>
          <w:szCs w:val="22"/>
        </w:rPr>
        <w:t>Wykonanie robót</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5.1 Ogólne zasady wykonywania robót</w:t>
      </w:r>
    </w:p>
    <w:p w:rsidR="00E73959" w:rsidRPr="00E73959" w:rsidRDefault="00E73959" w:rsidP="00E73959">
      <w:pPr>
        <w:widowControl/>
        <w:numPr>
          <w:ilvl w:val="0"/>
          <w:numId w:val="23"/>
        </w:numPr>
        <w:tabs>
          <w:tab w:val="clear" w:pos="720"/>
          <w:tab w:val="left" w:pos="851"/>
          <w:tab w:val="num" w:pos="916"/>
        </w:tabs>
        <w:ind w:left="851"/>
        <w:jc w:val="both"/>
        <w:rPr>
          <w:lang w:val="pl-PL"/>
        </w:rPr>
      </w:pPr>
      <w:r w:rsidRPr="00E73959">
        <w:rPr>
          <w:lang w:val="pl-PL"/>
        </w:rPr>
        <w:t>Wykonawca jest odpowiedzialny za prowadzenie robót zgodnie z Umową oraz za jakość zastosowanych materiałów i wykonywanych robót, za ich zgodność z Dokumentacją Projektową, wymaganiami Specyfikacji Technicznych oraz poleceniami upoważnionego przedstawiciela inwestora.</w:t>
      </w:r>
    </w:p>
    <w:p w:rsidR="00E73959" w:rsidRPr="00E73959" w:rsidRDefault="00E73959" w:rsidP="00E73959">
      <w:pPr>
        <w:widowControl/>
        <w:numPr>
          <w:ilvl w:val="0"/>
          <w:numId w:val="23"/>
        </w:numPr>
        <w:tabs>
          <w:tab w:val="clear" w:pos="720"/>
          <w:tab w:val="left" w:pos="851"/>
          <w:tab w:val="num" w:pos="916"/>
        </w:tabs>
        <w:ind w:left="851"/>
        <w:jc w:val="both"/>
        <w:rPr>
          <w:lang w:val="pl-PL"/>
        </w:rPr>
      </w:pPr>
      <w:r w:rsidRPr="00E73959">
        <w:rPr>
          <w:lang w:val="pl-PL"/>
        </w:rPr>
        <w:t>Następstwa jakiegokolwiek błędu spowodowane przez Wykonawcę zostaną poprawione przez Wykonawcę na własny koszt.</w:t>
      </w:r>
    </w:p>
    <w:p w:rsidR="00E73959" w:rsidRPr="00E73959" w:rsidRDefault="00E73959" w:rsidP="00E73959">
      <w:pPr>
        <w:widowControl/>
        <w:numPr>
          <w:ilvl w:val="0"/>
          <w:numId w:val="23"/>
        </w:numPr>
        <w:tabs>
          <w:tab w:val="clear" w:pos="720"/>
          <w:tab w:val="left" w:pos="851"/>
          <w:tab w:val="num" w:pos="916"/>
        </w:tabs>
        <w:ind w:left="851"/>
        <w:jc w:val="both"/>
        <w:rPr>
          <w:lang w:val="pl-PL"/>
        </w:rPr>
      </w:pPr>
      <w:r w:rsidRPr="00E73959">
        <w:rPr>
          <w:lang w:val="pl-PL"/>
        </w:rPr>
        <w:lastRenderedPageBreak/>
        <w:t xml:space="preserve">Decyzje upoważnionego przedstawiciela inwestora dotyczące akceptacji lub odrzucenia materiałów i elementów robót będą oparte na wymaganiach sformułowanych w Kontrakcie, Dokumentacji Projektowej i w Specyfikacjach Technicznych, a także w normach </w:t>
      </w:r>
      <w:r w:rsidRPr="00E73959">
        <w:rPr>
          <w:lang w:val="pl-PL"/>
        </w:rPr>
        <w:br/>
        <w:t>i wytycznych. Przy podejmowaniu decyzji upoważniony przedstawiciel inwestora uwzględni wyniki badań materiałów, doświadczenia z przeszłości, wyniki badań naukowych oraz inne czynniki wpływające na rozważaną kwestię.</w:t>
      </w:r>
    </w:p>
    <w:p w:rsidR="00E73959" w:rsidRDefault="00E73959" w:rsidP="00E73959">
      <w:pPr>
        <w:widowControl/>
        <w:numPr>
          <w:ilvl w:val="0"/>
          <w:numId w:val="23"/>
        </w:numPr>
        <w:tabs>
          <w:tab w:val="clear" w:pos="720"/>
          <w:tab w:val="left" w:pos="851"/>
          <w:tab w:val="num" w:pos="916"/>
        </w:tabs>
        <w:ind w:left="851"/>
        <w:jc w:val="both"/>
      </w:pPr>
      <w:r w:rsidRPr="00E73959">
        <w:rPr>
          <w:lang w:val="pl-PL"/>
        </w:rPr>
        <w:t xml:space="preserve">Polecenia upoważnionego przedstawiciela inwestora będą wykonywane nie później niż </w:t>
      </w:r>
      <w:r w:rsidRPr="00E73959">
        <w:rPr>
          <w:lang w:val="pl-PL"/>
        </w:rPr>
        <w:br/>
        <w:t xml:space="preserve">w czasie przez niego wyznaczonym, po ich otrzymaniu przez Wykonawcę, pod groźbą zatrzymania robót. </w:t>
      </w:r>
      <w:r>
        <w:t>Skutki z tego tytułu ponosi Wykonawca.</w:t>
      </w:r>
    </w:p>
    <w:p w:rsidR="00E73959" w:rsidRPr="00E73959" w:rsidRDefault="00E73959" w:rsidP="00E73959">
      <w:pPr>
        <w:widowControl/>
        <w:numPr>
          <w:ilvl w:val="0"/>
          <w:numId w:val="23"/>
        </w:numPr>
        <w:tabs>
          <w:tab w:val="clear" w:pos="720"/>
          <w:tab w:val="left" w:pos="851"/>
          <w:tab w:val="num" w:pos="916"/>
        </w:tabs>
        <w:ind w:left="851"/>
        <w:jc w:val="both"/>
        <w:rPr>
          <w:lang w:val="pl-PL"/>
        </w:rPr>
      </w:pPr>
      <w:r w:rsidRPr="00E73959">
        <w:rPr>
          <w:lang w:val="pl-PL"/>
        </w:rPr>
        <w:t>Wszystkie badania i pomiary będą przeprowadzone zgodnie z wymaganiami norm.</w:t>
      </w:r>
      <w:r w:rsidRPr="00E73959">
        <w:rPr>
          <w:lang w:val="pl-PL"/>
        </w:rPr>
        <w:br/>
        <w:t xml:space="preserve"> W przypadku, gdy normy nie obejmują jakiegokolwiek badania wymaganego w ST, stosować można wytyczne krajowe albo inne procedury, zaakceptowane przez upoważnionego przedstawiciela inwestora.</w:t>
      </w:r>
    </w:p>
    <w:p w:rsidR="00E73959" w:rsidRPr="00E73959" w:rsidRDefault="00E73959" w:rsidP="00E73959">
      <w:pPr>
        <w:widowControl/>
        <w:numPr>
          <w:ilvl w:val="0"/>
          <w:numId w:val="23"/>
        </w:numPr>
        <w:tabs>
          <w:tab w:val="clear" w:pos="720"/>
          <w:tab w:val="left" w:pos="851"/>
          <w:tab w:val="num" w:pos="916"/>
        </w:tabs>
        <w:ind w:left="851"/>
        <w:jc w:val="both"/>
        <w:rPr>
          <w:lang w:val="pl-PL"/>
        </w:rPr>
      </w:pPr>
      <w:r w:rsidRPr="00E73959">
        <w:rPr>
          <w:lang w:val="pl-PL"/>
        </w:rPr>
        <w:t>Przed przystąpieniem do pomiarów lub badań, Wykonawca powiadomi upoważnionego przedstawiciela inwestora o rodzaju, miejscu i terminie pomiaru lub badania. Po wykonaniu pomiaru lub badania Wykonawca przedstawi na piśmie ich wyniki do akceptacji upoważnionego przedstawiciela inwestora.</w:t>
      </w:r>
    </w:p>
    <w:p w:rsidR="00E73959" w:rsidRPr="00E73959" w:rsidRDefault="00E73959" w:rsidP="00E73959">
      <w:pPr>
        <w:tabs>
          <w:tab w:val="left" w:pos="851"/>
        </w:tabs>
        <w:ind w:left="851" w:firstLine="11"/>
        <w:jc w:val="both"/>
        <w:rPr>
          <w:lang w:val="pl-PL"/>
        </w:rPr>
      </w:pPr>
      <w:r w:rsidRPr="00E73959">
        <w:rPr>
          <w:lang w:val="pl-PL"/>
        </w:rPr>
        <w:t>Podczas realizacji robót konieczne będzie wykonanie następujących badań:</w:t>
      </w:r>
    </w:p>
    <w:p w:rsidR="00E73959" w:rsidRDefault="00E73959" w:rsidP="00E73959">
      <w:pPr>
        <w:widowControl/>
        <w:numPr>
          <w:ilvl w:val="0"/>
          <w:numId w:val="20"/>
        </w:numPr>
        <w:tabs>
          <w:tab w:val="clear" w:pos="720"/>
          <w:tab w:val="left" w:pos="851"/>
          <w:tab w:val="num" w:pos="1353"/>
        </w:tabs>
        <w:ind w:left="851" w:firstLine="0"/>
        <w:jc w:val="both"/>
      </w:pPr>
      <w:r>
        <w:t>próby ciśnieniowe wykonanych instalacji,</w:t>
      </w:r>
    </w:p>
    <w:p w:rsidR="00E73959" w:rsidRDefault="00E73959" w:rsidP="00E73959">
      <w:pPr>
        <w:widowControl/>
        <w:numPr>
          <w:ilvl w:val="0"/>
          <w:numId w:val="20"/>
        </w:numPr>
        <w:tabs>
          <w:tab w:val="clear" w:pos="720"/>
          <w:tab w:val="left" w:pos="851"/>
          <w:tab w:val="num" w:pos="1353"/>
        </w:tabs>
        <w:ind w:left="851" w:firstLine="0"/>
        <w:jc w:val="both"/>
      </w:pPr>
      <w:r>
        <w:t>pomiary dot. instalacji elektrycznych.</w:t>
      </w:r>
    </w:p>
    <w:p w:rsidR="00E73959" w:rsidRDefault="00E73959" w:rsidP="00E73959">
      <w:pPr>
        <w:jc w:val="both"/>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5.2 Dokumenty Budowy</w:t>
      </w:r>
    </w:p>
    <w:p w:rsidR="00E73959" w:rsidRDefault="00E73959" w:rsidP="00E73959">
      <w:pPr>
        <w:pStyle w:val="Tekstpodstawowywcity"/>
        <w:ind w:firstLine="426"/>
      </w:pPr>
      <w:r>
        <w:t>Podstawowe dokumenty budowy to:</w:t>
      </w:r>
    </w:p>
    <w:p w:rsidR="00E73959" w:rsidRDefault="00E73959" w:rsidP="00E73959">
      <w:pPr>
        <w:widowControl/>
        <w:numPr>
          <w:ilvl w:val="0"/>
          <w:numId w:val="16"/>
        </w:numPr>
        <w:tabs>
          <w:tab w:val="clear" w:pos="720"/>
          <w:tab w:val="num" w:pos="1004"/>
        </w:tabs>
        <w:ind w:left="1004" w:hanging="11"/>
        <w:jc w:val="both"/>
      </w:pPr>
      <w:r>
        <w:t>dziennik budowy,</w:t>
      </w:r>
    </w:p>
    <w:p w:rsidR="00E73959" w:rsidRDefault="00E73959" w:rsidP="00E73959">
      <w:pPr>
        <w:widowControl/>
        <w:numPr>
          <w:ilvl w:val="0"/>
          <w:numId w:val="16"/>
        </w:numPr>
        <w:tabs>
          <w:tab w:val="clear" w:pos="720"/>
          <w:tab w:val="num" w:pos="1004"/>
        </w:tabs>
        <w:ind w:left="1004" w:hanging="11"/>
        <w:jc w:val="both"/>
      </w:pPr>
      <w:r>
        <w:t>pozwolenie na realizacje inwestycji,</w:t>
      </w:r>
    </w:p>
    <w:p w:rsidR="00E73959" w:rsidRDefault="00E73959" w:rsidP="00E73959">
      <w:pPr>
        <w:widowControl/>
        <w:numPr>
          <w:ilvl w:val="0"/>
          <w:numId w:val="16"/>
        </w:numPr>
        <w:tabs>
          <w:tab w:val="clear" w:pos="720"/>
          <w:tab w:val="num" w:pos="1004"/>
        </w:tabs>
        <w:ind w:left="1004" w:hanging="11"/>
        <w:jc w:val="both"/>
      </w:pPr>
      <w:r>
        <w:t>protokoły przekazania Palcu Budowy,</w:t>
      </w:r>
    </w:p>
    <w:p w:rsidR="00E73959" w:rsidRDefault="00E73959" w:rsidP="00E73959">
      <w:pPr>
        <w:widowControl/>
        <w:numPr>
          <w:ilvl w:val="0"/>
          <w:numId w:val="16"/>
        </w:numPr>
        <w:tabs>
          <w:tab w:val="clear" w:pos="720"/>
          <w:tab w:val="num" w:pos="1004"/>
        </w:tabs>
        <w:ind w:left="1004" w:hanging="11"/>
        <w:jc w:val="both"/>
      </w:pPr>
      <w:r>
        <w:t>dokumenty zatwierdzenia wykonania robót,</w:t>
      </w:r>
    </w:p>
    <w:p w:rsidR="00E73959" w:rsidRPr="00E73959" w:rsidRDefault="00E73959" w:rsidP="00E73959">
      <w:pPr>
        <w:widowControl/>
        <w:numPr>
          <w:ilvl w:val="0"/>
          <w:numId w:val="16"/>
        </w:numPr>
        <w:tabs>
          <w:tab w:val="clear" w:pos="720"/>
          <w:tab w:val="num" w:pos="1004"/>
          <w:tab w:val="left" w:pos="1418"/>
        </w:tabs>
        <w:ind w:left="1418" w:hanging="436"/>
        <w:jc w:val="both"/>
        <w:rPr>
          <w:lang w:val="pl-PL"/>
        </w:rPr>
      </w:pPr>
      <w:r w:rsidRPr="00E73959">
        <w:rPr>
          <w:lang w:val="pl-PL"/>
        </w:rPr>
        <w:t>uzgodnienia administracyjne zawarte z osobami trzecimi wraz z innymi uzgodnieniami prawnymi,</w:t>
      </w:r>
    </w:p>
    <w:p w:rsidR="00E73959" w:rsidRPr="00E73959" w:rsidRDefault="00E73959" w:rsidP="00E73959">
      <w:pPr>
        <w:widowControl/>
        <w:numPr>
          <w:ilvl w:val="0"/>
          <w:numId w:val="16"/>
        </w:numPr>
        <w:tabs>
          <w:tab w:val="clear" w:pos="720"/>
          <w:tab w:val="num" w:pos="1004"/>
          <w:tab w:val="left" w:pos="1418"/>
        </w:tabs>
        <w:ind w:left="1418" w:hanging="436"/>
        <w:jc w:val="both"/>
        <w:rPr>
          <w:lang w:val="pl-PL"/>
        </w:rPr>
      </w:pPr>
      <w:r w:rsidRPr="00E73959">
        <w:rPr>
          <w:lang w:val="pl-PL"/>
        </w:rPr>
        <w:t>protokoły ze spotkania na terenie budowy oraz polecenia upoważnionego przedstawiciela inwestora,</w:t>
      </w:r>
    </w:p>
    <w:p w:rsidR="00E73959" w:rsidRDefault="00E73959" w:rsidP="00E73959">
      <w:pPr>
        <w:widowControl/>
        <w:numPr>
          <w:ilvl w:val="0"/>
          <w:numId w:val="16"/>
        </w:numPr>
        <w:tabs>
          <w:tab w:val="clear" w:pos="720"/>
          <w:tab w:val="num" w:pos="1004"/>
          <w:tab w:val="left" w:pos="1418"/>
        </w:tabs>
        <w:ind w:left="1418" w:hanging="436"/>
        <w:jc w:val="both"/>
      </w:pPr>
      <w:r>
        <w:t>korespondencja budowy,</w:t>
      </w:r>
    </w:p>
    <w:p w:rsidR="00E73959" w:rsidRDefault="00E73959" w:rsidP="00E73959">
      <w:pPr>
        <w:widowControl/>
        <w:numPr>
          <w:ilvl w:val="0"/>
          <w:numId w:val="16"/>
        </w:numPr>
        <w:tabs>
          <w:tab w:val="clear" w:pos="720"/>
          <w:tab w:val="num" w:pos="1004"/>
          <w:tab w:val="left" w:pos="1418"/>
        </w:tabs>
        <w:ind w:left="1418" w:hanging="436"/>
        <w:jc w:val="both"/>
        <w:rPr>
          <w:i/>
          <w:iCs/>
        </w:rPr>
      </w:pPr>
      <w:r>
        <w:t>umowa na realizację robót.</w:t>
      </w:r>
      <w:r>
        <w:rPr>
          <w:i/>
          <w:iCs/>
        </w:rPr>
        <w:t xml:space="preserve">  </w:t>
      </w:r>
    </w:p>
    <w:p w:rsidR="00E73959" w:rsidRPr="00E73959" w:rsidRDefault="00E73959" w:rsidP="00E73959">
      <w:pPr>
        <w:ind w:left="426"/>
        <w:jc w:val="both"/>
        <w:rPr>
          <w:lang w:val="pl-PL"/>
        </w:rPr>
      </w:pPr>
      <w:r w:rsidRPr="00E73959">
        <w:rPr>
          <w:lang w:val="pl-PL"/>
        </w:rPr>
        <w:t>Wpisy do dziennika Budowy będą dokonywane regularnie i powinny rejestrować postęp robót, ochronę osób, własności, a także kwestie techniczne i aspekty związane z zarządzaniem budową. Zapytania, uwagi lub propozycje Wykonawcy wpisane do Dziennika Budowy zostaną przedłożone upoważnionemu przedstawicielowi inwestora, Inspektorowi Nadzoru do ustosunkowania się.</w:t>
      </w:r>
    </w:p>
    <w:p w:rsidR="00E73959" w:rsidRPr="00E73959" w:rsidRDefault="00E73959" w:rsidP="00E73959">
      <w:pPr>
        <w:pStyle w:val="Tekstpodstawowywcity"/>
        <w:ind w:left="426"/>
        <w:rPr>
          <w:lang w:val="pl-PL"/>
        </w:rPr>
      </w:pPr>
      <w:r w:rsidRPr="00E73959">
        <w:rPr>
          <w:lang w:val="pl-PL"/>
        </w:rPr>
        <w:t xml:space="preserve">Dokumenty budowy winny być przechowywane w miejscu bezpiecznym i dostępnym dla Wykonawcy i Inwestora. W trakcie realizacji zadania, dokumenty budowy przechowuje i za nie odpowiada kierownik budowy. </w:t>
      </w:r>
    </w:p>
    <w:p w:rsidR="00E73959" w:rsidRPr="00E73959" w:rsidRDefault="00E73959" w:rsidP="00E73959">
      <w:pPr>
        <w:pStyle w:val="Tekstpodstawowywcity"/>
        <w:ind w:left="426"/>
        <w:rPr>
          <w:lang w:val="pl-PL"/>
        </w:rPr>
      </w:pPr>
      <w:r w:rsidRPr="00E73959">
        <w:rPr>
          <w:lang w:val="pl-PL"/>
        </w:rPr>
        <w:t>Każdy zagubiony dokument będzie niezwłocznie zastąpiony zgodnie z właściwymi wymogami.</w:t>
      </w:r>
    </w:p>
    <w:p w:rsidR="00E73959" w:rsidRDefault="00E73959" w:rsidP="00E73959">
      <w:pPr>
        <w:pStyle w:val="Nagwek1"/>
        <w:numPr>
          <w:ilvl w:val="0"/>
          <w:numId w:val="0"/>
        </w:numPr>
        <w:jc w:val="both"/>
        <w:rPr>
          <w:bCs w:val="0"/>
          <w:i/>
          <w:iCs/>
          <w:sz w:val="22"/>
          <w:szCs w:val="22"/>
        </w:rPr>
      </w:pPr>
    </w:p>
    <w:p w:rsidR="00E73959" w:rsidRDefault="00E73959" w:rsidP="00E73959">
      <w:pPr>
        <w:pStyle w:val="Nagwek1"/>
        <w:numPr>
          <w:ilvl w:val="0"/>
          <w:numId w:val="0"/>
        </w:numPr>
        <w:jc w:val="both"/>
        <w:rPr>
          <w:bCs w:val="0"/>
          <w:i/>
          <w:iCs/>
          <w:sz w:val="22"/>
          <w:szCs w:val="22"/>
        </w:rPr>
      </w:pPr>
      <w:r>
        <w:rPr>
          <w:bCs w:val="0"/>
          <w:i/>
          <w:iCs/>
          <w:sz w:val="22"/>
          <w:szCs w:val="22"/>
        </w:rPr>
        <w:t>6. Odbiór robót</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6.1 Rodzaje odbiorów</w:t>
      </w:r>
    </w:p>
    <w:p w:rsidR="00E73959" w:rsidRPr="00E73959" w:rsidRDefault="00E73959" w:rsidP="00E73959">
      <w:pPr>
        <w:ind w:left="426"/>
        <w:jc w:val="both"/>
        <w:rPr>
          <w:lang w:val="pl-PL"/>
        </w:rPr>
      </w:pPr>
      <w:r w:rsidRPr="00E73959">
        <w:rPr>
          <w:lang w:val="pl-PL"/>
        </w:rPr>
        <w:t>Prowadzone roboty podlegają następującym etapom odbioru dokonywanym przez upoważnionego Przedstawiciela Inwestora, Inspektora Nadzoru, przedstawicieli użytkownika, przy udziale Wykonawcy:</w:t>
      </w:r>
    </w:p>
    <w:p w:rsidR="00E73959" w:rsidRPr="00E73959" w:rsidRDefault="00E73959" w:rsidP="00E73959">
      <w:pPr>
        <w:widowControl/>
        <w:numPr>
          <w:ilvl w:val="0"/>
          <w:numId w:val="26"/>
        </w:numPr>
        <w:tabs>
          <w:tab w:val="clear" w:pos="720"/>
          <w:tab w:val="num" w:pos="1080"/>
        </w:tabs>
        <w:ind w:left="851"/>
        <w:jc w:val="both"/>
        <w:rPr>
          <w:lang w:val="pl-PL"/>
        </w:rPr>
      </w:pPr>
      <w:r w:rsidRPr="00E73959">
        <w:rPr>
          <w:lang w:val="pl-PL"/>
        </w:rPr>
        <w:t>odbiorowi robót zanikających i ulegających zakryciu,</w:t>
      </w:r>
    </w:p>
    <w:p w:rsidR="00E73959" w:rsidRDefault="00E73959" w:rsidP="00E73959">
      <w:pPr>
        <w:widowControl/>
        <w:numPr>
          <w:ilvl w:val="0"/>
          <w:numId w:val="26"/>
        </w:numPr>
        <w:tabs>
          <w:tab w:val="clear" w:pos="720"/>
          <w:tab w:val="num" w:pos="1080"/>
        </w:tabs>
        <w:ind w:left="851"/>
        <w:jc w:val="both"/>
      </w:pPr>
      <w:r>
        <w:lastRenderedPageBreak/>
        <w:t>odbiorowi częściowemu</w:t>
      </w:r>
    </w:p>
    <w:p w:rsidR="00E73959" w:rsidRDefault="00E73959" w:rsidP="00E73959">
      <w:pPr>
        <w:widowControl/>
        <w:numPr>
          <w:ilvl w:val="0"/>
          <w:numId w:val="26"/>
        </w:numPr>
        <w:tabs>
          <w:tab w:val="clear" w:pos="720"/>
          <w:tab w:val="num" w:pos="1080"/>
        </w:tabs>
        <w:ind w:left="851"/>
        <w:jc w:val="both"/>
      </w:pPr>
      <w:r>
        <w:t>odbiorowi końcowemu,</w:t>
      </w:r>
    </w:p>
    <w:p w:rsidR="00E73959" w:rsidRDefault="00E73959" w:rsidP="00E73959">
      <w:pPr>
        <w:widowControl/>
        <w:numPr>
          <w:ilvl w:val="0"/>
          <w:numId w:val="26"/>
        </w:numPr>
        <w:tabs>
          <w:tab w:val="clear" w:pos="720"/>
          <w:tab w:val="num" w:pos="1080"/>
        </w:tabs>
        <w:ind w:left="851"/>
        <w:jc w:val="both"/>
      </w:pPr>
      <w:r>
        <w:t>odbiorowi pogwarancyjnemu.</w:t>
      </w:r>
    </w:p>
    <w:p w:rsidR="00E73959" w:rsidRDefault="00E73959" w:rsidP="00E73959">
      <w:pPr>
        <w:jc w:val="both"/>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6.2 Odbiór robót zanikających i ulęgających odkryciu</w:t>
      </w:r>
    </w:p>
    <w:p w:rsidR="00E73959" w:rsidRPr="00E73959" w:rsidRDefault="00E73959" w:rsidP="00E73959">
      <w:pPr>
        <w:ind w:left="426"/>
        <w:jc w:val="both"/>
        <w:rPr>
          <w:lang w:val="pl-PL"/>
        </w:rPr>
      </w:pPr>
      <w:r w:rsidRPr="00E73959">
        <w:rPr>
          <w:lang w:val="pl-PL"/>
        </w:rPr>
        <w:t>Odbiór robót zanikających i ulegających zakryciu polega na finalnej ocenie ilości i jakości wykonanych robót, które w dalszym procesie realizacji ulegną zakryciu.</w:t>
      </w:r>
    </w:p>
    <w:p w:rsidR="00E73959" w:rsidRPr="00E73959" w:rsidRDefault="00E73959" w:rsidP="00E73959">
      <w:pPr>
        <w:ind w:left="426"/>
        <w:jc w:val="both"/>
        <w:rPr>
          <w:lang w:val="pl-PL"/>
        </w:rPr>
      </w:pPr>
      <w:r w:rsidRPr="00E73959">
        <w:rPr>
          <w:lang w:val="pl-PL"/>
        </w:rPr>
        <w:t>Odbiór robót zanikających i ulegających zakryciu będzie dokonany w czasie umożliwiającym wykonanie ewentualnych korekt i poprawek bez hamowania ogólnego postępu robót.</w:t>
      </w:r>
    </w:p>
    <w:p w:rsidR="00E73959" w:rsidRPr="00E73959" w:rsidRDefault="00E73959" w:rsidP="00E73959">
      <w:pPr>
        <w:ind w:left="426"/>
        <w:jc w:val="both"/>
        <w:rPr>
          <w:lang w:val="pl-PL"/>
        </w:rPr>
      </w:pPr>
      <w:r w:rsidRPr="00E73959">
        <w:rPr>
          <w:lang w:val="pl-PL"/>
        </w:rPr>
        <w:t>Odbioru robót dokonuje Inspektor Nadzoru.</w:t>
      </w:r>
    </w:p>
    <w:p w:rsidR="00E73959" w:rsidRPr="00E73959" w:rsidRDefault="00E73959" w:rsidP="00E73959">
      <w:pPr>
        <w:ind w:left="426"/>
        <w:jc w:val="both"/>
        <w:rPr>
          <w:lang w:val="pl-PL"/>
        </w:rPr>
      </w:pPr>
      <w:r w:rsidRPr="00E73959">
        <w:rPr>
          <w:lang w:val="pl-PL"/>
        </w:rPr>
        <w:t xml:space="preserve">Gotowość danej części robót do odbioru zgłasza Wykonawca wpisem do Dziennika Budowy </w:t>
      </w:r>
      <w:r w:rsidRPr="00E73959">
        <w:rPr>
          <w:lang w:val="pl-PL"/>
        </w:rPr>
        <w:br/>
        <w:t>i jednoczesnym powiadomieniem upoważnionego przedstawiciela inwestora. Odbiór będzie</w:t>
      </w:r>
      <w:r w:rsidRPr="00E73959">
        <w:rPr>
          <w:color w:val="00CCFF"/>
          <w:lang w:val="pl-PL"/>
        </w:rPr>
        <w:t xml:space="preserve"> </w:t>
      </w:r>
      <w:r w:rsidRPr="00E73959">
        <w:rPr>
          <w:lang w:val="pl-PL"/>
        </w:rPr>
        <w:t>przeprowadzony niezwłocznie, nie później jednak niż w ciągu 3 dni od daty zgłoszenia wpisem do Dziennika Budowy i powiadomienia o tym fakcie upoważnionego przedstawiciela inwestora.</w:t>
      </w:r>
    </w:p>
    <w:p w:rsidR="00E73959" w:rsidRPr="00E73959" w:rsidRDefault="00E73959" w:rsidP="00E73959">
      <w:pPr>
        <w:ind w:left="426"/>
        <w:jc w:val="both"/>
        <w:rPr>
          <w:lang w:val="pl-PL"/>
        </w:rPr>
      </w:pPr>
      <w:r w:rsidRPr="00E73959">
        <w:rPr>
          <w:lang w:val="pl-PL"/>
        </w:rPr>
        <w:t xml:space="preserve">Jakość i ilość robót ulęgających zakryciu ocenia upoważniony przedstawiciel inwestora, Inspektor Nadzoru na podstawie dokumentów zawierających komplet wyników badań </w:t>
      </w:r>
      <w:r w:rsidRPr="00E73959">
        <w:rPr>
          <w:lang w:val="pl-PL"/>
        </w:rPr>
        <w:br/>
        <w:t>i w oparciu o przeprowadzone pomiary, w konfrontacji z dokumentacją projektową,</w:t>
      </w:r>
      <w:r w:rsidRPr="00E73959">
        <w:rPr>
          <w:color w:val="00CCFF"/>
          <w:lang w:val="pl-PL"/>
        </w:rPr>
        <w:t xml:space="preserve"> </w:t>
      </w:r>
      <w:r w:rsidRPr="00E73959">
        <w:rPr>
          <w:lang w:val="pl-PL"/>
        </w:rPr>
        <w:t>specyfikacja techniczną i uprzednimi ustaleniami. Nie odebranie robót we wskazanym terminie nie wstrzymuje postępu prac, a roboty zanikające oraz ulegające zakryciu uznaje się za wykonane prawidłowo.</w:t>
      </w:r>
    </w:p>
    <w:p w:rsidR="00E73959" w:rsidRPr="00E73959" w:rsidRDefault="00E73959" w:rsidP="00E73959">
      <w:pPr>
        <w:ind w:left="426"/>
        <w:jc w:val="both"/>
        <w:rPr>
          <w:lang w:val="pl-PL"/>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6.3 Odbiór częściowy</w:t>
      </w:r>
    </w:p>
    <w:p w:rsidR="00E73959" w:rsidRDefault="00E73959" w:rsidP="00E73959">
      <w:pPr>
        <w:pStyle w:val="Tekstpodstawowywcity"/>
        <w:ind w:left="426"/>
      </w:pPr>
      <w:r w:rsidRPr="00E73959">
        <w:rPr>
          <w:lang w:val="pl-PL"/>
        </w:rPr>
        <w:t xml:space="preserve">Odbiór częściowy polega na ocenie ilości i jakości wykonanych części robót. Odbiorowi częściowemu robót dokonuje się wg zasad jak przy odbiorze ostatecznym robót. </w:t>
      </w:r>
      <w:r>
        <w:t>Odbioru robót dokonuje upoważniony przedstawiciel inwestora, Inspektor Nadzoru.</w:t>
      </w:r>
    </w:p>
    <w:p w:rsidR="00E73959" w:rsidRDefault="00E73959" w:rsidP="00E73959">
      <w:pPr>
        <w:pStyle w:val="Tekstpodstawowywcity"/>
        <w:ind w:left="426"/>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6.4 Odbiór końcowy</w:t>
      </w:r>
    </w:p>
    <w:p w:rsidR="00E73959" w:rsidRPr="00E73959" w:rsidRDefault="00E73959" w:rsidP="00E73959">
      <w:pPr>
        <w:ind w:left="426"/>
        <w:jc w:val="both"/>
        <w:rPr>
          <w:lang w:val="pl-PL"/>
        </w:rPr>
      </w:pPr>
      <w:r w:rsidRPr="00E73959">
        <w:rPr>
          <w:lang w:val="pl-PL"/>
        </w:rPr>
        <w:t>Odbiór końcowy polega na finalnej ocenie rzeczywistego wykonania robót w odniesieniu do ich ilości, jakości i wartości.</w:t>
      </w:r>
    </w:p>
    <w:p w:rsidR="00E73959" w:rsidRPr="00E73959" w:rsidRDefault="00E73959" w:rsidP="00E73959">
      <w:pPr>
        <w:ind w:left="426"/>
        <w:jc w:val="both"/>
        <w:rPr>
          <w:lang w:val="pl-PL"/>
        </w:rPr>
      </w:pPr>
      <w:r w:rsidRPr="00E73959">
        <w:rPr>
          <w:lang w:val="pl-PL"/>
        </w:rPr>
        <w:t>Całkowite zakończenie robót oraz gotowość do odbioru końcowego będzie stwierdzona przez Wykonawcę wpisem do dziennika budowy i bezzwłocznym powiadomieniem na piśmie o tym fakcie upoważnionego przedstawiciela inwestora.</w:t>
      </w:r>
    </w:p>
    <w:p w:rsidR="00E73959" w:rsidRPr="00E73959" w:rsidRDefault="00E73959" w:rsidP="00E73959">
      <w:pPr>
        <w:ind w:left="426"/>
        <w:jc w:val="both"/>
        <w:rPr>
          <w:lang w:val="pl-PL"/>
        </w:rPr>
      </w:pPr>
      <w:r w:rsidRPr="00E73959">
        <w:rPr>
          <w:lang w:val="pl-PL"/>
        </w:rPr>
        <w:t>Odbiór końcowy robót nastąpi w terminie ustalonym w dokumentach kontrolnych, licząc od dnia potwierdzenia przez upoważnionego przedstawiciela inwestora zakończenia robót i przyjęcia wymaganych dokumentów.</w:t>
      </w:r>
    </w:p>
    <w:p w:rsidR="00E73959" w:rsidRPr="00E73959" w:rsidRDefault="00E73959" w:rsidP="00E73959">
      <w:pPr>
        <w:ind w:left="426"/>
        <w:jc w:val="both"/>
        <w:rPr>
          <w:lang w:val="pl-PL"/>
        </w:rPr>
      </w:pPr>
      <w:r w:rsidRPr="00E73959">
        <w:rPr>
          <w:lang w:val="pl-PL"/>
        </w:rPr>
        <w:t>Odbioru końcowego robót dokona komisja wyznaczona przez upoważnionego przedstawiciela inwestora w obecności Wykonawcy. Komisja odbierająca roboty dokona ich oceny jakościowej na podstawie przedłożonych dokumentów, wyników badań, ocenie wizualnej oraz zgodności wykonania robót z dokumentacją techniczną i specyfikacją techniczną.</w:t>
      </w:r>
    </w:p>
    <w:p w:rsidR="00E73959" w:rsidRPr="00E73959" w:rsidRDefault="00E73959" w:rsidP="00E73959">
      <w:pPr>
        <w:ind w:left="426"/>
        <w:jc w:val="both"/>
        <w:rPr>
          <w:lang w:val="pl-PL"/>
        </w:rPr>
      </w:pPr>
      <w:r w:rsidRPr="00E73959">
        <w:rPr>
          <w:lang w:val="pl-PL"/>
        </w:rPr>
        <w:t xml:space="preserve">W toku odbioru końcowego robót komisja zapozna się z realizacją ustaleń przyjętych </w:t>
      </w:r>
      <w:r w:rsidRPr="00E73959">
        <w:rPr>
          <w:lang w:val="pl-PL"/>
        </w:rPr>
        <w:br/>
        <w:t>w trakcie odbioru robót zanikających i ulegających zakryciu, zwłaszcza w zakresie wykonania robót uzupełniających i robót poprawkowych.</w:t>
      </w:r>
    </w:p>
    <w:p w:rsidR="00E73959" w:rsidRPr="00E73959" w:rsidRDefault="00E73959" w:rsidP="00E73959">
      <w:pPr>
        <w:ind w:left="426"/>
        <w:jc w:val="both"/>
        <w:rPr>
          <w:lang w:val="pl-PL"/>
        </w:rPr>
      </w:pPr>
      <w:r w:rsidRPr="00E73959">
        <w:rPr>
          <w:lang w:val="pl-PL"/>
        </w:rPr>
        <w:t>W przypadku niewykonania wyznaczonych robót poprawkowych lub robót wykończeniowych, komisja przerwie swoje czynności i ustala nowy termin odbioru końcowego.</w:t>
      </w:r>
    </w:p>
    <w:p w:rsidR="00E73959" w:rsidRPr="00E73959" w:rsidRDefault="00E73959" w:rsidP="00E73959">
      <w:pPr>
        <w:ind w:left="426"/>
        <w:jc w:val="both"/>
        <w:rPr>
          <w:lang w:val="pl-PL"/>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6.5 Odbiór pogwarancyjny</w:t>
      </w:r>
    </w:p>
    <w:p w:rsidR="00E73959" w:rsidRPr="00E73959" w:rsidRDefault="00E73959" w:rsidP="00E73959">
      <w:pPr>
        <w:ind w:left="426"/>
        <w:jc w:val="both"/>
        <w:rPr>
          <w:lang w:val="pl-PL"/>
        </w:rPr>
      </w:pPr>
      <w:r w:rsidRPr="00E73959">
        <w:rPr>
          <w:lang w:val="pl-PL"/>
        </w:rPr>
        <w:t>Odbiór pogwarancyjny polega na ocenie wykonanych robót związanych z usunięciem wad stwierdzonych przy odbiorze pogwarancyjnym i zaistniałych w okresie gwarancyjnym.</w:t>
      </w:r>
    </w:p>
    <w:p w:rsidR="00E73959" w:rsidRPr="00E73959" w:rsidRDefault="00E73959" w:rsidP="00E73959">
      <w:pPr>
        <w:ind w:left="426"/>
        <w:jc w:val="both"/>
        <w:rPr>
          <w:lang w:val="pl-PL"/>
        </w:rPr>
      </w:pPr>
      <w:r w:rsidRPr="00E73959">
        <w:rPr>
          <w:lang w:val="pl-PL"/>
        </w:rPr>
        <w:t xml:space="preserve">Odbiór pogwarancyjny będzie dokonany na podstawie oceny wizualnej obiektu, </w:t>
      </w:r>
      <w:r w:rsidRPr="00E73959">
        <w:rPr>
          <w:lang w:val="pl-PL"/>
        </w:rPr>
        <w:br/>
        <w:t xml:space="preserve">z uwzględnieniem zasad opisanych w punkcie 6.4 „Odbiór końcowy robót”. </w:t>
      </w:r>
    </w:p>
    <w:p w:rsidR="00E73959" w:rsidRPr="00E73959" w:rsidRDefault="00E73959" w:rsidP="00E73959">
      <w:pPr>
        <w:ind w:left="426"/>
        <w:jc w:val="both"/>
        <w:rPr>
          <w:b/>
          <w:bCs/>
          <w:u w:val="single"/>
          <w:lang w:val="pl-PL"/>
        </w:rPr>
      </w:pPr>
      <w:r w:rsidRPr="00E73959">
        <w:rPr>
          <w:b/>
          <w:bCs/>
          <w:u w:val="single"/>
          <w:lang w:val="pl-PL"/>
        </w:rPr>
        <w:t>Dodatkowe warunki realizacji i odbioru zadania określa umowa na wykonanie robót.</w:t>
      </w:r>
    </w:p>
    <w:p w:rsidR="00E73959" w:rsidRPr="00E73959" w:rsidRDefault="00E73959" w:rsidP="00E73959">
      <w:pPr>
        <w:jc w:val="both"/>
        <w:rPr>
          <w:lang w:val="pl-PL"/>
        </w:rPr>
      </w:pPr>
    </w:p>
    <w:p w:rsidR="00E73959" w:rsidRDefault="00E73959" w:rsidP="00E73959">
      <w:pPr>
        <w:widowControl/>
        <w:numPr>
          <w:ilvl w:val="0"/>
          <w:numId w:val="23"/>
        </w:numPr>
        <w:tabs>
          <w:tab w:val="clear" w:pos="720"/>
          <w:tab w:val="left" w:pos="426"/>
          <w:tab w:val="num" w:pos="916"/>
        </w:tabs>
        <w:suppressAutoHyphens/>
        <w:ind w:left="426"/>
        <w:jc w:val="both"/>
        <w:rPr>
          <w:b/>
        </w:rPr>
      </w:pPr>
      <w:r>
        <w:rPr>
          <w:b/>
        </w:rPr>
        <w:lastRenderedPageBreak/>
        <w:t>Warunki płatności</w:t>
      </w:r>
    </w:p>
    <w:p w:rsidR="00E73959" w:rsidRPr="00E73959" w:rsidRDefault="00E73959" w:rsidP="00E73959">
      <w:pPr>
        <w:ind w:left="426"/>
        <w:jc w:val="both"/>
        <w:rPr>
          <w:lang w:val="pl-PL"/>
        </w:rPr>
      </w:pPr>
      <w:r w:rsidRPr="00E73959">
        <w:rPr>
          <w:lang w:val="pl-PL"/>
        </w:rPr>
        <w:t>Warunki płatności określa umowa na wykonanie robót.</w:t>
      </w:r>
    </w:p>
    <w:p w:rsidR="00E73959" w:rsidRPr="00E73959" w:rsidRDefault="00E73959" w:rsidP="00E73959">
      <w:pPr>
        <w:ind w:left="426"/>
        <w:jc w:val="both"/>
        <w:rPr>
          <w:lang w:val="pl-PL"/>
        </w:rPr>
      </w:pPr>
    </w:p>
    <w:p w:rsidR="00E73959" w:rsidRDefault="00E73959" w:rsidP="00E73959">
      <w:pPr>
        <w:pStyle w:val="Nagwek1"/>
        <w:widowControl/>
        <w:numPr>
          <w:ilvl w:val="0"/>
          <w:numId w:val="23"/>
        </w:numPr>
        <w:tabs>
          <w:tab w:val="clear" w:pos="720"/>
          <w:tab w:val="left" w:pos="426"/>
          <w:tab w:val="num" w:pos="916"/>
        </w:tabs>
        <w:spacing w:before="0" w:after="0"/>
        <w:ind w:left="426"/>
        <w:jc w:val="both"/>
        <w:rPr>
          <w:bCs w:val="0"/>
          <w:i/>
          <w:iCs/>
          <w:sz w:val="22"/>
          <w:szCs w:val="22"/>
        </w:rPr>
      </w:pPr>
      <w:r>
        <w:rPr>
          <w:bCs w:val="0"/>
          <w:i/>
          <w:iCs/>
          <w:sz w:val="22"/>
          <w:szCs w:val="22"/>
        </w:rPr>
        <w:t>Przepisy związane</w:t>
      </w:r>
    </w:p>
    <w:p w:rsidR="00E73959" w:rsidRPr="00E73959" w:rsidRDefault="00E73959" w:rsidP="00E73959">
      <w:pPr>
        <w:ind w:left="426"/>
        <w:jc w:val="both"/>
        <w:rPr>
          <w:lang w:val="pl-PL"/>
        </w:rPr>
      </w:pPr>
      <w:r w:rsidRPr="00E73959">
        <w:rPr>
          <w:lang w:val="pl-PL"/>
        </w:rPr>
        <w:t xml:space="preserve">Specyfikacje Techniczne w różnych miejscach powołują się na Polskie Normy (PN), przepisy branżowe, instrukcje. Należy je traktować jako integralną część i należy je czytać łącznie </w:t>
      </w:r>
      <w:r w:rsidRPr="00E73959">
        <w:rPr>
          <w:lang w:val="pl-PL"/>
        </w:rPr>
        <w:br/>
        <w:t xml:space="preserve">z Rysunkami i Specyfikacjami, jak gdyby tam one występowały. Rozumie się, iż Wykonawca jest w pełni zaznajomiony z ich zawartością i wymaganiami. Zastosowanie będą miały ostatnie wydania Polskich Norm (datowane nie później niż 30 dni przed datą składania ofert), o ile nie postanowiono inaczej. Roboty będą wykonywane w bezpieczny sposób, ściśle w zgodzie </w:t>
      </w:r>
      <w:r w:rsidRPr="00E73959">
        <w:rPr>
          <w:lang w:val="pl-PL"/>
        </w:rPr>
        <w:br/>
        <w:t xml:space="preserve">z obowiązującymi Polskimi Normami (PN)/(EN-PN) lub odpowiednimi normami krajów UE </w:t>
      </w:r>
      <w:r w:rsidRPr="00E73959">
        <w:rPr>
          <w:lang w:val="pl-PL"/>
        </w:rPr>
        <w:br/>
        <w:t>w zakresie przyjętym przez polskie prawodawstwo i przepisami obowiązującymi w Polsce.</w:t>
      </w:r>
    </w:p>
    <w:p w:rsidR="00E73959" w:rsidRPr="00E73959" w:rsidRDefault="00E73959" w:rsidP="00E73959">
      <w:pPr>
        <w:jc w:val="both"/>
        <w:rPr>
          <w:lang w:val="pl-PL"/>
        </w:rPr>
      </w:pPr>
      <w:r w:rsidRPr="00E73959">
        <w:rPr>
          <w:lang w:val="pl-PL"/>
        </w:rPr>
        <w:tab/>
      </w:r>
    </w:p>
    <w:p w:rsidR="00E73959" w:rsidRPr="00E73959" w:rsidRDefault="00E73959" w:rsidP="00E73959">
      <w:pPr>
        <w:jc w:val="both"/>
        <w:rPr>
          <w:lang w:val="pl-PL"/>
        </w:rPr>
      </w:pPr>
    </w:p>
    <w:p w:rsidR="00E73959" w:rsidRPr="00E73959" w:rsidRDefault="00E73959" w:rsidP="00E73959">
      <w:pPr>
        <w:ind w:firstLine="708"/>
        <w:jc w:val="both"/>
        <w:rPr>
          <w:b/>
          <w:u w:val="single"/>
          <w:lang w:val="pl-PL"/>
        </w:rPr>
      </w:pPr>
      <w:r w:rsidRPr="00E73959">
        <w:rPr>
          <w:b/>
          <w:u w:val="single"/>
          <w:lang w:val="pl-PL"/>
        </w:rPr>
        <w:t>Ustawy:</w:t>
      </w:r>
    </w:p>
    <w:p w:rsidR="00E73959" w:rsidRPr="00E73959" w:rsidRDefault="00E73959" w:rsidP="00E73959">
      <w:pPr>
        <w:ind w:left="567" w:hanging="141"/>
        <w:jc w:val="both"/>
        <w:rPr>
          <w:lang w:val="pl-PL"/>
        </w:rPr>
      </w:pPr>
      <w:r w:rsidRPr="00E73959">
        <w:rPr>
          <w:lang w:val="pl-PL"/>
        </w:rPr>
        <w:t>- Ustawa z dnia 7 lipca 1994r. – Prawo budowlane (jednolity tekst Dz. U. z 2003r. nr 207, poz. 2016 z późn. zm.).</w:t>
      </w:r>
    </w:p>
    <w:p w:rsidR="00E73959" w:rsidRPr="00E73959" w:rsidRDefault="00E73959" w:rsidP="00E73959">
      <w:pPr>
        <w:ind w:left="567" w:hanging="141"/>
        <w:jc w:val="both"/>
        <w:rPr>
          <w:lang w:val="pl-PL"/>
        </w:rPr>
      </w:pPr>
      <w:r w:rsidRPr="00E73959">
        <w:rPr>
          <w:lang w:val="pl-PL"/>
        </w:rPr>
        <w:t>- Ustawa z dnia 29 stycznia 2004r. – Prawo zamówień publicznych (Dz. U. nr 19, poz. 177).</w:t>
      </w:r>
    </w:p>
    <w:p w:rsidR="00E73959" w:rsidRPr="00E73959" w:rsidRDefault="00E73959" w:rsidP="00E73959">
      <w:pPr>
        <w:ind w:left="567" w:hanging="141"/>
        <w:jc w:val="both"/>
        <w:rPr>
          <w:lang w:val="pl-PL"/>
        </w:rPr>
      </w:pPr>
      <w:r w:rsidRPr="00E73959">
        <w:rPr>
          <w:lang w:val="pl-PL"/>
        </w:rPr>
        <w:t>- Ustawa z dnia 16 kwietnia 2004r. – o wyborach budowlanych (Dz. U. nr 92, poz. 881).</w:t>
      </w:r>
    </w:p>
    <w:p w:rsidR="00E73959" w:rsidRPr="00E73959" w:rsidRDefault="00E73959" w:rsidP="00E73959">
      <w:pPr>
        <w:ind w:left="567" w:hanging="141"/>
        <w:jc w:val="both"/>
        <w:rPr>
          <w:lang w:val="pl-PL"/>
        </w:rPr>
      </w:pPr>
      <w:r w:rsidRPr="00E73959">
        <w:rPr>
          <w:lang w:val="pl-PL"/>
        </w:rPr>
        <w:t>- Ustawa z dnia 24 sierpnia 1991r. – o ochronie przeciwpożarowej (jednolity tekst Dz. U. z 2002r. nr 147, poz. 1229).</w:t>
      </w:r>
    </w:p>
    <w:p w:rsidR="00E73959" w:rsidRPr="00E73959" w:rsidRDefault="00E73959" w:rsidP="00E73959">
      <w:pPr>
        <w:ind w:left="567" w:hanging="141"/>
        <w:jc w:val="both"/>
        <w:rPr>
          <w:lang w:val="pl-PL"/>
        </w:rPr>
      </w:pPr>
      <w:r w:rsidRPr="00E73959">
        <w:rPr>
          <w:lang w:val="pl-PL"/>
        </w:rPr>
        <w:t>- Ustawa z dnia 21 grudnia 2004r. – o dozorze technicznym (Dz. U. nr 122, poz. 1321 z późn. zm.).</w:t>
      </w:r>
    </w:p>
    <w:p w:rsidR="00E73959" w:rsidRPr="00E73959" w:rsidRDefault="00E73959" w:rsidP="00E73959">
      <w:pPr>
        <w:ind w:left="567" w:hanging="141"/>
        <w:jc w:val="both"/>
        <w:rPr>
          <w:lang w:val="pl-PL"/>
        </w:rPr>
      </w:pPr>
      <w:r w:rsidRPr="00E73959">
        <w:rPr>
          <w:lang w:val="pl-PL"/>
        </w:rPr>
        <w:t>- Ustawa z dnia 27 kwietnia 2001r. – Prawo ochrony środowiska (Dz. U. nr 62, poz. 627 z późn. zm.).</w:t>
      </w:r>
    </w:p>
    <w:p w:rsidR="00E73959" w:rsidRPr="00E73959" w:rsidRDefault="00E73959" w:rsidP="00E73959">
      <w:pPr>
        <w:ind w:left="567" w:hanging="141"/>
        <w:jc w:val="both"/>
        <w:rPr>
          <w:lang w:val="pl-PL"/>
        </w:rPr>
      </w:pPr>
      <w:r w:rsidRPr="00E73959">
        <w:rPr>
          <w:lang w:val="pl-PL"/>
        </w:rPr>
        <w:t>- Ustawa z dnia 21 marca 1985r. – o drogach publicznych (jednolity tekst Dz. U. z 2004r. nr 204, poz. 2086).</w:t>
      </w:r>
    </w:p>
    <w:p w:rsidR="00E73959" w:rsidRPr="00E73959" w:rsidRDefault="00E73959" w:rsidP="00E73959">
      <w:pPr>
        <w:jc w:val="both"/>
        <w:rPr>
          <w:color w:val="00CCFF"/>
          <w:lang w:val="pl-PL"/>
        </w:rPr>
      </w:pPr>
      <w:r w:rsidRPr="00E73959">
        <w:rPr>
          <w:color w:val="00CCFF"/>
          <w:lang w:val="pl-PL"/>
        </w:rPr>
        <w:tab/>
      </w:r>
    </w:p>
    <w:p w:rsidR="00E73959" w:rsidRPr="00E73959" w:rsidRDefault="00E73959" w:rsidP="00E73959">
      <w:pPr>
        <w:ind w:firstLine="708"/>
        <w:jc w:val="both"/>
        <w:rPr>
          <w:b/>
          <w:color w:val="000000"/>
          <w:u w:val="single"/>
          <w:lang w:val="pl-PL"/>
        </w:rPr>
      </w:pPr>
      <w:r w:rsidRPr="00E73959">
        <w:rPr>
          <w:b/>
          <w:color w:val="000000"/>
          <w:u w:val="single"/>
          <w:lang w:val="pl-PL"/>
        </w:rPr>
        <w:t>Rozporządzenia:</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 grudnia 2002r. – w sprawie systemów oceny zgodności wyrobów budowlanych oraz sposobu ich oznaczenia znakowaniem CE (Dz. U. nr 209, poz. 1779).</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 grudnia 2002r. – w sprawie określenia polskich jednostek organizacyjnych upoważnionych do wydawania europejskich aprobat technicznych, zakresu i formy aprobat oraz trybu ich udzielania, uchylania lub zmiany (Dz. U. nr 209, poz. 1780).</w:t>
      </w:r>
    </w:p>
    <w:p w:rsidR="00E73959" w:rsidRPr="00E73959" w:rsidRDefault="00E73959" w:rsidP="00E73959">
      <w:pPr>
        <w:tabs>
          <w:tab w:val="left" w:pos="709"/>
        </w:tabs>
        <w:ind w:left="567" w:hanging="141"/>
        <w:jc w:val="both"/>
        <w:rPr>
          <w:color w:val="000000"/>
          <w:lang w:val="pl-PL"/>
        </w:rPr>
      </w:pPr>
      <w:r w:rsidRPr="00E73959">
        <w:rPr>
          <w:color w:val="000000"/>
          <w:lang w:val="pl-PL"/>
        </w:rPr>
        <w:t xml:space="preserve">- Rozporządzenie Ministra Pracy i Polityki Społecznej z dnia 26 września 1997r. – </w:t>
      </w:r>
      <w:r w:rsidRPr="00E73959">
        <w:rPr>
          <w:color w:val="000000"/>
          <w:lang w:val="pl-PL"/>
        </w:rPr>
        <w:br/>
        <w:t>w sprawie ogólnych przepisów bezpieczeństwa i higieny pracy (Dz. U. nr 169, poz. 1650).</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6 lutego 2003r. – w sprawie bezpieczeństwa i higieny pracy podczas wykonywania robót budowlanych (Dz. U. nr 47, poz. 401).</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23 czerwca 2003r. – w sprawie informacji dotyczącej bezpieczeństwa i ochrony zdrowia oraz planu bezpieczeństwa i ochrony zdrowia (Dz. U. nr 120, poz. 1126).</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 września 20045r. – w sprawie szczegółowego zakresu i formy dokumentacji projektowej, specyfikacji technicznych wykonania i odbioru robót budowlanych oraz programu funkcjonalno-użytkowego (Dz. U. nr 202, poz. 2072).</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11 sierpnia 2004r. – w sprawie sposobów deklarowania wyrobów budowlanych oraz sposobu znakowania ich znakiem budowlanym (Dz. U. nr 198, poz. 2041).</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27 sierpnia 2004r. – zmieniające rozporządzenie w sprawie dziennika budowy, montażu i rozbiórki, tablicy informacyjnej oraz ogłoszenia zamawiającego dane dotyczące bezpieczeństwa pracy i ochrony zdrowia (Dz. U. nr 198, poz. 2042).</w:t>
      </w:r>
    </w:p>
    <w:p w:rsidR="00E73959" w:rsidRPr="00E73959" w:rsidRDefault="00E73959" w:rsidP="00E73959">
      <w:pPr>
        <w:jc w:val="both"/>
        <w:rPr>
          <w:color w:val="000000"/>
          <w:lang w:val="pl-PL"/>
        </w:rPr>
      </w:pPr>
      <w:r w:rsidRPr="00E73959">
        <w:rPr>
          <w:color w:val="000000"/>
          <w:lang w:val="pl-PL"/>
        </w:rPr>
        <w:tab/>
      </w:r>
    </w:p>
    <w:p w:rsidR="00E73959" w:rsidRPr="00E73959" w:rsidRDefault="00E73959" w:rsidP="00E73959">
      <w:pPr>
        <w:ind w:firstLine="708"/>
        <w:jc w:val="both"/>
        <w:rPr>
          <w:b/>
          <w:color w:val="000000"/>
          <w:u w:val="single"/>
          <w:lang w:val="pl-PL"/>
        </w:rPr>
      </w:pPr>
      <w:r w:rsidRPr="00E73959">
        <w:rPr>
          <w:b/>
          <w:color w:val="000000"/>
          <w:u w:val="single"/>
          <w:lang w:val="pl-PL"/>
        </w:rPr>
        <w:t>Inne dokumenty i instrukcje:</w:t>
      </w:r>
    </w:p>
    <w:p w:rsidR="00E73959" w:rsidRPr="00E73959" w:rsidRDefault="00E73959" w:rsidP="00E73959">
      <w:pPr>
        <w:tabs>
          <w:tab w:val="left" w:pos="709"/>
        </w:tabs>
        <w:ind w:left="567" w:hanging="141"/>
        <w:jc w:val="both"/>
        <w:rPr>
          <w:color w:val="000000"/>
          <w:lang w:val="pl-PL"/>
        </w:rPr>
      </w:pPr>
      <w:r w:rsidRPr="00E73959">
        <w:rPr>
          <w:color w:val="000000"/>
          <w:lang w:val="pl-PL"/>
        </w:rPr>
        <w:t xml:space="preserve">- Warunki techniczne wykonania i odbioru robót budowlano-montażowych, (tom I, II, III, IV, V) </w:t>
      </w:r>
      <w:r w:rsidRPr="00E73959">
        <w:rPr>
          <w:color w:val="000000"/>
          <w:lang w:val="pl-PL"/>
        </w:rPr>
        <w:lastRenderedPageBreak/>
        <w:t>Arkady, Warszawa 1989-1990.</w:t>
      </w:r>
    </w:p>
    <w:p w:rsidR="00E73959" w:rsidRPr="00E73959" w:rsidRDefault="00E73959" w:rsidP="00E73959">
      <w:pPr>
        <w:tabs>
          <w:tab w:val="left" w:pos="709"/>
        </w:tabs>
        <w:ind w:left="567" w:hanging="141"/>
        <w:jc w:val="both"/>
        <w:rPr>
          <w:color w:val="000000"/>
          <w:lang w:val="pl-PL"/>
        </w:rPr>
      </w:pPr>
      <w:r w:rsidRPr="00E73959">
        <w:rPr>
          <w:color w:val="000000"/>
          <w:lang w:val="pl-PL"/>
        </w:rPr>
        <w:t>- Warunki techniczne wykonania i odbioru robót budowlanych. Instytut Techniki Budowlanej, Warszawa.</w:t>
      </w:r>
    </w:p>
    <w:p w:rsidR="00E73959" w:rsidRPr="00E73959" w:rsidRDefault="00E73959" w:rsidP="00E73959">
      <w:pPr>
        <w:ind w:left="567" w:hanging="141"/>
        <w:jc w:val="both"/>
        <w:rPr>
          <w:color w:val="000000"/>
          <w:lang w:val="pl-PL"/>
        </w:rPr>
      </w:pPr>
      <w:r w:rsidRPr="00E73959">
        <w:rPr>
          <w:color w:val="000000"/>
          <w:lang w:val="pl-PL"/>
        </w:rPr>
        <w:t>- Warunki techniczne wykonania i odbioru sieci i instalacji, Centralny Ośrodek Badawczo-Rozwojowy Techniki Instalacyjnej INSTAL, Warszawa, 2001</w:t>
      </w:r>
    </w:p>
    <w:p w:rsidR="00E73959" w:rsidRPr="00E73959" w:rsidRDefault="00E73959" w:rsidP="00E73959">
      <w:pPr>
        <w:ind w:left="916"/>
        <w:jc w:val="both"/>
        <w:rPr>
          <w:lang w:val="pl-PL"/>
        </w:rPr>
      </w:pPr>
    </w:p>
    <w:p w:rsidR="00E73959" w:rsidRPr="00E73959" w:rsidRDefault="00E73959" w:rsidP="00E73959">
      <w:pPr>
        <w:ind w:left="916"/>
        <w:jc w:val="both"/>
        <w:rPr>
          <w:lang w:val="pl-PL"/>
        </w:rPr>
      </w:pPr>
    </w:p>
    <w:p w:rsidR="00E73959" w:rsidRPr="00E73959" w:rsidRDefault="00E73959" w:rsidP="00E73959">
      <w:pPr>
        <w:jc w:val="both"/>
        <w:rPr>
          <w:b/>
          <w:lang w:val="pl-PL"/>
        </w:rPr>
      </w:pPr>
      <w:r w:rsidRPr="00E73959">
        <w:rPr>
          <w:b/>
          <w:lang w:val="pl-PL"/>
        </w:rPr>
        <w:t>9. Dokumenty odniesienia</w:t>
      </w:r>
    </w:p>
    <w:p w:rsidR="00E73959" w:rsidRPr="00E73959" w:rsidRDefault="00E73959" w:rsidP="00E73959">
      <w:pPr>
        <w:ind w:left="426"/>
        <w:jc w:val="both"/>
        <w:rPr>
          <w:color w:val="000000"/>
          <w:lang w:val="pl-PL"/>
        </w:rPr>
      </w:pPr>
      <w:r w:rsidRPr="00E73959">
        <w:rPr>
          <w:color w:val="000000"/>
          <w:lang w:val="pl-PL"/>
        </w:rPr>
        <w:t>Dokumentacją odniesienia jest:</w:t>
      </w:r>
    </w:p>
    <w:p w:rsidR="00E73959" w:rsidRPr="00E73959" w:rsidRDefault="00E73959" w:rsidP="00E73959">
      <w:pPr>
        <w:ind w:left="426"/>
        <w:jc w:val="both"/>
        <w:rPr>
          <w:color w:val="000000"/>
          <w:lang w:val="pl-PL"/>
        </w:rPr>
      </w:pPr>
      <w:r w:rsidRPr="00E73959">
        <w:rPr>
          <w:color w:val="000000"/>
          <w:lang w:val="pl-PL"/>
        </w:rPr>
        <w:t>- SIWZ</w:t>
      </w:r>
    </w:p>
    <w:p w:rsidR="00E73959" w:rsidRPr="00E73959" w:rsidRDefault="00E73959" w:rsidP="00E73959">
      <w:pPr>
        <w:ind w:left="426"/>
        <w:jc w:val="both"/>
        <w:rPr>
          <w:color w:val="000000"/>
          <w:lang w:val="pl-PL"/>
        </w:rPr>
      </w:pPr>
      <w:r w:rsidRPr="00E73959">
        <w:rPr>
          <w:color w:val="000000"/>
          <w:lang w:val="pl-PL"/>
        </w:rPr>
        <w:t>- umowa zawarta pomiędzy Wykonawcą, a Zamawiającym wraz z harmonogramem robót</w:t>
      </w:r>
    </w:p>
    <w:p w:rsidR="00E73959" w:rsidRPr="00E73959" w:rsidRDefault="00E73959" w:rsidP="00E73959">
      <w:pPr>
        <w:ind w:left="426"/>
        <w:jc w:val="both"/>
        <w:rPr>
          <w:color w:val="000000"/>
          <w:lang w:val="pl-PL"/>
        </w:rPr>
      </w:pPr>
      <w:r w:rsidRPr="00E73959">
        <w:rPr>
          <w:color w:val="000000"/>
          <w:lang w:val="pl-PL"/>
        </w:rPr>
        <w:t>- zatwierdzona przez Zamawiającego dokumentacja budowlana i wykonawcza zadania</w:t>
      </w:r>
    </w:p>
    <w:p w:rsidR="00E73959" w:rsidRPr="00E73959" w:rsidRDefault="00E73959" w:rsidP="00E73959">
      <w:pPr>
        <w:ind w:left="426"/>
        <w:jc w:val="both"/>
        <w:rPr>
          <w:color w:val="000000"/>
          <w:lang w:val="pl-PL"/>
        </w:rPr>
      </w:pPr>
      <w:r w:rsidRPr="00E73959">
        <w:rPr>
          <w:color w:val="000000"/>
          <w:lang w:val="pl-PL"/>
        </w:rPr>
        <w:t>- normy</w:t>
      </w:r>
    </w:p>
    <w:p w:rsidR="00E73959" w:rsidRPr="00E73959" w:rsidRDefault="00E73959" w:rsidP="00E73959">
      <w:pPr>
        <w:ind w:left="426"/>
        <w:jc w:val="both"/>
        <w:rPr>
          <w:color w:val="000000"/>
          <w:lang w:val="pl-PL"/>
        </w:rPr>
      </w:pPr>
      <w:r w:rsidRPr="00E73959">
        <w:rPr>
          <w:color w:val="000000"/>
          <w:lang w:val="pl-PL"/>
        </w:rPr>
        <w:t>- aprobaty techniczne</w:t>
      </w:r>
    </w:p>
    <w:p w:rsidR="00E73959" w:rsidRPr="00E73959" w:rsidRDefault="00E73959" w:rsidP="00E73959">
      <w:pPr>
        <w:ind w:left="426"/>
        <w:jc w:val="both"/>
        <w:rPr>
          <w:color w:val="000000"/>
          <w:lang w:val="pl-PL"/>
        </w:rPr>
      </w:pPr>
      <w:r w:rsidRPr="00E73959">
        <w:rPr>
          <w:color w:val="000000"/>
          <w:lang w:val="pl-PL"/>
        </w:rPr>
        <w:t>- inne dokumenty i ustalenia techniczne prowadzone w trakcie trwania inwestycji</w:t>
      </w:r>
    </w:p>
    <w:p w:rsidR="00E73959" w:rsidRPr="00E73959" w:rsidRDefault="00E73959" w:rsidP="00E73959">
      <w:pPr>
        <w:ind w:left="426"/>
        <w:jc w:val="both"/>
        <w:rPr>
          <w:color w:val="000000"/>
          <w:sz w:val="10"/>
          <w:szCs w:val="10"/>
          <w:lang w:val="pl-PL"/>
        </w:rPr>
      </w:pPr>
    </w:p>
    <w:p w:rsidR="00E73959" w:rsidRPr="00E73959" w:rsidRDefault="00E73959" w:rsidP="00E73959">
      <w:pPr>
        <w:ind w:left="426"/>
        <w:jc w:val="both"/>
        <w:rPr>
          <w:color w:val="000000"/>
          <w:lang w:val="pl-PL"/>
        </w:rPr>
      </w:pPr>
      <w:r w:rsidRPr="00E73959">
        <w:rPr>
          <w:color w:val="000000"/>
          <w:lang w:val="pl-PL"/>
        </w:rPr>
        <w:t>Podstawowe przepisy w zakresie projektowania i realizowania planowanego przedsięwzięcia.</w:t>
      </w:r>
    </w:p>
    <w:p w:rsidR="00E73959" w:rsidRPr="00E73959" w:rsidRDefault="00E73959" w:rsidP="00E73959">
      <w:pPr>
        <w:ind w:left="426"/>
        <w:jc w:val="both"/>
        <w:rPr>
          <w:color w:val="000000"/>
          <w:sz w:val="10"/>
          <w:szCs w:val="10"/>
          <w:lang w:val="pl-PL"/>
        </w:rPr>
      </w:pPr>
    </w:p>
    <w:p w:rsidR="00E73959" w:rsidRPr="00E73959" w:rsidRDefault="00E73959" w:rsidP="00E73959">
      <w:pPr>
        <w:ind w:left="426"/>
        <w:jc w:val="both"/>
        <w:rPr>
          <w:i/>
          <w:color w:val="000000"/>
          <w:lang w:val="pl-PL"/>
        </w:rPr>
      </w:pPr>
      <w:r w:rsidRPr="00E73959">
        <w:rPr>
          <w:i/>
          <w:color w:val="000000"/>
          <w:lang w:val="pl-PL"/>
        </w:rPr>
        <w:t>Nie wymienienie tytułu jakiejkolwiek dziedziny, grupy, podgrupy nie zwalnia Wykonawcy od obowiązku stosowania wymogów określonych prawem polskim.</w:t>
      </w:r>
    </w:p>
    <w:p w:rsidR="00E73959" w:rsidRPr="00E73959" w:rsidRDefault="00E73959" w:rsidP="00E73959">
      <w:pP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rPr>
          <w:b/>
          <w:sz w:val="28"/>
          <w:szCs w:val="28"/>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36"/>
          <w:szCs w:val="36"/>
          <w:lang w:val="pl-PL"/>
        </w:rPr>
      </w:pPr>
      <w:r w:rsidRPr="00E73959">
        <w:rPr>
          <w:b/>
          <w:sz w:val="36"/>
          <w:szCs w:val="36"/>
          <w:lang w:val="pl-PL"/>
        </w:rPr>
        <w:t xml:space="preserve">SZCZEGÓLOWA SPECYFIKACJA TECHNICZNA </w:t>
      </w:r>
    </w:p>
    <w:p w:rsidR="00E73959" w:rsidRPr="00E73959" w:rsidRDefault="00E73959" w:rsidP="00E73959">
      <w:pPr>
        <w:jc w:val="center"/>
        <w:rPr>
          <w:b/>
          <w:sz w:val="36"/>
          <w:szCs w:val="36"/>
          <w:lang w:val="pl-PL"/>
        </w:rPr>
      </w:pPr>
      <w:r w:rsidRPr="00E73959">
        <w:rPr>
          <w:b/>
          <w:sz w:val="36"/>
          <w:szCs w:val="36"/>
          <w:lang w:val="pl-PL"/>
        </w:rPr>
        <w:t>WYKONANIA I ODBIORU ROBÓT BUDOWLANYCH</w:t>
      </w:r>
    </w:p>
    <w:p w:rsidR="00E73959" w:rsidRPr="00E73959" w:rsidRDefault="00E73959" w:rsidP="00E73959">
      <w:pPr>
        <w:jc w:val="center"/>
        <w:rPr>
          <w:b/>
          <w:sz w:val="36"/>
          <w:szCs w:val="36"/>
          <w:lang w:val="pl-PL"/>
        </w:rPr>
      </w:pPr>
      <w:r w:rsidRPr="00E73959">
        <w:rPr>
          <w:b/>
          <w:sz w:val="36"/>
          <w:szCs w:val="36"/>
          <w:lang w:val="pl-PL"/>
        </w:rPr>
        <w:t>(SSTWiORB)</w:t>
      </w: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r w:rsidRPr="00E73959">
        <w:rPr>
          <w:b/>
          <w:sz w:val="28"/>
          <w:szCs w:val="28"/>
          <w:lang w:val="pl-PL"/>
        </w:rPr>
        <w:t>INSTALACJA wod-kan</w:t>
      </w: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r w:rsidRPr="00E73959">
        <w:rPr>
          <w:b/>
          <w:sz w:val="28"/>
          <w:szCs w:val="28"/>
          <w:lang w:val="pl-PL"/>
        </w:rPr>
        <w:t>SST-01</w:t>
      </w: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Default="00E73959" w:rsidP="00E73959">
      <w:pPr>
        <w:ind w:left="360"/>
        <w:jc w:val="center"/>
        <w:rPr>
          <w:b/>
          <w:bCs/>
          <w:i/>
          <w:iCs/>
          <w:sz w:val="28"/>
        </w:rPr>
      </w:pPr>
      <w:r>
        <w:rPr>
          <w:b/>
          <w:bCs/>
          <w:i/>
          <w:iCs/>
          <w:sz w:val="28"/>
        </w:rPr>
        <w:t>SPIS TREŚCI</w:t>
      </w:r>
    </w:p>
    <w:p w:rsidR="00E73959" w:rsidRDefault="00E73959" w:rsidP="00E73959">
      <w:pPr>
        <w:ind w:left="360"/>
        <w:jc w:val="center"/>
        <w:rPr>
          <w:b/>
          <w:bCs/>
          <w:i/>
          <w:iCs/>
          <w:sz w:val="28"/>
        </w:rPr>
      </w:pPr>
    </w:p>
    <w:p w:rsidR="00E73959" w:rsidRDefault="00E73959" w:rsidP="00E73959">
      <w:pPr>
        <w:pStyle w:val="Nagwek1"/>
        <w:numPr>
          <w:ilvl w:val="0"/>
          <w:numId w:val="0"/>
        </w:numPr>
        <w:rPr>
          <w:b w:val="0"/>
          <w:bCs w:val="0"/>
          <w:i/>
          <w:iCs/>
          <w:sz w:val="22"/>
          <w:szCs w:val="22"/>
        </w:rPr>
      </w:pPr>
      <w:r>
        <w:rPr>
          <w:b w:val="0"/>
          <w:bCs w:val="0"/>
          <w:i/>
          <w:iCs/>
          <w:sz w:val="22"/>
          <w:szCs w:val="22"/>
        </w:rPr>
        <w:t>1.Wstęp.</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1.1 Przedmiot Specyfikacji Technicznej </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1.2 Zakres stosowania Specyfikacji Technicznej</w:t>
      </w:r>
    </w:p>
    <w:p w:rsidR="00E73959" w:rsidRDefault="00E73959" w:rsidP="00E73959">
      <w:r>
        <w:t>1.3 Zakres robót objętych Specyfikacją Techniczną</w:t>
      </w:r>
    </w:p>
    <w:p w:rsidR="00E73959" w:rsidRDefault="00E73959" w:rsidP="00E73959">
      <w:r>
        <w:t>1.4 Nazwa i kody</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1.5 Określenia podstawowe</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1.6 Ogólne wymagania dotyczące robót</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1.6.1 Przekazanie Budowy</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1.6.2 Dokumentacja Projektowa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1.6.3 Dokumentacja przekazana Wykonawcy po przyznaniu Kontraktu</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1.6.4 Dokumentacja do opracowania przez Wykonawcę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1.6.5 Zgodność Robót z Dokumentacją Projektową i Specyfikacjami Technicznymi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1.6.6 Zabezpieczenie Placu Budowy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1.6.7 Ochrona środowiska w czasie wykonywania Robót</w:t>
      </w:r>
    </w:p>
    <w:p w:rsidR="00E73959" w:rsidRDefault="00E73959" w:rsidP="00E73959">
      <w:pPr>
        <w:ind w:left="360"/>
        <w:rPr>
          <w:bCs/>
          <w:iCs/>
        </w:rPr>
      </w:pPr>
      <w:r>
        <w:rPr>
          <w:bCs/>
          <w:iCs/>
        </w:rPr>
        <w:t>1.6.8 Ochrona przeciwpożarowa</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1.6.9 Materiały szkodliwe dla otoczenia</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1.6.10 Wymagania dotyczące bezpieczeństwa i higieny pracy </w:t>
      </w:r>
    </w:p>
    <w:p w:rsidR="00E73959" w:rsidRDefault="00E73959" w:rsidP="00E73959">
      <w:r w:rsidRPr="00E73959">
        <w:rPr>
          <w:lang w:val="pl-PL"/>
        </w:rPr>
        <w:t xml:space="preserve">      </w:t>
      </w:r>
      <w:r>
        <w:t>1.6.11 Ochrona własności prywatnej i publicznej</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1.6.12 Zabezpieczenie robót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1.6.13 Zgodność z prawem i innymi przepisami</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1.6.14  Równoważność norm i zbiorów przepisów prawnych</w:t>
      </w:r>
    </w:p>
    <w:p w:rsidR="00E73959" w:rsidRDefault="00E73959" w:rsidP="00E73959">
      <w:pPr>
        <w:pStyle w:val="Nagwek1"/>
        <w:numPr>
          <w:ilvl w:val="0"/>
          <w:numId w:val="0"/>
        </w:numPr>
        <w:tabs>
          <w:tab w:val="left" w:pos="142"/>
        </w:tabs>
        <w:ind w:left="284" w:hanging="284"/>
        <w:rPr>
          <w:b w:val="0"/>
          <w:bCs w:val="0"/>
          <w:i/>
          <w:iCs/>
          <w:sz w:val="22"/>
          <w:szCs w:val="22"/>
        </w:rPr>
      </w:pPr>
      <w:r>
        <w:rPr>
          <w:b w:val="0"/>
          <w:bCs w:val="0"/>
          <w:i/>
          <w:iCs/>
          <w:sz w:val="22"/>
          <w:szCs w:val="22"/>
        </w:rPr>
        <w:t>2. Materiały</w:t>
      </w:r>
    </w:p>
    <w:p w:rsidR="00E73959" w:rsidRDefault="00E73959" w:rsidP="00E73959">
      <w:pPr>
        <w:pStyle w:val="Nagwek2"/>
        <w:tabs>
          <w:tab w:val="left" w:pos="1080"/>
        </w:tabs>
        <w:spacing w:before="0" w:after="0"/>
        <w:ind w:firstLine="3"/>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2.1 Wymagania </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2.2 Pozyskiwanie materiałów </w:t>
      </w:r>
    </w:p>
    <w:p w:rsidR="00E73959" w:rsidRDefault="00E73959" w:rsidP="00E73959">
      <w:pPr>
        <w:pStyle w:val="Nagwek2"/>
        <w:spacing w:before="0" w:after="0"/>
        <w:rPr>
          <w:rFonts w:ascii="Times New Roman" w:hAnsi="Times New Roman"/>
          <w:b w:val="0"/>
          <w:i w:val="0"/>
          <w:iCs w:val="0"/>
          <w:sz w:val="22"/>
          <w:szCs w:val="22"/>
        </w:rPr>
      </w:pPr>
      <w:r>
        <w:rPr>
          <w:rFonts w:ascii="Times New Roman" w:hAnsi="Times New Roman"/>
          <w:b w:val="0"/>
          <w:i w:val="0"/>
          <w:iCs w:val="0"/>
          <w:sz w:val="22"/>
          <w:szCs w:val="22"/>
        </w:rPr>
        <w:t>2.3 Materiały nie zgodne ze Specyfikacjami Technicznymi</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2.4 Przechowywanie i składowanie materiałów</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2.5 Wariantowe stosowanie materiałów</w:t>
      </w:r>
    </w:p>
    <w:p w:rsidR="00E73959" w:rsidRDefault="00E73959" w:rsidP="00E73959">
      <w:pPr>
        <w:pStyle w:val="Nagwek1"/>
        <w:numPr>
          <w:ilvl w:val="0"/>
          <w:numId w:val="0"/>
        </w:numPr>
        <w:rPr>
          <w:b w:val="0"/>
          <w:bCs w:val="0"/>
          <w:i/>
          <w:iCs/>
          <w:sz w:val="22"/>
          <w:szCs w:val="22"/>
        </w:rPr>
      </w:pPr>
      <w:r>
        <w:rPr>
          <w:b w:val="0"/>
          <w:bCs w:val="0"/>
          <w:i/>
          <w:iCs/>
          <w:sz w:val="22"/>
          <w:szCs w:val="22"/>
        </w:rPr>
        <w:t xml:space="preserve">3.   Sprzęt </w:t>
      </w:r>
    </w:p>
    <w:p w:rsidR="00E73959" w:rsidRDefault="00E73959" w:rsidP="00E73959">
      <w:pPr>
        <w:pStyle w:val="Nagwek1"/>
        <w:numPr>
          <w:ilvl w:val="0"/>
          <w:numId w:val="0"/>
        </w:numPr>
        <w:suppressAutoHyphens w:val="0"/>
        <w:ind w:left="244" w:hanging="244"/>
        <w:rPr>
          <w:b w:val="0"/>
          <w:bCs w:val="0"/>
          <w:i/>
          <w:iCs/>
          <w:sz w:val="22"/>
          <w:szCs w:val="22"/>
        </w:rPr>
      </w:pPr>
      <w:r>
        <w:rPr>
          <w:b w:val="0"/>
          <w:bCs w:val="0"/>
          <w:i/>
          <w:iCs/>
          <w:sz w:val="22"/>
          <w:szCs w:val="22"/>
        </w:rPr>
        <w:t>4.Transport</w:t>
      </w:r>
    </w:p>
    <w:p w:rsidR="00E73959" w:rsidRDefault="00E73959" w:rsidP="00E73959">
      <w:pPr>
        <w:pStyle w:val="Nagwek1"/>
        <w:numPr>
          <w:ilvl w:val="0"/>
          <w:numId w:val="0"/>
        </w:numPr>
        <w:tabs>
          <w:tab w:val="left" w:pos="284"/>
        </w:tabs>
        <w:suppressAutoHyphens w:val="0"/>
        <w:ind w:left="244" w:hanging="244"/>
        <w:rPr>
          <w:b w:val="0"/>
          <w:bCs w:val="0"/>
          <w:i/>
          <w:iCs/>
          <w:sz w:val="22"/>
          <w:szCs w:val="22"/>
        </w:rPr>
      </w:pPr>
      <w:r>
        <w:rPr>
          <w:b w:val="0"/>
          <w:bCs w:val="0"/>
          <w:i/>
          <w:iCs/>
          <w:sz w:val="22"/>
          <w:szCs w:val="22"/>
        </w:rPr>
        <w:t>5.Wykonanie robót</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5.1 Zasady wykonywania robót</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5.2 Dokumenty Budowy</w:t>
      </w:r>
    </w:p>
    <w:p w:rsidR="00E73959" w:rsidRDefault="00E73959" w:rsidP="00E73959">
      <w:pPr>
        <w:pStyle w:val="Nagwek1"/>
        <w:numPr>
          <w:ilvl w:val="0"/>
          <w:numId w:val="0"/>
        </w:numPr>
        <w:rPr>
          <w:b w:val="0"/>
          <w:bCs w:val="0"/>
          <w:i/>
          <w:iCs/>
          <w:sz w:val="22"/>
          <w:szCs w:val="22"/>
        </w:rPr>
      </w:pPr>
      <w:r>
        <w:rPr>
          <w:b w:val="0"/>
          <w:bCs w:val="0"/>
          <w:i/>
          <w:iCs/>
          <w:sz w:val="22"/>
          <w:szCs w:val="22"/>
        </w:rPr>
        <w:t>6. Odbiór robót</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6.1 Rodzaje odbiorów</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6.2 Odbiór robót zanikających i ulegających odkryciu</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6.3 Odbiór częściowy</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6.4 Odbiór końcowy</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6.5 Odbiór pogwarancyjny</w:t>
      </w:r>
    </w:p>
    <w:p w:rsidR="00E73959" w:rsidRDefault="00E73959" w:rsidP="00E73959">
      <w:r>
        <w:t>7. Warunki płatności</w:t>
      </w:r>
    </w:p>
    <w:p w:rsidR="00E73959" w:rsidRDefault="00E73959" w:rsidP="00E73959">
      <w:pPr>
        <w:pStyle w:val="Nagwek1"/>
        <w:numPr>
          <w:ilvl w:val="0"/>
          <w:numId w:val="0"/>
        </w:numPr>
        <w:rPr>
          <w:b w:val="0"/>
          <w:bCs w:val="0"/>
          <w:i/>
          <w:iCs/>
          <w:sz w:val="22"/>
          <w:szCs w:val="22"/>
        </w:rPr>
      </w:pPr>
      <w:r>
        <w:rPr>
          <w:b w:val="0"/>
          <w:bCs w:val="0"/>
          <w:i/>
          <w:iCs/>
          <w:sz w:val="22"/>
          <w:szCs w:val="22"/>
        </w:rPr>
        <w:t>8. Przepisy związane</w:t>
      </w:r>
    </w:p>
    <w:p w:rsidR="00E73959" w:rsidRDefault="00E73959" w:rsidP="00E73959">
      <w:r>
        <w:t>9. Dokumenty odniesienia</w:t>
      </w:r>
    </w:p>
    <w:p w:rsidR="00E73959" w:rsidRDefault="00E73959" w:rsidP="00E73959">
      <w:pPr>
        <w:ind w:left="360"/>
        <w:jc w:val="center"/>
        <w:rPr>
          <w:b/>
          <w:bCs/>
          <w:i/>
          <w:iCs/>
        </w:rPr>
      </w:pPr>
    </w:p>
    <w:p w:rsidR="00E73959" w:rsidRDefault="00E73959" w:rsidP="00E73959">
      <w:pPr>
        <w:pStyle w:val="Nagwek1"/>
        <w:numPr>
          <w:ilvl w:val="0"/>
          <w:numId w:val="0"/>
        </w:numPr>
        <w:jc w:val="both"/>
        <w:rPr>
          <w:bCs w:val="0"/>
          <w:i/>
          <w:iCs/>
          <w:sz w:val="22"/>
          <w:szCs w:val="22"/>
        </w:rPr>
      </w:pPr>
      <w:r>
        <w:rPr>
          <w:bCs w:val="0"/>
          <w:i/>
          <w:iCs/>
          <w:sz w:val="22"/>
          <w:szCs w:val="22"/>
        </w:rPr>
        <w:lastRenderedPageBreak/>
        <w:t>1.Wstęp.</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 xml:space="preserve">1.1 Przedmiot Specyfikacji Technicznej </w:t>
      </w:r>
    </w:p>
    <w:p w:rsidR="00E73959" w:rsidRDefault="00E73959" w:rsidP="00E73959">
      <w:pPr>
        <w:ind w:left="284"/>
        <w:jc w:val="both"/>
      </w:pPr>
      <w:r w:rsidRPr="00E73959">
        <w:rPr>
          <w:lang w:val="pl-PL"/>
        </w:rPr>
        <w:t xml:space="preserve">Przedmiotem niniejszej SSTWiORB są wymagania szczegółowe dotyczące wykonania </w:t>
      </w:r>
      <w:r w:rsidRPr="00E73959">
        <w:rPr>
          <w:lang w:val="pl-PL"/>
        </w:rPr>
        <w:br/>
        <w:t xml:space="preserve">i odbioru robót w zakresie instalacji hydrantowej które zostaną wykonane w ramach przedsięwzięcia pod nazwą: „Remont szatni, sanitariatów Studium Wychowania Fizycznego i Sportu Politechniki Częstochowskiej. </w:t>
      </w:r>
      <w:r w:rsidRPr="00A20A9E">
        <w:t>Wymiana instalacji wod.-kan. i C.O.</w:t>
      </w:r>
      <w:r>
        <w:t>”</w:t>
      </w:r>
    </w:p>
    <w:p w:rsidR="00E73959" w:rsidRDefault="00E73959" w:rsidP="00E73959">
      <w:pPr>
        <w:jc w:val="both"/>
        <w:rPr>
          <w:b/>
        </w:rPr>
      </w:pPr>
    </w:p>
    <w:p w:rsidR="00E73959" w:rsidRDefault="00E73959" w:rsidP="00E73959">
      <w:pPr>
        <w:pStyle w:val="Nagwek2"/>
        <w:widowControl/>
        <w:numPr>
          <w:ilvl w:val="1"/>
          <w:numId w:val="21"/>
        </w:numPr>
        <w:tabs>
          <w:tab w:val="clear" w:pos="1080"/>
          <w:tab w:val="num" w:pos="0"/>
        </w:tabs>
        <w:spacing w:before="0" w:after="0"/>
        <w:ind w:left="360"/>
        <w:jc w:val="both"/>
        <w:rPr>
          <w:rFonts w:ascii="Times New Roman" w:hAnsi="Times New Roman"/>
          <w:bCs w:val="0"/>
          <w:i w:val="0"/>
          <w:iCs w:val="0"/>
          <w:sz w:val="22"/>
          <w:szCs w:val="22"/>
        </w:rPr>
      </w:pPr>
      <w:r>
        <w:rPr>
          <w:rFonts w:ascii="Times New Roman" w:hAnsi="Times New Roman"/>
          <w:bCs w:val="0"/>
          <w:i w:val="0"/>
          <w:iCs w:val="0"/>
          <w:sz w:val="22"/>
          <w:szCs w:val="22"/>
        </w:rPr>
        <w:t>Zakres stosowania Specyfikacji Technicznej</w:t>
      </w:r>
    </w:p>
    <w:p w:rsidR="00E73959" w:rsidRPr="00E73959" w:rsidRDefault="00E73959" w:rsidP="00E73959">
      <w:pPr>
        <w:pStyle w:val="Tekstpodstawowywcity"/>
        <w:ind w:left="426"/>
        <w:rPr>
          <w:lang w:val="pl-PL"/>
        </w:rPr>
      </w:pPr>
      <w:r w:rsidRPr="00E73959">
        <w:rPr>
          <w:lang w:val="pl-PL"/>
        </w:rPr>
        <w:t xml:space="preserve">Szczegółowe Specyfikacje Techniczne należy odczytywać i rozumieć w zalecaniu </w:t>
      </w:r>
      <w:r w:rsidRPr="00E73959">
        <w:rPr>
          <w:lang w:val="pl-PL"/>
        </w:rPr>
        <w:br/>
        <w:t xml:space="preserve">i wykonywaniu robót opisanych w pkt. 1.2 STWiOR – ST–00 - Wymagania Ogólne, jako część Dokumentów Przetargowych. </w:t>
      </w:r>
    </w:p>
    <w:p w:rsidR="00E73959" w:rsidRPr="00E73959" w:rsidRDefault="00E73959" w:rsidP="00E73959">
      <w:pPr>
        <w:pStyle w:val="Tekstpodstawowywcity"/>
        <w:ind w:left="426"/>
        <w:rPr>
          <w:lang w:val="pl-PL"/>
        </w:rPr>
      </w:pPr>
    </w:p>
    <w:p w:rsidR="00E73959" w:rsidRDefault="00E73959" w:rsidP="00E73959">
      <w:pPr>
        <w:widowControl/>
        <w:numPr>
          <w:ilvl w:val="1"/>
          <w:numId w:val="21"/>
        </w:numPr>
        <w:tabs>
          <w:tab w:val="clear" w:pos="1080"/>
          <w:tab w:val="num" w:pos="0"/>
        </w:tabs>
        <w:suppressAutoHyphens/>
        <w:ind w:left="426"/>
        <w:jc w:val="both"/>
        <w:rPr>
          <w:b/>
        </w:rPr>
      </w:pPr>
      <w:r>
        <w:rPr>
          <w:b/>
        </w:rPr>
        <w:t>Zakres robót objętych Specyfikacją Techniczną</w:t>
      </w:r>
    </w:p>
    <w:p w:rsidR="00E73959" w:rsidRPr="00E73959" w:rsidRDefault="00E73959" w:rsidP="00E73959">
      <w:pPr>
        <w:rPr>
          <w:lang w:val="pl-PL"/>
        </w:rPr>
      </w:pPr>
      <w:r w:rsidRPr="00E73959">
        <w:rPr>
          <w:lang w:val="pl-PL"/>
        </w:rPr>
        <w:t>Niniejszą specyfikacją objęto roboty budowlane wykonywane w ramach zadania pod nazwą: „Remont szatni, sanitariatów Studium Wychowania Fizycznego i Sportu Politechniki Częstochowskiej. Wymiana instalacji wod.-kan. i C.O.” w zakresie robót związanych z instalacja hydrantowej w szczególności:</w:t>
      </w:r>
    </w:p>
    <w:p w:rsidR="00E73959" w:rsidRPr="00E73959" w:rsidRDefault="00E73959" w:rsidP="00E73959">
      <w:pPr>
        <w:ind w:firstLine="284"/>
        <w:jc w:val="both"/>
        <w:rPr>
          <w:lang w:val="pl-PL"/>
        </w:rPr>
      </w:pPr>
    </w:p>
    <w:p w:rsidR="00E73959" w:rsidRPr="00E73959" w:rsidRDefault="00E73959" w:rsidP="00E73959">
      <w:pPr>
        <w:ind w:firstLine="284"/>
        <w:jc w:val="both"/>
        <w:rPr>
          <w:lang w:val="pl-PL"/>
        </w:rPr>
      </w:pPr>
      <w:r w:rsidRPr="00E73959">
        <w:rPr>
          <w:lang w:val="pl-PL"/>
        </w:rPr>
        <w:t xml:space="preserve">- montaż przewodów przyborów sanitarnych </w:t>
      </w:r>
    </w:p>
    <w:p w:rsidR="00E73959" w:rsidRPr="00E73959" w:rsidRDefault="00E73959" w:rsidP="00E73959">
      <w:pPr>
        <w:ind w:firstLine="284"/>
        <w:jc w:val="both"/>
        <w:rPr>
          <w:lang w:val="pl-PL"/>
        </w:rPr>
      </w:pPr>
      <w:r w:rsidRPr="00E73959">
        <w:rPr>
          <w:lang w:val="pl-PL"/>
        </w:rPr>
        <w:t xml:space="preserve">- montaż zaworów regulacyjnych instalacji cyrkulacji </w:t>
      </w:r>
    </w:p>
    <w:p w:rsidR="00E73959" w:rsidRPr="00E73959" w:rsidRDefault="00E73959" w:rsidP="00E73959">
      <w:pPr>
        <w:ind w:firstLine="284"/>
        <w:jc w:val="both"/>
        <w:rPr>
          <w:lang w:val="pl-PL"/>
        </w:rPr>
      </w:pPr>
      <w:r w:rsidRPr="00E73959">
        <w:rPr>
          <w:lang w:val="pl-PL"/>
        </w:rPr>
        <w:t>- montaż przewodów wody</w:t>
      </w:r>
    </w:p>
    <w:p w:rsidR="00E73959" w:rsidRPr="00E73959" w:rsidRDefault="00E73959" w:rsidP="00E73959">
      <w:pPr>
        <w:ind w:firstLine="284"/>
        <w:jc w:val="both"/>
        <w:rPr>
          <w:lang w:val="pl-PL"/>
        </w:rPr>
      </w:pPr>
      <w:r w:rsidRPr="00E73959">
        <w:rPr>
          <w:lang w:val="pl-PL"/>
        </w:rPr>
        <w:t>-montaż przewodów kanalizacyjnych</w:t>
      </w:r>
    </w:p>
    <w:p w:rsidR="00E73959" w:rsidRPr="00E73959" w:rsidRDefault="00E73959" w:rsidP="00E73959">
      <w:pPr>
        <w:ind w:firstLine="284"/>
        <w:jc w:val="both"/>
        <w:rPr>
          <w:lang w:val="pl-PL"/>
        </w:rPr>
      </w:pPr>
    </w:p>
    <w:p w:rsidR="00E73959" w:rsidRPr="00021A63" w:rsidRDefault="00E73959" w:rsidP="00E73959">
      <w:pPr>
        <w:widowControl/>
        <w:numPr>
          <w:ilvl w:val="1"/>
          <w:numId w:val="21"/>
        </w:numPr>
        <w:tabs>
          <w:tab w:val="clear" w:pos="1080"/>
          <w:tab w:val="num" w:pos="0"/>
        </w:tabs>
        <w:suppressAutoHyphens/>
        <w:ind w:left="426"/>
        <w:jc w:val="both"/>
        <w:rPr>
          <w:b/>
        </w:rPr>
      </w:pPr>
      <w:r w:rsidRPr="00021A63">
        <w:rPr>
          <w:b/>
        </w:rPr>
        <w:t>Nazwa i kody</w:t>
      </w:r>
    </w:p>
    <w:p w:rsidR="00E73959" w:rsidRPr="00E73959" w:rsidRDefault="00E73959" w:rsidP="00E73959">
      <w:pPr>
        <w:ind w:left="360"/>
        <w:jc w:val="both"/>
        <w:rPr>
          <w:lang w:val="pl-PL"/>
        </w:rPr>
      </w:pPr>
      <w:r w:rsidRPr="00E73959">
        <w:rPr>
          <w:lang w:val="pl-PL"/>
        </w:rPr>
        <w:t>CPV 45210000-2 Roboty budowlane w zakresie budynków</w:t>
      </w:r>
    </w:p>
    <w:p w:rsidR="00E73959" w:rsidRPr="00E73959" w:rsidRDefault="00E73959" w:rsidP="00E73959">
      <w:pPr>
        <w:ind w:left="360"/>
        <w:jc w:val="both"/>
        <w:rPr>
          <w:lang w:val="pl-PL"/>
        </w:rPr>
      </w:pPr>
      <w:r w:rsidRPr="00E73959">
        <w:rPr>
          <w:lang w:val="pl-PL"/>
        </w:rPr>
        <w:t>CPV 45453000-7 Roboty remontowe i renowacyjne</w:t>
      </w:r>
    </w:p>
    <w:p w:rsidR="00E73959" w:rsidRPr="00E73959" w:rsidRDefault="00E73959" w:rsidP="00E73959">
      <w:pPr>
        <w:ind w:left="360"/>
        <w:jc w:val="both"/>
        <w:rPr>
          <w:lang w:val="pl-PL"/>
        </w:rPr>
      </w:pPr>
      <w:r w:rsidRPr="00E73959">
        <w:rPr>
          <w:lang w:val="pl-PL"/>
        </w:rPr>
        <w:t>CPV 45330000-9 Roboty instalacyjne wodno – kanalizacyjne i sanitarne</w:t>
      </w:r>
    </w:p>
    <w:p w:rsidR="00E73959" w:rsidRPr="00E73959" w:rsidRDefault="00E73959" w:rsidP="00E73959">
      <w:pPr>
        <w:ind w:left="644"/>
        <w:jc w:val="both"/>
        <w:rPr>
          <w:b/>
          <w:lang w:val="pl-PL"/>
        </w:rPr>
      </w:pPr>
    </w:p>
    <w:p w:rsidR="00E73959" w:rsidRPr="00021A63" w:rsidRDefault="00E73959" w:rsidP="00E73959">
      <w:pPr>
        <w:pStyle w:val="Nagwek2"/>
        <w:widowControl/>
        <w:numPr>
          <w:ilvl w:val="1"/>
          <w:numId w:val="21"/>
        </w:numPr>
        <w:tabs>
          <w:tab w:val="clear" w:pos="1080"/>
          <w:tab w:val="num" w:pos="0"/>
        </w:tabs>
        <w:spacing w:before="0" w:after="0"/>
        <w:ind w:left="426"/>
        <w:jc w:val="both"/>
        <w:rPr>
          <w:rFonts w:ascii="Times New Roman" w:hAnsi="Times New Roman"/>
          <w:bCs w:val="0"/>
          <w:i w:val="0"/>
          <w:iCs w:val="0"/>
          <w:sz w:val="22"/>
          <w:szCs w:val="22"/>
        </w:rPr>
      </w:pPr>
      <w:r w:rsidRPr="00021A63">
        <w:rPr>
          <w:rFonts w:ascii="Times New Roman" w:hAnsi="Times New Roman"/>
          <w:bCs w:val="0"/>
          <w:i w:val="0"/>
          <w:iCs w:val="0"/>
          <w:sz w:val="22"/>
          <w:szCs w:val="22"/>
        </w:rPr>
        <w:t>Określenia podstawowe</w:t>
      </w:r>
    </w:p>
    <w:p w:rsidR="00E73959" w:rsidRPr="00E73959" w:rsidRDefault="00E73959" w:rsidP="00E73959">
      <w:pPr>
        <w:pStyle w:val="Tekstpodstawowywcity"/>
        <w:ind w:left="426"/>
        <w:rPr>
          <w:lang w:val="pl-PL"/>
        </w:rPr>
      </w:pPr>
      <w:r w:rsidRPr="00E73959">
        <w:rPr>
          <w:lang w:val="pl-PL"/>
        </w:rPr>
        <w:t>Zgodnie ze STWiOR  ST–00 - Wymagania Ogólne.</w:t>
      </w:r>
    </w:p>
    <w:p w:rsidR="00E73959" w:rsidRPr="00E73959" w:rsidRDefault="00E73959" w:rsidP="00E73959">
      <w:pPr>
        <w:ind w:left="644"/>
        <w:jc w:val="both"/>
        <w:rPr>
          <w:lang w:val="pl-PL"/>
        </w:rPr>
      </w:pPr>
    </w:p>
    <w:p w:rsidR="00E73959" w:rsidRDefault="00E73959" w:rsidP="00E73959">
      <w:pPr>
        <w:pStyle w:val="Nagwek2"/>
        <w:widowControl/>
        <w:numPr>
          <w:ilvl w:val="1"/>
          <w:numId w:val="21"/>
        </w:numPr>
        <w:tabs>
          <w:tab w:val="clear" w:pos="1080"/>
          <w:tab w:val="num" w:pos="0"/>
        </w:tabs>
        <w:spacing w:before="0" w:after="0"/>
        <w:ind w:left="426"/>
        <w:jc w:val="both"/>
        <w:rPr>
          <w:rFonts w:ascii="Times New Roman" w:hAnsi="Times New Roman"/>
          <w:bCs w:val="0"/>
          <w:i w:val="0"/>
          <w:iCs w:val="0"/>
          <w:sz w:val="22"/>
          <w:szCs w:val="22"/>
        </w:rPr>
      </w:pPr>
      <w:r>
        <w:rPr>
          <w:rFonts w:ascii="Times New Roman" w:hAnsi="Times New Roman"/>
          <w:bCs w:val="0"/>
          <w:i w:val="0"/>
          <w:iCs w:val="0"/>
          <w:sz w:val="22"/>
          <w:szCs w:val="22"/>
        </w:rPr>
        <w:t>Wymagania dotyczące robót</w:t>
      </w:r>
    </w:p>
    <w:p w:rsidR="00E73959" w:rsidRPr="00E73959" w:rsidRDefault="00E73959" w:rsidP="00E73959">
      <w:pPr>
        <w:pStyle w:val="Tekstpodstawowywcity"/>
        <w:ind w:left="360"/>
        <w:rPr>
          <w:lang w:val="pl-PL"/>
        </w:rPr>
      </w:pPr>
      <w:r w:rsidRPr="00E73959">
        <w:rPr>
          <w:lang w:val="pl-PL"/>
        </w:rPr>
        <w:t>Ogólne wymagania dotyczące robót - zgodnie ze STWiOR  ST–00 - Wymagania Ogólne.</w:t>
      </w:r>
    </w:p>
    <w:p w:rsidR="00E73959" w:rsidRPr="00E73959" w:rsidRDefault="00E73959" w:rsidP="00E73959">
      <w:pPr>
        <w:ind w:left="426"/>
        <w:jc w:val="both"/>
        <w:rPr>
          <w:lang w:val="pl-PL"/>
        </w:rPr>
      </w:pPr>
    </w:p>
    <w:p w:rsidR="00E73959" w:rsidRDefault="00E73959" w:rsidP="00E73959">
      <w:pPr>
        <w:pStyle w:val="Nagwek3"/>
        <w:widowControl/>
        <w:numPr>
          <w:ilvl w:val="2"/>
          <w:numId w:val="21"/>
        </w:numPr>
        <w:tabs>
          <w:tab w:val="clear" w:pos="1440"/>
          <w:tab w:val="num" w:pos="0"/>
        </w:tabs>
        <w:spacing w:before="0" w:after="0"/>
        <w:ind w:left="709" w:hanging="720"/>
        <w:jc w:val="both"/>
        <w:rPr>
          <w:rFonts w:ascii="Times New Roman" w:hAnsi="Times New Roman"/>
          <w:bCs w:val="0"/>
          <w:iCs/>
          <w:sz w:val="22"/>
          <w:szCs w:val="22"/>
        </w:rPr>
      </w:pPr>
      <w:r>
        <w:rPr>
          <w:rFonts w:ascii="Times New Roman" w:hAnsi="Times New Roman"/>
          <w:bCs w:val="0"/>
          <w:iCs/>
          <w:sz w:val="22"/>
          <w:szCs w:val="22"/>
        </w:rPr>
        <w:t>Przekazanie Budowy</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1004"/>
        <w:jc w:val="both"/>
        <w:rPr>
          <w:lang w:val="pl-PL"/>
        </w:rPr>
      </w:pPr>
    </w:p>
    <w:p w:rsidR="00E73959" w:rsidRDefault="00E73959" w:rsidP="00E73959">
      <w:pPr>
        <w:pStyle w:val="Nagwek3"/>
        <w:widowControl/>
        <w:numPr>
          <w:ilvl w:val="2"/>
          <w:numId w:val="21"/>
        </w:numPr>
        <w:tabs>
          <w:tab w:val="clear" w:pos="1440"/>
          <w:tab w:val="num" w:pos="0"/>
        </w:tabs>
        <w:spacing w:before="0" w:after="0"/>
        <w:ind w:left="709" w:hanging="720"/>
        <w:jc w:val="both"/>
        <w:rPr>
          <w:rFonts w:ascii="Times New Roman" w:hAnsi="Times New Roman"/>
          <w:bCs w:val="0"/>
          <w:iCs/>
          <w:sz w:val="22"/>
          <w:szCs w:val="22"/>
        </w:rPr>
      </w:pPr>
      <w:r>
        <w:rPr>
          <w:rFonts w:ascii="Times New Roman" w:hAnsi="Times New Roman"/>
          <w:bCs w:val="0"/>
          <w:iCs/>
          <w:sz w:val="22"/>
          <w:szCs w:val="22"/>
        </w:rPr>
        <w:t xml:space="preserve">Dokumentacja Projektowa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i/>
          <w:iCs/>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1.6.3 Dokumentacja przekazana Wykonawcy po przyznaniu Kontraktu</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Default="00E73959" w:rsidP="00E73959">
      <w:pPr>
        <w:pStyle w:val="Tekstpodstawowywcity31"/>
        <w:spacing w:after="0" w:line="240" w:lineRule="auto"/>
        <w:ind w:left="567" w:firstLine="0"/>
        <w:rPr>
          <w:rFonts w:ascii="Times New Roman" w:hAnsi="Times New Roman"/>
          <w:sz w:val="22"/>
          <w:szCs w:val="22"/>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1.6.4 Dokumentacja do opracowania przez Wykonawcę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b/>
          <w:bCs/>
          <w:i/>
          <w:iCs/>
          <w:u w:val="single"/>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1.6.5 Zgodność Robót z Dokumentacją Projektową i Specyfikacjami Technicznymi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1.6.6 Zabezpieczenie Placu Budowy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Default="00E73959" w:rsidP="00E73959">
      <w:pPr>
        <w:pStyle w:val="Nagwek3"/>
        <w:spacing w:before="0" w:after="0"/>
        <w:jc w:val="both"/>
        <w:rPr>
          <w:rFonts w:ascii="Times New Roman" w:hAnsi="Times New Roman"/>
          <w:bCs w:val="0"/>
          <w:iCs/>
          <w:sz w:val="22"/>
          <w:szCs w:val="22"/>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1.6.7 Ochrona środowiska w czasie wykonywania Robót</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Pr="00E73959" w:rsidRDefault="00E73959" w:rsidP="00E73959">
      <w:pPr>
        <w:jc w:val="both"/>
        <w:rPr>
          <w:b/>
          <w:bCs/>
          <w:iCs/>
          <w:lang w:val="pl-PL"/>
        </w:rPr>
      </w:pPr>
      <w:r w:rsidRPr="00E73959">
        <w:rPr>
          <w:b/>
          <w:bCs/>
          <w:iCs/>
          <w:lang w:val="pl-PL"/>
        </w:rPr>
        <w:t>1.6.8 Ochrona przeciwpożarowa</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360"/>
        <w:jc w:val="both"/>
        <w:rPr>
          <w:b/>
          <w:bCs/>
          <w:iCs/>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1.6.9 Materiały szkodliwe dla otoczenia</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1.6.10 Wymagania dotyczące bezpieczeństwa i higieny pracy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Pr="00E73959" w:rsidRDefault="00E73959" w:rsidP="00E73959">
      <w:pPr>
        <w:jc w:val="both"/>
        <w:rPr>
          <w:b/>
          <w:lang w:val="pl-PL"/>
        </w:rPr>
      </w:pPr>
      <w:r w:rsidRPr="00E73959">
        <w:rPr>
          <w:b/>
          <w:lang w:val="pl-PL"/>
        </w:rPr>
        <w:t xml:space="preserve"> 1.6.11 Ochrona własności prywatnej i publicznej</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1.6.12 Zabezpieczenie robót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1.6.13 Zgodność z prawem i innymi przepisami</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1.6.14  Równoważność norm i zbiorów przepisów prawnych</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pStyle w:val="Tekstpodstawowywcity"/>
        <w:ind w:left="567"/>
        <w:rPr>
          <w:lang w:val="pl-PL"/>
        </w:rPr>
      </w:pPr>
    </w:p>
    <w:p w:rsidR="00E73959" w:rsidRDefault="00E73959" w:rsidP="00E73959">
      <w:pPr>
        <w:pStyle w:val="Nagwek1"/>
        <w:numPr>
          <w:ilvl w:val="0"/>
          <w:numId w:val="0"/>
        </w:numPr>
        <w:tabs>
          <w:tab w:val="left" w:pos="142"/>
        </w:tabs>
        <w:ind w:left="284" w:hanging="284"/>
        <w:jc w:val="both"/>
        <w:rPr>
          <w:bCs w:val="0"/>
          <w:i/>
          <w:iCs/>
          <w:sz w:val="22"/>
          <w:szCs w:val="22"/>
        </w:rPr>
      </w:pPr>
      <w:r>
        <w:rPr>
          <w:bCs w:val="0"/>
          <w:i/>
          <w:iCs/>
          <w:sz w:val="22"/>
          <w:szCs w:val="22"/>
        </w:rPr>
        <w:t>2. Materiały</w:t>
      </w:r>
    </w:p>
    <w:p w:rsidR="00E73959" w:rsidRDefault="00E73959" w:rsidP="00E73959">
      <w:pPr>
        <w:pStyle w:val="Nagwek2"/>
        <w:tabs>
          <w:tab w:val="left" w:pos="1080"/>
        </w:tabs>
        <w:spacing w:before="0" w:after="0"/>
        <w:ind w:firstLine="3"/>
        <w:jc w:val="both"/>
        <w:rPr>
          <w:rFonts w:ascii="Times New Roman" w:hAnsi="Times New Roman"/>
          <w:bCs w:val="0"/>
          <w:i w:val="0"/>
          <w:iCs w:val="0"/>
          <w:sz w:val="22"/>
          <w:szCs w:val="22"/>
        </w:rPr>
      </w:pPr>
      <w:r>
        <w:rPr>
          <w:rFonts w:ascii="Times New Roman" w:hAnsi="Times New Roman"/>
          <w:bCs w:val="0"/>
          <w:i w:val="0"/>
          <w:iCs w:val="0"/>
          <w:sz w:val="22"/>
          <w:szCs w:val="22"/>
        </w:rPr>
        <w:t xml:space="preserve">2.1 Wymagania </w:t>
      </w:r>
    </w:p>
    <w:p w:rsidR="00E73959" w:rsidRPr="00E73959" w:rsidRDefault="00E73959" w:rsidP="00E73959">
      <w:pPr>
        <w:pStyle w:val="Tekstpodstawowywcity"/>
        <w:ind w:left="360"/>
        <w:rPr>
          <w:lang w:val="pl-PL"/>
        </w:rPr>
      </w:pPr>
      <w:r w:rsidRPr="00E73959">
        <w:rPr>
          <w:lang w:val="pl-PL"/>
        </w:rPr>
        <w:t>Wymagania ogólne - zgodnie ze STWiOR  ST–00 - Wymagania Ogólne.</w:t>
      </w:r>
    </w:p>
    <w:p w:rsidR="00E73959" w:rsidRPr="00E73959" w:rsidRDefault="00E73959" w:rsidP="00E73959">
      <w:pPr>
        <w:pStyle w:val="Tekstpodstawowywcity"/>
        <w:ind w:left="360"/>
        <w:rPr>
          <w:lang w:val="pl-PL"/>
        </w:rPr>
      </w:pPr>
      <w:r w:rsidRPr="00E73959">
        <w:rPr>
          <w:lang w:val="pl-PL"/>
        </w:rPr>
        <w:t>Wymagania szczegółowe:</w:t>
      </w:r>
    </w:p>
    <w:p w:rsidR="00E73959" w:rsidRPr="00E73959" w:rsidRDefault="00E73959" w:rsidP="00E73959">
      <w:pPr>
        <w:pStyle w:val="Tekstpodstawowywcity"/>
        <w:ind w:left="360"/>
        <w:rPr>
          <w:color w:val="FF0000"/>
          <w:lang w:val="pl-PL"/>
        </w:rPr>
      </w:pPr>
    </w:p>
    <w:p w:rsidR="00E73959" w:rsidRPr="00E73959" w:rsidRDefault="00E73959" w:rsidP="00E73959">
      <w:pPr>
        <w:pStyle w:val="Tekstpodstawowywcity"/>
        <w:ind w:left="360"/>
        <w:rPr>
          <w:lang w:val="pl-PL"/>
        </w:rPr>
      </w:pPr>
      <w:r w:rsidRPr="00E73959">
        <w:rPr>
          <w:u w:val="single"/>
          <w:lang w:val="pl-PL"/>
        </w:rPr>
        <w:t xml:space="preserve">Zawory </w:t>
      </w:r>
      <w:r w:rsidRPr="00E73959">
        <w:rPr>
          <w:lang w:val="pl-PL"/>
        </w:rPr>
        <w:t xml:space="preserve"> – odcinające lub ręczne </w:t>
      </w:r>
    </w:p>
    <w:p w:rsidR="00E73959" w:rsidRPr="00E73959" w:rsidRDefault="00E73959" w:rsidP="00E73959">
      <w:pPr>
        <w:pStyle w:val="Tekstpodstawowywcity"/>
        <w:ind w:left="360"/>
        <w:rPr>
          <w:u w:val="single"/>
          <w:lang w:val="pl-PL"/>
        </w:rPr>
      </w:pPr>
      <w:r w:rsidRPr="00E73959">
        <w:rPr>
          <w:u w:val="single"/>
          <w:lang w:val="pl-PL"/>
        </w:rPr>
        <w:t>Zawory kulowe</w:t>
      </w:r>
    </w:p>
    <w:p w:rsidR="00E73959" w:rsidRPr="00E73959" w:rsidRDefault="00E73959" w:rsidP="00E73959">
      <w:pPr>
        <w:pStyle w:val="Tekstpodstawowywcity"/>
        <w:ind w:left="360"/>
        <w:rPr>
          <w:u w:val="single"/>
          <w:lang w:val="pl-PL"/>
        </w:rPr>
      </w:pPr>
      <w:r w:rsidRPr="00E73959">
        <w:rPr>
          <w:u w:val="single"/>
          <w:lang w:val="pl-PL"/>
        </w:rPr>
        <w:t>Izolacje cieplne</w:t>
      </w:r>
    </w:p>
    <w:p w:rsidR="00E73959" w:rsidRPr="00E73959" w:rsidRDefault="00E73959" w:rsidP="00E73959">
      <w:pPr>
        <w:pStyle w:val="Tekstpodstawowywcity"/>
        <w:ind w:left="360"/>
        <w:rPr>
          <w:u w:val="single"/>
          <w:lang w:val="pl-PL"/>
        </w:rPr>
      </w:pPr>
      <w:r w:rsidRPr="00E73959">
        <w:rPr>
          <w:u w:val="single"/>
          <w:lang w:val="pl-PL"/>
        </w:rPr>
        <w:t>Złączki instalacyjne</w:t>
      </w:r>
    </w:p>
    <w:p w:rsidR="00E73959" w:rsidRDefault="00E73959" w:rsidP="00E73959">
      <w:pPr>
        <w:pStyle w:val="Nagwek2"/>
        <w:spacing w:before="0" w:after="0"/>
        <w:jc w:val="both"/>
        <w:rPr>
          <w:rFonts w:ascii="Times New Roman" w:hAnsi="Times New Roman"/>
          <w:bCs w:val="0"/>
          <w:i w:val="0"/>
          <w:iCs w:val="0"/>
          <w:sz w:val="22"/>
          <w:szCs w:val="22"/>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 xml:space="preserve">2.2 Pozyskiwanie materiałów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2"/>
        <w:spacing w:before="0" w:after="0"/>
        <w:jc w:val="both"/>
        <w:rPr>
          <w:rFonts w:ascii="Times New Roman" w:hAnsi="Times New Roman"/>
          <w:i w:val="0"/>
          <w:iCs w:val="0"/>
          <w:sz w:val="22"/>
          <w:szCs w:val="22"/>
        </w:rPr>
      </w:pPr>
      <w:r>
        <w:rPr>
          <w:rFonts w:ascii="Times New Roman" w:hAnsi="Times New Roman"/>
          <w:i w:val="0"/>
          <w:iCs w:val="0"/>
          <w:sz w:val="22"/>
          <w:szCs w:val="22"/>
        </w:rPr>
        <w:t>2.3 Materiały nie zgodne ze Specyfikacjami Technicznymi</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2.4 Przechowywanie i składowanie materiałów</w:t>
      </w:r>
    </w:p>
    <w:p w:rsidR="00E73959" w:rsidRPr="00E73959" w:rsidRDefault="00E73959" w:rsidP="00E73959">
      <w:pPr>
        <w:pStyle w:val="Tekstpodstawowywcity"/>
        <w:ind w:left="360"/>
        <w:rPr>
          <w:lang w:val="pl-PL"/>
        </w:rPr>
      </w:pPr>
      <w:r w:rsidRPr="00E73959">
        <w:rPr>
          <w:lang w:val="pl-PL"/>
        </w:rPr>
        <w:t>Wymagania ogólne - zgodnie ze STWiOR  ST–00 - Wymagania Ogólne.</w:t>
      </w:r>
    </w:p>
    <w:p w:rsidR="00E73959" w:rsidRDefault="00E73959" w:rsidP="00E73959">
      <w:pPr>
        <w:ind w:left="426"/>
        <w:jc w:val="both"/>
      </w:pPr>
      <w:r w:rsidRPr="00E73959">
        <w:rPr>
          <w:lang w:val="pl-PL"/>
        </w:rPr>
        <w:t xml:space="preserve">Szczególną uwagę należy zwrócić na zabezpieczenie materiałów urządzeń przed uszkodzeniem. </w:t>
      </w:r>
      <w:r>
        <w:t>Przechowywanie i składowanie – ściśle wg. zaleceń producenta.</w:t>
      </w:r>
    </w:p>
    <w:p w:rsidR="00E73959" w:rsidRDefault="00E73959" w:rsidP="00E73959">
      <w:pPr>
        <w:ind w:left="426"/>
        <w:jc w:val="both"/>
        <w:rPr>
          <w:i/>
          <w:iCs/>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2.5 Wariantowe stosowanie materiałów</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pStyle w:val="Tekstpodstawowywcity"/>
        <w:ind w:left="567"/>
        <w:rPr>
          <w:lang w:val="pl-PL"/>
        </w:rPr>
      </w:pPr>
    </w:p>
    <w:p w:rsidR="00E73959" w:rsidRDefault="00E73959" w:rsidP="00E73959">
      <w:pPr>
        <w:pStyle w:val="Nagwek1"/>
        <w:numPr>
          <w:ilvl w:val="0"/>
          <w:numId w:val="0"/>
        </w:numPr>
        <w:ind w:left="244" w:hanging="244"/>
        <w:jc w:val="both"/>
        <w:rPr>
          <w:bCs w:val="0"/>
          <w:i/>
          <w:iCs/>
          <w:sz w:val="22"/>
          <w:szCs w:val="22"/>
        </w:rPr>
      </w:pPr>
      <w:r>
        <w:rPr>
          <w:bCs w:val="0"/>
          <w:i/>
          <w:iCs/>
          <w:sz w:val="22"/>
          <w:szCs w:val="22"/>
        </w:rPr>
        <w:t xml:space="preserve">3.Sprzęt </w:t>
      </w:r>
    </w:p>
    <w:p w:rsidR="00E73959" w:rsidRPr="00E73959" w:rsidRDefault="00E73959" w:rsidP="00E73959">
      <w:pPr>
        <w:pStyle w:val="Tekstpodstawowywcity"/>
        <w:ind w:left="360"/>
        <w:rPr>
          <w:lang w:val="pl-PL"/>
        </w:rPr>
      </w:pPr>
      <w:r w:rsidRPr="00E73959">
        <w:rPr>
          <w:lang w:val="pl-PL"/>
        </w:rPr>
        <w:t>Wymagania ogólne - zgodnie ze STWiOR  ST–00 - Wymagania Ogólne.</w:t>
      </w:r>
    </w:p>
    <w:p w:rsidR="00E73959" w:rsidRDefault="00E73959" w:rsidP="00E73959">
      <w:pPr>
        <w:pStyle w:val="Nagwek2"/>
        <w:spacing w:before="0" w:after="0"/>
        <w:ind w:left="426"/>
        <w:jc w:val="both"/>
        <w:rPr>
          <w:rFonts w:ascii="Times New Roman" w:hAnsi="Times New Roman"/>
          <w:b w:val="0"/>
          <w:i w:val="0"/>
          <w:sz w:val="22"/>
          <w:szCs w:val="22"/>
        </w:rPr>
      </w:pPr>
      <w:r>
        <w:rPr>
          <w:rFonts w:ascii="Times New Roman" w:hAnsi="Times New Roman"/>
          <w:b w:val="0"/>
          <w:i w:val="0"/>
          <w:sz w:val="22"/>
          <w:szCs w:val="22"/>
        </w:rPr>
        <w:t>Sprzęt winien odpowiadać pod względem typów i ilości wymaganiom, których zachowanie pozwoli na właściwe i terminowe wykonanie zamówienia.</w:t>
      </w:r>
    </w:p>
    <w:p w:rsidR="00E73959" w:rsidRPr="00E73959" w:rsidRDefault="00E73959" w:rsidP="00E73959">
      <w:pPr>
        <w:tabs>
          <w:tab w:val="left" w:pos="567"/>
        </w:tabs>
        <w:ind w:left="567"/>
        <w:jc w:val="both"/>
        <w:rPr>
          <w:lang w:val="pl-PL"/>
        </w:rPr>
      </w:pPr>
    </w:p>
    <w:p w:rsidR="00E73959" w:rsidRDefault="00E73959" w:rsidP="00E73959">
      <w:pPr>
        <w:pStyle w:val="Nagwek1"/>
        <w:numPr>
          <w:ilvl w:val="0"/>
          <w:numId w:val="0"/>
        </w:numPr>
        <w:ind w:left="244" w:hanging="244"/>
        <w:jc w:val="both"/>
        <w:rPr>
          <w:bCs w:val="0"/>
          <w:i/>
          <w:iCs/>
          <w:sz w:val="22"/>
          <w:szCs w:val="22"/>
        </w:rPr>
      </w:pPr>
      <w:r>
        <w:rPr>
          <w:bCs w:val="0"/>
          <w:i/>
          <w:iCs/>
          <w:sz w:val="22"/>
          <w:szCs w:val="22"/>
        </w:rPr>
        <w:t xml:space="preserve">4.Transport </w:t>
      </w:r>
    </w:p>
    <w:p w:rsidR="00E73959" w:rsidRPr="00E73959" w:rsidRDefault="00E73959" w:rsidP="00E73959">
      <w:pPr>
        <w:pStyle w:val="Tekstpodstawowywcity"/>
        <w:ind w:left="360"/>
        <w:rPr>
          <w:lang w:val="pl-PL"/>
        </w:rPr>
      </w:pPr>
      <w:r w:rsidRPr="00E73959">
        <w:rPr>
          <w:lang w:val="pl-PL"/>
        </w:rPr>
        <w:t>Wymagania ogólne - zgodnie ze STWiOR  ST–00 - Wymagania Ogólne.</w:t>
      </w:r>
    </w:p>
    <w:p w:rsidR="00E73959" w:rsidRPr="00E73959" w:rsidRDefault="00E73959" w:rsidP="00E73959">
      <w:pPr>
        <w:pStyle w:val="Tekstpodstawowywcity"/>
        <w:ind w:left="360"/>
        <w:rPr>
          <w:lang w:val="pl-PL"/>
        </w:rPr>
      </w:pPr>
      <w:r w:rsidRPr="00E73959">
        <w:rPr>
          <w:lang w:val="pl-PL"/>
        </w:rPr>
        <w:t>Podstawowe środki transportu wykorzystywane przy realizacji robót:</w:t>
      </w:r>
    </w:p>
    <w:p w:rsidR="00E73959" w:rsidRDefault="00E73959" w:rsidP="00E73959">
      <w:pPr>
        <w:pStyle w:val="Nagwek1"/>
        <w:widowControl/>
        <w:tabs>
          <w:tab w:val="num" w:pos="0"/>
        </w:tabs>
        <w:spacing w:before="0" w:after="0"/>
        <w:ind w:left="426" w:firstLine="0"/>
        <w:jc w:val="both"/>
        <w:rPr>
          <w:b w:val="0"/>
          <w:bCs w:val="0"/>
          <w:i/>
          <w:sz w:val="22"/>
          <w:szCs w:val="22"/>
        </w:rPr>
      </w:pPr>
      <w:r>
        <w:rPr>
          <w:b w:val="0"/>
          <w:bCs w:val="0"/>
          <w:i/>
          <w:sz w:val="22"/>
          <w:szCs w:val="22"/>
        </w:rPr>
        <w:t>- samochód</w:t>
      </w:r>
    </w:p>
    <w:p w:rsidR="00E73959" w:rsidRDefault="00E73959" w:rsidP="00E73959">
      <w:pPr>
        <w:pStyle w:val="Nagwek1"/>
        <w:widowControl/>
        <w:tabs>
          <w:tab w:val="num" w:pos="0"/>
        </w:tabs>
        <w:spacing w:before="0" w:after="0"/>
        <w:ind w:left="426" w:firstLine="0"/>
        <w:jc w:val="both"/>
        <w:rPr>
          <w:b w:val="0"/>
          <w:bCs w:val="0"/>
          <w:i/>
          <w:sz w:val="22"/>
          <w:szCs w:val="22"/>
        </w:rPr>
      </w:pPr>
      <w:r>
        <w:rPr>
          <w:b w:val="0"/>
          <w:bCs w:val="0"/>
          <w:i/>
          <w:sz w:val="22"/>
          <w:szCs w:val="22"/>
        </w:rPr>
        <w:t>- inne środki transportu</w:t>
      </w:r>
    </w:p>
    <w:p w:rsidR="00E73959" w:rsidRDefault="00E73959" w:rsidP="00E73959">
      <w:pPr>
        <w:pStyle w:val="Tekstpodstawowywcity"/>
        <w:ind w:left="360"/>
      </w:pPr>
      <w:r w:rsidRPr="00E73959">
        <w:rPr>
          <w:bCs/>
          <w:lang w:val="pl-PL"/>
        </w:rPr>
        <w:t xml:space="preserve">Środki transportu winny odpowiadać pod względem typów i ilości wymaganiom, których zachowanie pozwoli na właściwe i terminowe wykonanie zamówienia. </w:t>
      </w:r>
      <w:r w:rsidRPr="00E73959">
        <w:rPr>
          <w:lang w:val="pl-PL"/>
        </w:rPr>
        <w:t xml:space="preserve">Szczególną uwagę należy zwrócić na zabezpieczenie urządzeń i materiałów przed uszkodzeniem. </w:t>
      </w:r>
      <w:r>
        <w:t>Transport – ściśle wg. zaleceń producenta.</w:t>
      </w:r>
    </w:p>
    <w:p w:rsidR="00E73959" w:rsidRDefault="00E73959" w:rsidP="00E73959">
      <w:pPr>
        <w:ind w:left="567"/>
        <w:jc w:val="both"/>
      </w:pPr>
    </w:p>
    <w:p w:rsidR="00E73959" w:rsidRDefault="00E73959" w:rsidP="00E73959">
      <w:pPr>
        <w:pStyle w:val="Nagwek1"/>
        <w:numPr>
          <w:ilvl w:val="0"/>
          <w:numId w:val="0"/>
        </w:numPr>
        <w:tabs>
          <w:tab w:val="left" w:pos="284"/>
        </w:tabs>
        <w:suppressAutoHyphens w:val="0"/>
        <w:jc w:val="both"/>
        <w:rPr>
          <w:bCs w:val="0"/>
          <w:i/>
          <w:iCs/>
          <w:sz w:val="22"/>
          <w:szCs w:val="22"/>
        </w:rPr>
      </w:pPr>
      <w:r>
        <w:rPr>
          <w:bCs w:val="0"/>
          <w:i/>
          <w:iCs/>
          <w:sz w:val="22"/>
          <w:szCs w:val="22"/>
        </w:rPr>
        <w:t>5.Wykonanie robót</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5.1 Zasady wykonywania robót</w:t>
      </w:r>
    </w:p>
    <w:p w:rsidR="00E73959" w:rsidRPr="00E73959" w:rsidRDefault="00E73959" w:rsidP="00E73959">
      <w:pPr>
        <w:pStyle w:val="Tekstpodstawowywcity"/>
        <w:ind w:left="360"/>
        <w:rPr>
          <w:lang w:val="pl-PL"/>
        </w:rPr>
      </w:pPr>
      <w:r w:rsidRPr="00E73959">
        <w:rPr>
          <w:lang w:val="pl-PL"/>
        </w:rPr>
        <w:t>Zasady ogólne - zgodnie ze STWiOR  ST–00 - Wymagania Ogólne.</w:t>
      </w:r>
    </w:p>
    <w:p w:rsidR="00E73959" w:rsidRPr="00E73959" w:rsidRDefault="00E73959" w:rsidP="00E73959">
      <w:pPr>
        <w:pStyle w:val="Tekstpodstawowywcity"/>
        <w:ind w:left="360"/>
        <w:rPr>
          <w:lang w:val="pl-PL"/>
        </w:rPr>
      </w:pPr>
    </w:p>
    <w:p w:rsidR="00E73959" w:rsidRPr="00E73959" w:rsidRDefault="00E73959" w:rsidP="00E73959">
      <w:pPr>
        <w:pStyle w:val="Tekstpodstawowywcity"/>
        <w:ind w:left="360"/>
        <w:rPr>
          <w:lang w:val="pl-PL"/>
        </w:rPr>
      </w:pPr>
      <w:bookmarkStart w:id="0" w:name="_Toc431469190"/>
      <w:r w:rsidRPr="00E73959">
        <w:rPr>
          <w:lang w:val="pl-PL"/>
        </w:rPr>
        <w:t>INSTALACJA WODY</w:t>
      </w:r>
      <w:bookmarkEnd w:id="0"/>
    </w:p>
    <w:p w:rsidR="00E73959" w:rsidRPr="00E73959" w:rsidRDefault="00E73959" w:rsidP="00E73959">
      <w:pPr>
        <w:pStyle w:val="Tekstpodstawowywcity"/>
        <w:ind w:left="360"/>
        <w:rPr>
          <w:lang w:val="pl-PL"/>
        </w:rPr>
      </w:pPr>
      <w:r w:rsidRPr="00E73959">
        <w:rPr>
          <w:lang w:val="pl-PL"/>
        </w:rPr>
        <w:t>Do przedmiotowych pomieszczeń jest doprowadzona instalacja wody ziemnej, ciepłej i cyrkulacja. Instalacja ciepłej wody i cyrkulacja jest opomiarowana za pomocą dwóch wodomierzy. Instalacja zimnej wody wykonana jest z rur stalowych. Instalacja wody ciepłej i cyrkulacji w szatniach wykonana jest z rur polipropylenowych.</w:t>
      </w:r>
    </w:p>
    <w:p w:rsidR="00E73959" w:rsidRPr="00E73959" w:rsidRDefault="00E73959" w:rsidP="00E73959">
      <w:pPr>
        <w:pStyle w:val="Tekstpodstawowywcity"/>
        <w:ind w:left="360"/>
        <w:rPr>
          <w:lang w:val="pl-PL"/>
        </w:rPr>
      </w:pPr>
      <w:r w:rsidRPr="00E73959">
        <w:rPr>
          <w:lang w:val="pl-PL"/>
        </w:rPr>
        <w:t xml:space="preserve">Projekt przewiduje wykorzystanie istniejących podejść do przyborów sanitarnych oraz montaż nowych podejść. </w:t>
      </w:r>
    </w:p>
    <w:p w:rsidR="00E73959" w:rsidRPr="00E73959" w:rsidRDefault="00E73959" w:rsidP="00E73959">
      <w:pPr>
        <w:pStyle w:val="Tekstpodstawowywcity"/>
        <w:ind w:left="360"/>
        <w:rPr>
          <w:lang w:val="pl-PL"/>
        </w:rPr>
      </w:pPr>
      <w:r w:rsidRPr="00E73959">
        <w:rPr>
          <w:lang w:val="pl-PL"/>
        </w:rPr>
        <w:t xml:space="preserve">Podejścia do projektowanych przyborów instalacji bytowej należy wykonać z rur PP zgodnie ze przekrojami przedstawionymi w części rysunkowej. </w:t>
      </w:r>
    </w:p>
    <w:p w:rsidR="00E73959" w:rsidRPr="00E73959" w:rsidRDefault="00E73959" w:rsidP="00E73959">
      <w:pPr>
        <w:pStyle w:val="Tekstpodstawowywcity"/>
        <w:ind w:left="360"/>
        <w:rPr>
          <w:lang w:val="pl-PL"/>
        </w:rPr>
      </w:pPr>
    </w:p>
    <w:p w:rsidR="00E73959" w:rsidRPr="00E73959" w:rsidRDefault="00E73959" w:rsidP="00E73959">
      <w:pPr>
        <w:pStyle w:val="Tekstpodstawowywcity"/>
        <w:ind w:left="360"/>
        <w:rPr>
          <w:lang w:val="pl-PL"/>
        </w:rPr>
      </w:pPr>
      <w:r w:rsidRPr="00E73959">
        <w:rPr>
          <w:lang w:val="pl-PL"/>
        </w:rPr>
        <w:t xml:space="preserve">Podejścia do odbiorników wykonać w bruzdach. </w:t>
      </w:r>
    </w:p>
    <w:p w:rsidR="00E73959" w:rsidRPr="00E73959" w:rsidRDefault="00E73959" w:rsidP="00E73959">
      <w:pPr>
        <w:pStyle w:val="Tekstpodstawowywcity"/>
        <w:ind w:left="360"/>
        <w:rPr>
          <w:lang w:val="pl-PL"/>
        </w:rPr>
      </w:pPr>
      <w:r w:rsidRPr="00E73959">
        <w:rPr>
          <w:lang w:val="pl-PL"/>
        </w:rPr>
        <w:t xml:space="preserve">Po dokonaniu prób i odbioru instalacje można przykryć. Grubość warstwy tynku przykrywającego bruzdy powinna wynosić od 2 do 3 cm. </w:t>
      </w:r>
    </w:p>
    <w:p w:rsidR="00E73959" w:rsidRPr="00E73959" w:rsidRDefault="00E73959" w:rsidP="00E73959">
      <w:pPr>
        <w:pStyle w:val="Tekstpodstawowywcity"/>
        <w:ind w:left="360"/>
        <w:rPr>
          <w:lang w:val="pl-PL"/>
        </w:rPr>
      </w:pPr>
      <w:r w:rsidRPr="00E73959">
        <w:rPr>
          <w:lang w:val="pl-PL"/>
        </w:rPr>
        <w:t xml:space="preserve">Wszystkie spotkane na trasie przewodów załamania konstrukcyjne budynku należy wykorzystać jako </w:t>
      </w:r>
      <w:r w:rsidRPr="00E73959">
        <w:rPr>
          <w:lang w:val="pl-PL"/>
        </w:rPr>
        <w:lastRenderedPageBreak/>
        <w:t xml:space="preserve">kompensacje przy użyciu punktów stałych i przesuwnych co zapobiegnie konieczności wykonywania kompensacji. W projekcie przewidziano zastosowanie izolacji cieplnej na każdym odcinku wody ciepłej. Armatura na przewodach powinna być zamocowana do przegród lub konstrukcji wsporczych przy użyciu odpowiednich wsporników uchwytów lub innych trwałych podparć. W armaturze czerpalnej przewód ciepłej wody powinien być podłączony z lewej strony. </w:t>
      </w:r>
    </w:p>
    <w:p w:rsidR="00E73959" w:rsidRPr="00E73959" w:rsidRDefault="00E73959" w:rsidP="00E73959">
      <w:pPr>
        <w:pStyle w:val="Tekstpodstawowywcity"/>
        <w:ind w:left="360"/>
        <w:rPr>
          <w:lang w:val="pl-PL"/>
        </w:rPr>
      </w:pPr>
      <w:r w:rsidRPr="00E73959">
        <w:rPr>
          <w:lang w:val="pl-PL"/>
        </w:rPr>
        <w:t xml:space="preserve">Przewody poziome instalacji wody zimnej należy prowadzić poniżej przewodów instalacji wody ciepłej. Nie wolno prowadzić przewodów wodociągowych powyżej przewodów elektrycznych. Przy przejściu rury przewodu przez przegrodę budowlaną należy stosować przepust w tulei ochronnej. </w:t>
      </w:r>
    </w:p>
    <w:p w:rsidR="00E73959" w:rsidRPr="00E73959" w:rsidRDefault="00E73959" w:rsidP="00E73959">
      <w:pPr>
        <w:pStyle w:val="Tekstpodstawowywcity"/>
        <w:ind w:left="360"/>
        <w:rPr>
          <w:lang w:val="pl-PL"/>
        </w:rPr>
      </w:pPr>
    </w:p>
    <w:p w:rsidR="00E73959" w:rsidRPr="00E73959" w:rsidRDefault="00E73959" w:rsidP="00E73959">
      <w:pPr>
        <w:pStyle w:val="Tekstpodstawowywcity"/>
        <w:ind w:left="360"/>
        <w:rPr>
          <w:lang w:val="pl-PL"/>
        </w:rPr>
      </w:pPr>
      <w:bookmarkStart w:id="1" w:name="__RefHeading__22_1601984421"/>
      <w:bookmarkStart w:id="2" w:name="_Toc431469191"/>
      <w:bookmarkEnd w:id="1"/>
      <w:r w:rsidRPr="00E73959">
        <w:rPr>
          <w:lang w:val="pl-PL"/>
        </w:rPr>
        <w:t>INSTALACJA KANALIZACJI</w:t>
      </w:r>
      <w:bookmarkEnd w:id="2"/>
      <w:r w:rsidRPr="00E73959">
        <w:rPr>
          <w:lang w:val="pl-PL"/>
        </w:rPr>
        <w:t xml:space="preserve"> </w:t>
      </w:r>
    </w:p>
    <w:p w:rsidR="00E73959" w:rsidRPr="00E73959" w:rsidRDefault="00E73959" w:rsidP="00E73959">
      <w:pPr>
        <w:pStyle w:val="Tekstpodstawowywcity"/>
        <w:ind w:left="360"/>
        <w:rPr>
          <w:lang w:val="pl-PL"/>
        </w:rPr>
      </w:pPr>
      <w:r w:rsidRPr="00E73959">
        <w:rPr>
          <w:lang w:val="pl-PL"/>
        </w:rPr>
        <w:t>Projekt przewiduje wykorzystanie istniejących podejść do przyborów sanitarnych oraz montaż nowych podejść. Instalacje kanalizacyjną wewnętrzną (piony, podejścia do urządzeń sanitarnych oraz przewody odpływowe) wykonać z rur PCV/HT łączonych kielichowo na wcisk. Przewody kanalizacyjne prowadzić zgodnie z częścią rysunkową opracowania  z zachowaniem spadków i średnic podanych na rozwinięciu i rzutach.</w:t>
      </w:r>
    </w:p>
    <w:p w:rsidR="00E73959" w:rsidRPr="00E73959" w:rsidRDefault="00E73959" w:rsidP="00E73959">
      <w:pPr>
        <w:pStyle w:val="Tekstpodstawowywcity"/>
        <w:ind w:left="360"/>
        <w:rPr>
          <w:lang w:val="pl-PL"/>
        </w:rPr>
      </w:pPr>
      <w:r w:rsidRPr="00E73959">
        <w:rPr>
          <w:lang w:val="pl-PL"/>
        </w:rPr>
        <w:t>Na każdym pionie spustowym przy posadzce oraz w miejscach załamań zamontować rewizje.</w:t>
      </w:r>
    </w:p>
    <w:p w:rsidR="00E73959" w:rsidRPr="00E73959" w:rsidRDefault="00E73959" w:rsidP="00E73959">
      <w:pPr>
        <w:pStyle w:val="Tekstpodstawowywcity"/>
        <w:ind w:left="360"/>
        <w:rPr>
          <w:lang w:val="pl-PL"/>
        </w:rPr>
      </w:pPr>
      <w:r w:rsidRPr="00E73959">
        <w:rPr>
          <w:lang w:val="pl-PL"/>
        </w:rPr>
        <w:t>Piony kanalizacyjne muszą być bezwzględnie zabudowane. Wszystkie podejścia pod syfony wykonać w bruzdach lub zabudowane. Wszystkie urządzenia podłączone do instalacji kanalizacyjnej muszą być zaopatrzone w syfon. Do pionów należy podłączyć podejścia do poszczególnych przyborów sanitarnych. Ścieki odprowadzone zostaną na zewnątrz do kolektora sanitarnego.</w:t>
      </w:r>
    </w:p>
    <w:p w:rsidR="00E73959" w:rsidRDefault="00E73959" w:rsidP="00E73959">
      <w:pPr>
        <w:pStyle w:val="Nagwek2"/>
        <w:spacing w:before="0" w:after="0"/>
        <w:jc w:val="both"/>
        <w:rPr>
          <w:rFonts w:ascii="Times New Roman" w:hAnsi="Times New Roman"/>
          <w:bCs w:val="0"/>
          <w:i w:val="0"/>
          <w:iCs w:val="0"/>
          <w:sz w:val="22"/>
          <w:szCs w:val="22"/>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5.2 Dokumenty Budowy</w:t>
      </w:r>
    </w:p>
    <w:p w:rsidR="00E73959" w:rsidRPr="00E73959" w:rsidRDefault="00E73959" w:rsidP="00E73959">
      <w:pPr>
        <w:pStyle w:val="Tekstpodstawowywcity"/>
        <w:ind w:left="426"/>
        <w:rPr>
          <w:lang w:val="pl-PL"/>
        </w:rPr>
      </w:pPr>
      <w:r w:rsidRPr="00E73959">
        <w:rPr>
          <w:lang w:val="pl-PL"/>
        </w:rPr>
        <w:t>Zgodnie ze STWiOR  ST–00 - Wymagania Ogólne.</w:t>
      </w:r>
    </w:p>
    <w:p w:rsidR="00E73959" w:rsidRPr="00E73959" w:rsidRDefault="00E73959" w:rsidP="00E73959">
      <w:pPr>
        <w:ind w:left="709"/>
        <w:jc w:val="both"/>
        <w:rPr>
          <w:lang w:val="pl-PL"/>
        </w:rPr>
      </w:pPr>
    </w:p>
    <w:p w:rsidR="00E73959" w:rsidRDefault="00E73959" w:rsidP="00E73959">
      <w:pPr>
        <w:pStyle w:val="Nagwek1"/>
        <w:numPr>
          <w:ilvl w:val="0"/>
          <w:numId w:val="0"/>
        </w:numPr>
        <w:jc w:val="both"/>
        <w:rPr>
          <w:bCs w:val="0"/>
          <w:i/>
          <w:iCs/>
          <w:sz w:val="22"/>
          <w:szCs w:val="22"/>
        </w:rPr>
      </w:pPr>
      <w:r>
        <w:rPr>
          <w:bCs w:val="0"/>
          <w:i/>
          <w:iCs/>
          <w:sz w:val="22"/>
          <w:szCs w:val="22"/>
        </w:rPr>
        <w:t>6. Odbiór robót</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6.1 Rodzaje odbiorów</w:t>
      </w:r>
    </w:p>
    <w:p w:rsidR="00E73959" w:rsidRPr="00E73959" w:rsidRDefault="00E73959" w:rsidP="00E73959">
      <w:pPr>
        <w:pStyle w:val="Tekstpodstawowywcity"/>
        <w:ind w:left="426"/>
        <w:rPr>
          <w:lang w:val="pl-PL"/>
        </w:rPr>
      </w:pPr>
      <w:r w:rsidRPr="00E73959">
        <w:rPr>
          <w:lang w:val="pl-PL"/>
        </w:rPr>
        <w:t>Zgodnie ze STWiOR  ST–00 - Wymagania Ogólne.</w:t>
      </w:r>
    </w:p>
    <w:p w:rsidR="00E73959" w:rsidRPr="00E73959" w:rsidRDefault="00E73959" w:rsidP="00E73959">
      <w:pPr>
        <w:jc w:val="both"/>
        <w:rPr>
          <w:lang w:val="pl-PL"/>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6.2 Odbiór robót zanikających i ulegających odkryciu</w:t>
      </w:r>
    </w:p>
    <w:p w:rsidR="00E73959" w:rsidRPr="00E73959" w:rsidRDefault="00E73959" w:rsidP="00E73959">
      <w:pPr>
        <w:pStyle w:val="Tekstpodstawowywcity"/>
        <w:ind w:left="360"/>
        <w:rPr>
          <w:lang w:val="pl-PL"/>
        </w:rPr>
      </w:pPr>
      <w:r w:rsidRPr="00E73959">
        <w:rPr>
          <w:lang w:val="pl-PL"/>
        </w:rPr>
        <w:t>Zasady ogólne - zgodnie ze STWiOR  ST–00 - Wymagania Ogólne.</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6.3 Odbiór częściowy</w:t>
      </w:r>
    </w:p>
    <w:p w:rsidR="00E73959" w:rsidRPr="00E73959" w:rsidRDefault="00E73959" w:rsidP="00E73959">
      <w:pPr>
        <w:pStyle w:val="Tekstpodstawowywcity"/>
        <w:ind w:left="360"/>
        <w:rPr>
          <w:lang w:val="pl-PL"/>
        </w:rPr>
      </w:pPr>
      <w:r w:rsidRPr="00E73959">
        <w:rPr>
          <w:lang w:val="pl-PL"/>
        </w:rPr>
        <w:t>Zasady ogólne - zgodnie ze STWiOR  ST–00 - Wymagania Ogólne.</w:t>
      </w:r>
    </w:p>
    <w:p w:rsidR="00E73959" w:rsidRPr="00E73959" w:rsidRDefault="00E73959" w:rsidP="00E73959">
      <w:pPr>
        <w:pStyle w:val="Tekstpodstawowywcity"/>
        <w:ind w:left="426"/>
        <w:rPr>
          <w:lang w:val="pl-PL"/>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6.4 Odbiór końcowy</w:t>
      </w:r>
    </w:p>
    <w:p w:rsidR="00E73959" w:rsidRPr="00E73959" w:rsidRDefault="00E73959" w:rsidP="00E73959">
      <w:pPr>
        <w:pStyle w:val="Tekstpodstawowywcity"/>
        <w:ind w:left="360"/>
        <w:rPr>
          <w:lang w:val="pl-PL"/>
        </w:rPr>
      </w:pPr>
      <w:r w:rsidRPr="00E73959">
        <w:rPr>
          <w:lang w:val="pl-PL"/>
        </w:rPr>
        <w:t>Zasady ogólne - zgodnie ze STWiOR  ST–00 - Wymagania Ogólne.</w:t>
      </w:r>
    </w:p>
    <w:p w:rsidR="00E73959" w:rsidRPr="00E73959" w:rsidRDefault="00E73959" w:rsidP="00E73959">
      <w:pPr>
        <w:ind w:left="426"/>
        <w:jc w:val="both"/>
        <w:rPr>
          <w:lang w:val="pl-PL"/>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6.5 Odbiór pogwarancyjny</w:t>
      </w:r>
    </w:p>
    <w:p w:rsidR="00E73959" w:rsidRPr="00E73959" w:rsidRDefault="00E73959" w:rsidP="00E73959">
      <w:pPr>
        <w:pStyle w:val="Tekstpodstawowywcity"/>
        <w:ind w:left="426"/>
        <w:rPr>
          <w:lang w:val="pl-PL"/>
        </w:rPr>
      </w:pPr>
      <w:r w:rsidRPr="00E73959">
        <w:rPr>
          <w:lang w:val="pl-PL"/>
        </w:rPr>
        <w:t>Zgodnie ze STWiOR  ST–00 - Wymagania Ogólne.</w:t>
      </w:r>
    </w:p>
    <w:p w:rsidR="00E73959" w:rsidRPr="00E73959" w:rsidRDefault="00E73959" w:rsidP="00E73959">
      <w:pPr>
        <w:jc w:val="both"/>
        <w:rPr>
          <w:lang w:val="pl-PL"/>
        </w:rPr>
      </w:pPr>
    </w:p>
    <w:p w:rsidR="00E73959" w:rsidRPr="00E73959" w:rsidRDefault="00E73959" w:rsidP="00E73959">
      <w:pPr>
        <w:jc w:val="both"/>
        <w:rPr>
          <w:lang w:val="pl-PL"/>
        </w:rPr>
      </w:pPr>
    </w:p>
    <w:p w:rsidR="00E73959" w:rsidRPr="00E73959" w:rsidRDefault="00E73959" w:rsidP="00E73959">
      <w:pPr>
        <w:jc w:val="both"/>
        <w:rPr>
          <w:b/>
          <w:lang w:val="pl-PL"/>
        </w:rPr>
      </w:pPr>
      <w:r w:rsidRPr="00E73959">
        <w:rPr>
          <w:b/>
          <w:lang w:val="pl-PL"/>
        </w:rPr>
        <w:t>7.Warunki płatności</w:t>
      </w:r>
    </w:p>
    <w:p w:rsidR="00E73959" w:rsidRPr="00E73959" w:rsidRDefault="00E73959" w:rsidP="00E73959">
      <w:pPr>
        <w:pStyle w:val="Tekstpodstawowywcity"/>
        <w:ind w:left="426"/>
        <w:rPr>
          <w:lang w:val="pl-PL"/>
        </w:rPr>
      </w:pPr>
      <w:r w:rsidRPr="00E73959">
        <w:rPr>
          <w:lang w:val="pl-PL"/>
        </w:rPr>
        <w:t>Zgodnie ze STWiOR  ST–00 - Wymagania Ogólne.</w:t>
      </w:r>
    </w:p>
    <w:p w:rsidR="00E73959" w:rsidRPr="00E73959" w:rsidRDefault="00E73959" w:rsidP="00E73959">
      <w:pPr>
        <w:ind w:left="426"/>
        <w:jc w:val="both"/>
        <w:rPr>
          <w:lang w:val="pl-PL"/>
        </w:rPr>
      </w:pPr>
    </w:p>
    <w:p w:rsidR="00E73959" w:rsidRDefault="00E73959" w:rsidP="00E73959">
      <w:pPr>
        <w:pStyle w:val="Nagwek1"/>
        <w:numPr>
          <w:ilvl w:val="0"/>
          <w:numId w:val="0"/>
        </w:numPr>
        <w:ind w:left="244" w:hanging="244"/>
        <w:jc w:val="both"/>
        <w:rPr>
          <w:bCs w:val="0"/>
          <w:i/>
          <w:iCs/>
          <w:sz w:val="22"/>
          <w:szCs w:val="22"/>
        </w:rPr>
      </w:pPr>
      <w:r>
        <w:rPr>
          <w:bCs w:val="0"/>
          <w:i/>
          <w:iCs/>
          <w:sz w:val="22"/>
          <w:szCs w:val="22"/>
        </w:rPr>
        <w:lastRenderedPageBreak/>
        <w:t>8.Przepisy związane</w:t>
      </w:r>
    </w:p>
    <w:p w:rsidR="00E73959" w:rsidRPr="00E73959" w:rsidRDefault="00E73959" w:rsidP="00E73959">
      <w:pPr>
        <w:ind w:left="567" w:hanging="141"/>
        <w:jc w:val="both"/>
        <w:rPr>
          <w:lang w:val="pl-PL"/>
        </w:rPr>
      </w:pPr>
      <w:r w:rsidRPr="00E73959">
        <w:rPr>
          <w:lang w:val="pl-PL"/>
        </w:rPr>
        <w:t>- Ustawa z dnia 7 lipca 1994r. – Prawo budowlane (jednolity tekst Dz. U. z 2003r. nr 207, poz. 2016 z późn. zm.).</w:t>
      </w:r>
    </w:p>
    <w:p w:rsidR="00E73959" w:rsidRPr="00E73959" w:rsidRDefault="00E73959" w:rsidP="00E73959">
      <w:pPr>
        <w:ind w:left="567" w:hanging="141"/>
        <w:jc w:val="both"/>
        <w:rPr>
          <w:lang w:val="pl-PL"/>
        </w:rPr>
      </w:pPr>
      <w:r w:rsidRPr="00E73959">
        <w:rPr>
          <w:lang w:val="pl-PL"/>
        </w:rPr>
        <w:t>- Ustawa z dnia 29 stycznia 2004r. – Prawo zamówień publicznych (Dz. U. nr 19, poz. 177).</w:t>
      </w:r>
    </w:p>
    <w:p w:rsidR="00E73959" w:rsidRPr="00E73959" w:rsidRDefault="00E73959" w:rsidP="00E73959">
      <w:pPr>
        <w:ind w:left="567" w:hanging="141"/>
        <w:jc w:val="both"/>
        <w:rPr>
          <w:lang w:val="pl-PL"/>
        </w:rPr>
      </w:pPr>
      <w:r w:rsidRPr="00E73959">
        <w:rPr>
          <w:lang w:val="pl-PL"/>
        </w:rPr>
        <w:t>- Ustawa z dnia 16 kwietnia 2004r. – o wyborach budowlanych (Dz. U. nr 92, poz. 881).</w:t>
      </w:r>
    </w:p>
    <w:p w:rsidR="00E73959" w:rsidRPr="00E73959" w:rsidRDefault="00E73959" w:rsidP="00E73959">
      <w:pPr>
        <w:ind w:left="567" w:hanging="141"/>
        <w:jc w:val="both"/>
        <w:rPr>
          <w:lang w:val="pl-PL"/>
        </w:rPr>
      </w:pPr>
      <w:r w:rsidRPr="00E73959">
        <w:rPr>
          <w:lang w:val="pl-PL"/>
        </w:rPr>
        <w:t>- Ustawa z dnia 24 sierpnia 1991r. – o ochronie przeciwpożarowej (jednolity tekst Dz. U. z 2002r. nr 147, poz. 1229).</w:t>
      </w:r>
    </w:p>
    <w:p w:rsidR="00E73959" w:rsidRPr="00E73959" w:rsidRDefault="00E73959" w:rsidP="00E73959">
      <w:pPr>
        <w:ind w:left="567" w:hanging="141"/>
        <w:jc w:val="both"/>
        <w:rPr>
          <w:lang w:val="pl-PL"/>
        </w:rPr>
      </w:pPr>
      <w:r w:rsidRPr="00E73959">
        <w:rPr>
          <w:lang w:val="pl-PL"/>
        </w:rPr>
        <w:t>- Ustawa z dnia 21 grudnia 2004r. – o dozorze technicznym (Dz. U. nr 122, poz. 1321 z późn. zm.).</w:t>
      </w:r>
    </w:p>
    <w:p w:rsidR="00E73959" w:rsidRPr="00E73959" w:rsidRDefault="00E73959" w:rsidP="00E73959">
      <w:pPr>
        <w:ind w:left="567" w:hanging="141"/>
        <w:jc w:val="both"/>
        <w:rPr>
          <w:lang w:val="pl-PL"/>
        </w:rPr>
      </w:pPr>
      <w:r w:rsidRPr="00E73959">
        <w:rPr>
          <w:lang w:val="pl-PL"/>
        </w:rPr>
        <w:t>- Ustawa z dnia 27 kwietnia 2001r. – Prawo ochrony środowiska (Dz. U. nr 62, poz. 627 z późn. zm.).</w:t>
      </w:r>
    </w:p>
    <w:p w:rsidR="00E73959" w:rsidRPr="00E73959" w:rsidRDefault="00E73959" w:rsidP="00E73959">
      <w:pPr>
        <w:ind w:left="567" w:hanging="141"/>
        <w:jc w:val="both"/>
        <w:rPr>
          <w:lang w:val="pl-PL"/>
        </w:rPr>
      </w:pPr>
      <w:r w:rsidRPr="00E73959">
        <w:rPr>
          <w:lang w:val="pl-PL"/>
        </w:rPr>
        <w:t>- Ustawa z dnia 21 marca 1985r. – o drogach publicznych (jednolity tekst Dz. U. z 2004r. nr 204, poz. 2086).</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 grudnia 2002r. – w sprawie systemów oceny zgodności wyrobów budowlanych oraz sposobu ich oznaczenia znakowaniem CE (Dz. U. nr 209, poz. 1779).</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 grudnia 2002r. – w sprawie określenia polskich jednostek organizacyjnych upoważnionych do wydawania europejskich aprobat technicznych, zakresu i formy aprobat oraz trybu ich udzielania, uchylania lub zmiany (Dz. U. nr 209, poz. 1780).</w:t>
      </w:r>
    </w:p>
    <w:p w:rsidR="00E73959" w:rsidRPr="00E73959" w:rsidRDefault="00E73959" w:rsidP="00E73959">
      <w:pPr>
        <w:tabs>
          <w:tab w:val="left" w:pos="709"/>
        </w:tabs>
        <w:ind w:left="567" w:hanging="141"/>
        <w:jc w:val="both"/>
        <w:rPr>
          <w:color w:val="000000"/>
          <w:lang w:val="pl-PL"/>
        </w:rPr>
      </w:pPr>
      <w:r w:rsidRPr="00E73959">
        <w:rPr>
          <w:color w:val="000000"/>
          <w:lang w:val="pl-PL"/>
        </w:rPr>
        <w:t xml:space="preserve">- Rozporządzenie Ministra Pracy i Polityki Społecznej z dnia 26 września 1997r. – </w:t>
      </w:r>
      <w:r w:rsidRPr="00E73959">
        <w:rPr>
          <w:color w:val="000000"/>
          <w:lang w:val="pl-PL"/>
        </w:rPr>
        <w:br/>
        <w:t>w sprawie ogólnych przepisów bezpieczeństwa i higieny pracy (Dz. U. nr 169, poz. 1650).</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6 lutego 2003r. – w sprawie bezpieczeństwa i higieny pracy podczas wykonywania robót budowlanych (Dz. U. nr 47, poz. 401).</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23 czerwca 2003r. – w sprawie informacji dotyczącej bezpieczeństwa i ochrony zdrowia oraz planu bezpieczeństwa i ochrony zdrowia (Dz. U. nr 120, poz. 1126).</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11 sierpnia 2004r. – w sprawie sposobów deklarowania wyrobów budowlanych oraz sposobu znakowania ich znakiem budowlanym (Dz. U. nr 198, poz. 2041).</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27 sierpnia 2004r. – zmieniające rozporządzenie w sprawie dziennika budowy, montażu i rozbiórki, tablicy informacyjnej oraz ogłoszenia zamawiającego dane dotyczące bezpieczeństwa pracy i ochrony zdrowia (Dz. U. nr 198, poz. 2042).</w:t>
      </w:r>
    </w:p>
    <w:p w:rsidR="00E73959" w:rsidRPr="00E73959" w:rsidRDefault="00E73959" w:rsidP="00E73959">
      <w:pPr>
        <w:tabs>
          <w:tab w:val="left" w:pos="709"/>
        </w:tabs>
        <w:ind w:left="567" w:hanging="141"/>
        <w:jc w:val="both"/>
        <w:rPr>
          <w:color w:val="000000"/>
          <w:lang w:val="pl-PL"/>
        </w:rPr>
      </w:pPr>
      <w:r w:rsidRPr="00E73959">
        <w:rPr>
          <w:color w:val="000000"/>
          <w:lang w:val="pl-PL"/>
        </w:rPr>
        <w:t>- Warunki techniczne wykonania i odbioru robót budowlano-montażowych, (tom I, II, III, IV, V) Arkady, Warszawa 1989-1990.</w:t>
      </w:r>
    </w:p>
    <w:p w:rsidR="00E73959" w:rsidRPr="00E73959" w:rsidRDefault="00E73959" w:rsidP="00E73959">
      <w:pPr>
        <w:ind w:left="567" w:hanging="141"/>
        <w:jc w:val="both"/>
        <w:rPr>
          <w:color w:val="000000"/>
          <w:lang w:val="pl-PL"/>
        </w:rPr>
      </w:pPr>
      <w:r w:rsidRPr="00E73959">
        <w:rPr>
          <w:color w:val="000000"/>
          <w:lang w:val="pl-PL"/>
        </w:rPr>
        <w:t>- Warunki techniczne wykonania i odbioru sieci i instalacji, Centralny Ośrodek Badawczo-Rozwojowy Techniki Instalacyjnej INSTAL, Warszawa, 2001</w:t>
      </w:r>
    </w:p>
    <w:p w:rsidR="00E73959" w:rsidRPr="00E73959" w:rsidRDefault="00E73959" w:rsidP="00E73959">
      <w:pPr>
        <w:ind w:firstLine="708"/>
        <w:jc w:val="both"/>
        <w:rPr>
          <w:color w:val="000000"/>
          <w:lang w:val="pl-PL"/>
        </w:rPr>
      </w:pPr>
    </w:p>
    <w:p w:rsidR="00E73959" w:rsidRPr="00E73959" w:rsidRDefault="00E73959" w:rsidP="00E73959">
      <w:pPr>
        <w:ind w:firstLine="708"/>
        <w:jc w:val="both"/>
        <w:rPr>
          <w:color w:val="000000"/>
          <w:lang w:val="pl-PL"/>
        </w:rPr>
      </w:pPr>
      <w:r w:rsidRPr="00E73959">
        <w:rPr>
          <w:color w:val="000000"/>
          <w:lang w:val="pl-PL"/>
        </w:rPr>
        <w:t>Inne obowiązujące w przedmiotowym zakresie dokumenty i instrukcje</w:t>
      </w:r>
    </w:p>
    <w:p w:rsidR="00E73959" w:rsidRPr="00E73959" w:rsidRDefault="00E73959" w:rsidP="00E73959">
      <w:pPr>
        <w:ind w:left="916"/>
        <w:jc w:val="both"/>
        <w:rPr>
          <w:lang w:val="pl-PL"/>
        </w:rPr>
      </w:pPr>
    </w:p>
    <w:p w:rsidR="00E73959" w:rsidRPr="00E73959" w:rsidRDefault="00E73959" w:rsidP="00E73959">
      <w:pPr>
        <w:jc w:val="both"/>
        <w:rPr>
          <w:b/>
          <w:lang w:val="pl-PL"/>
        </w:rPr>
      </w:pPr>
      <w:r w:rsidRPr="00E73959">
        <w:rPr>
          <w:b/>
          <w:lang w:val="pl-PL"/>
        </w:rPr>
        <w:t>9. Dokumenty odniesienia</w:t>
      </w:r>
    </w:p>
    <w:p w:rsidR="00E73959" w:rsidRPr="00E73959" w:rsidRDefault="00E73959" w:rsidP="00E73959">
      <w:pPr>
        <w:pStyle w:val="Tekstpodstawowywcity"/>
        <w:ind w:left="426"/>
        <w:rPr>
          <w:lang w:val="pl-PL"/>
        </w:rPr>
      </w:pPr>
      <w:r w:rsidRPr="00E73959">
        <w:rPr>
          <w:lang w:val="pl-PL"/>
        </w:rPr>
        <w:t>Zgodnie ze STWiOR  ST–00 - Wymagania Ogólne.</w:t>
      </w:r>
    </w:p>
    <w:p w:rsidR="00E73959" w:rsidRDefault="00E73959" w:rsidP="00E73959">
      <w:pPr>
        <w:pStyle w:val="Tekstpodstawowywcity"/>
        <w:ind w:left="426"/>
        <w:rPr>
          <w:lang w:val="pl-PL"/>
        </w:rPr>
      </w:pPr>
    </w:p>
    <w:p w:rsidR="00E73959" w:rsidRDefault="00E73959" w:rsidP="00E73959">
      <w:pPr>
        <w:pStyle w:val="Tekstpodstawowywcity"/>
        <w:ind w:left="426"/>
        <w:rPr>
          <w:lang w:val="pl-PL"/>
        </w:rPr>
      </w:pPr>
    </w:p>
    <w:p w:rsidR="00E73959" w:rsidRDefault="00E73959" w:rsidP="00E73959">
      <w:pPr>
        <w:pStyle w:val="Tekstpodstawowywcity"/>
        <w:ind w:left="426"/>
        <w:rPr>
          <w:lang w:val="pl-PL"/>
        </w:rPr>
      </w:pPr>
    </w:p>
    <w:p w:rsidR="00E73959" w:rsidRDefault="00E73959" w:rsidP="00E73959">
      <w:pPr>
        <w:pStyle w:val="Tekstpodstawowywcity"/>
        <w:ind w:left="426"/>
        <w:rPr>
          <w:lang w:val="pl-PL"/>
        </w:rPr>
      </w:pPr>
    </w:p>
    <w:p w:rsidR="00E73959" w:rsidRDefault="00E73959" w:rsidP="00E73959">
      <w:pPr>
        <w:pStyle w:val="Tekstpodstawowywcity"/>
        <w:ind w:left="426"/>
        <w:rPr>
          <w:lang w:val="pl-PL"/>
        </w:rPr>
      </w:pPr>
    </w:p>
    <w:p w:rsidR="00E73959" w:rsidRDefault="00E73959" w:rsidP="00E73959">
      <w:pPr>
        <w:pStyle w:val="Tekstpodstawowywcity"/>
        <w:ind w:left="426"/>
        <w:rPr>
          <w:lang w:val="pl-PL"/>
        </w:rPr>
      </w:pPr>
    </w:p>
    <w:p w:rsidR="00E73959" w:rsidRDefault="00E73959" w:rsidP="00E73959">
      <w:pPr>
        <w:pStyle w:val="Tekstpodstawowywcity"/>
        <w:ind w:left="426"/>
        <w:rPr>
          <w:lang w:val="pl-PL"/>
        </w:rPr>
      </w:pPr>
    </w:p>
    <w:p w:rsidR="00E73959" w:rsidRDefault="00E73959" w:rsidP="00E73959">
      <w:pPr>
        <w:pStyle w:val="Tekstpodstawowywcity"/>
        <w:ind w:left="426"/>
        <w:rPr>
          <w:lang w:val="pl-PL"/>
        </w:rPr>
      </w:pPr>
    </w:p>
    <w:p w:rsidR="00E73959" w:rsidRDefault="00E73959" w:rsidP="00E73959">
      <w:pPr>
        <w:pStyle w:val="Tekstpodstawowywcity"/>
        <w:ind w:left="426"/>
        <w:rPr>
          <w:lang w:val="pl-PL"/>
        </w:rPr>
      </w:pPr>
    </w:p>
    <w:p w:rsidR="00E73959" w:rsidRPr="00E73959" w:rsidRDefault="00E73959" w:rsidP="00E73959">
      <w:pPr>
        <w:jc w:val="center"/>
        <w:rPr>
          <w:b/>
          <w:sz w:val="36"/>
          <w:szCs w:val="36"/>
          <w:lang w:val="pl-PL"/>
        </w:rPr>
      </w:pPr>
    </w:p>
    <w:p w:rsidR="00E73959" w:rsidRPr="00E73959" w:rsidRDefault="00E73959" w:rsidP="00E73959">
      <w:pPr>
        <w:jc w:val="center"/>
        <w:rPr>
          <w:b/>
          <w:sz w:val="36"/>
          <w:szCs w:val="36"/>
          <w:lang w:val="pl-PL"/>
        </w:rPr>
      </w:pPr>
    </w:p>
    <w:p w:rsidR="00E73959" w:rsidRPr="00E73959" w:rsidRDefault="00E73959" w:rsidP="00E73959">
      <w:pPr>
        <w:jc w:val="center"/>
        <w:rPr>
          <w:b/>
          <w:sz w:val="36"/>
          <w:szCs w:val="36"/>
          <w:lang w:val="pl-PL"/>
        </w:rPr>
      </w:pPr>
    </w:p>
    <w:p w:rsidR="00E73959" w:rsidRPr="00E73959" w:rsidRDefault="00E73959" w:rsidP="00E73959">
      <w:pPr>
        <w:jc w:val="center"/>
        <w:rPr>
          <w:b/>
          <w:sz w:val="36"/>
          <w:szCs w:val="36"/>
          <w:lang w:val="pl-PL"/>
        </w:rPr>
      </w:pPr>
    </w:p>
    <w:p w:rsidR="00E73959" w:rsidRPr="00E73959" w:rsidRDefault="00E73959" w:rsidP="00E73959">
      <w:pPr>
        <w:jc w:val="center"/>
        <w:rPr>
          <w:b/>
          <w:sz w:val="36"/>
          <w:szCs w:val="36"/>
          <w:lang w:val="pl-PL"/>
        </w:rPr>
      </w:pPr>
    </w:p>
    <w:p w:rsidR="00E73959" w:rsidRPr="00E73959" w:rsidRDefault="00E73959" w:rsidP="00E73959">
      <w:pPr>
        <w:jc w:val="center"/>
        <w:rPr>
          <w:b/>
          <w:sz w:val="36"/>
          <w:szCs w:val="36"/>
          <w:lang w:val="pl-PL"/>
        </w:rPr>
      </w:pPr>
    </w:p>
    <w:p w:rsidR="00E73959" w:rsidRPr="00E73959" w:rsidRDefault="00E73959" w:rsidP="00E73959">
      <w:pPr>
        <w:jc w:val="center"/>
        <w:rPr>
          <w:b/>
          <w:sz w:val="36"/>
          <w:szCs w:val="36"/>
          <w:lang w:val="pl-PL"/>
        </w:rPr>
      </w:pPr>
      <w:r w:rsidRPr="00E73959">
        <w:rPr>
          <w:b/>
          <w:sz w:val="36"/>
          <w:szCs w:val="36"/>
          <w:lang w:val="pl-PL"/>
        </w:rPr>
        <w:t xml:space="preserve">SZCZEGÓLOWA SPECYFIKACJA TECHNICZNA </w:t>
      </w:r>
    </w:p>
    <w:p w:rsidR="00E73959" w:rsidRPr="00E73959" w:rsidRDefault="00E73959" w:rsidP="00E73959">
      <w:pPr>
        <w:jc w:val="center"/>
        <w:rPr>
          <w:b/>
          <w:sz w:val="36"/>
          <w:szCs w:val="36"/>
          <w:lang w:val="pl-PL"/>
        </w:rPr>
      </w:pPr>
      <w:r w:rsidRPr="00E73959">
        <w:rPr>
          <w:b/>
          <w:sz w:val="36"/>
          <w:szCs w:val="36"/>
          <w:lang w:val="pl-PL"/>
        </w:rPr>
        <w:t>WYKONANIA I ODBIORU ROBÓT BUDOWLANYCH</w:t>
      </w:r>
    </w:p>
    <w:p w:rsidR="00E73959" w:rsidRPr="00E73959" w:rsidRDefault="00E73959" w:rsidP="00E73959">
      <w:pPr>
        <w:jc w:val="center"/>
        <w:rPr>
          <w:b/>
          <w:sz w:val="36"/>
          <w:szCs w:val="36"/>
          <w:lang w:val="pl-PL"/>
        </w:rPr>
      </w:pPr>
      <w:r w:rsidRPr="00E73959">
        <w:rPr>
          <w:b/>
          <w:sz w:val="36"/>
          <w:szCs w:val="36"/>
          <w:lang w:val="pl-PL"/>
        </w:rPr>
        <w:t>(SSTWiORB)</w:t>
      </w: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r w:rsidRPr="00E73959">
        <w:rPr>
          <w:b/>
          <w:sz w:val="28"/>
          <w:szCs w:val="28"/>
          <w:lang w:val="pl-PL"/>
        </w:rPr>
        <w:t>INSTALACJA CENTRALNEGO OGRZEWANIA</w:t>
      </w:r>
    </w:p>
    <w:p w:rsidR="00E73959" w:rsidRPr="00E73959" w:rsidRDefault="00E73959" w:rsidP="00E73959">
      <w:pPr>
        <w:jc w:val="center"/>
        <w:rPr>
          <w:b/>
          <w:sz w:val="28"/>
          <w:szCs w:val="28"/>
          <w:lang w:val="pl-PL"/>
        </w:rPr>
      </w:pPr>
    </w:p>
    <w:p w:rsidR="00E73959" w:rsidRPr="00E73959" w:rsidRDefault="00E73959" w:rsidP="00E73959">
      <w:pPr>
        <w:jc w:val="center"/>
        <w:rPr>
          <w:b/>
          <w:sz w:val="28"/>
          <w:szCs w:val="28"/>
          <w:lang w:val="pl-PL"/>
        </w:rPr>
      </w:pPr>
      <w:r w:rsidRPr="00E73959">
        <w:rPr>
          <w:b/>
          <w:sz w:val="28"/>
          <w:szCs w:val="28"/>
          <w:lang w:val="pl-PL"/>
        </w:rPr>
        <w:t>SST-02</w:t>
      </w:r>
    </w:p>
    <w:p w:rsidR="00E73959" w:rsidRPr="00E73959" w:rsidRDefault="00E73959" w:rsidP="00E73959">
      <w:pPr>
        <w:jc w:val="center"/>
        <w:rPr>
          <w:b/>
          <w:sz w:val="28"/>
          <w:szCs w:val="28"/>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Pr="00E73959" w:rsidRDefault="00E73959" w:rsidP="00E73959">
      <w:pPr>
        <w:rPr>
          <w:lang w:val="pl-PL"/>
        </w:rPr>
      </w:pPr>
    </w:p>
    <w:p w:rsidR="00E73959" w:rsidRDefault="00E73959" w:rsidP="00E73959">
      <w:pPr>
        <w:ind w:left="360"/>
        <w:jc w:val="center"/>
        <w:rPr>
          <w:b/>
          <w:bCs/>
          <w:i/>
          <w:iCs/>
          <w:sz w:val="28"/>
        </w:rPr>
      </w:pPr>
      <w:r>
        <w:rPr>
          <w:b/>
          <w:bCs/>
          <w:i/>
          <w:iCs/>
          <w:sz w:val="28"/>
        </w:rPr>
        <w:lastRenderedPageBreak/>
        <w:t>SPIS TREŚCI</w:t>
      </w:r>
    </w:p>
    <w:p w:rsidR="00E73959" w:rsidRDefault="00E73959" w:rsidP="00E73959">
      <w:pPr>
        <w:ind w:left="360"/>
        <w:jc w:val="center"/>
        <w:rPr>
          <w:b/>
          <w:bCs/>
          <w:i/>
          <w:iCs/>
          <w:sz w:val="28"/>
        </w:rPr>
      </w:pPr>
    </w:p>
    <w:p w:rsidR="00E73959" w:rsidRDefault="00E73959" w:rsidP="00E73959">
      <w:pPr>
        <w:pStyle w:val="Nagwek1"/>
        <w:numPr>
          <w:ilvl w:val="0"/>
          <w:numId w:val="0"/>
        </w:numPr>
        <w:rPr>
          <w:b w:val="0"/>
          <w:bCs w:val="0"/>
          <w:i/>
          <w:iCs/>
          <w:sz w:val="22"/>
          <w:szCs w:val="22"/>
        </w:rPr>
      </w:pPr>
      <w:r>
        <w:rPr>
          <w:b w:val="0"/>
          <w:bCs w:val="0"/>
          <w:i/>
          <w:iCs/>
          <w:sz w:val="22"/>
          <w:szCs w:val="22"/>
        </w:rPr>
        <w:t>1.Wstęp.</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1.1 Przedmiot Specyfikacji Technicznej </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1.2 Zakres stosowania Specyfikacji Technicznej</w:t>
      </w:r>
    </w:p>
    <w:p w:rsidR="00E73959" w:rsidRDefault="00E73959" w:rsidP="00E73959">
      <w:r>
        <w:t>1.3 Zakres robót objętych Specyfikacją Techniczną</w:t>
      </w:r>
    </w:p>
    <w:p w:rsidR="00E73959" w:rsidRDefault="00E73959" w:rsidP="00E73959">
      <w:r>
        <w:t>1.4 Nazwa i kody</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1.5 Określenia podstawowe</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1.6 Ogólne wymagania dotyczące robót</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1.6.1 Przekazanie Budowy</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1.6.2 Dokumentacja Projektowa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1.6.3 Dokumentacja przekazana Wykonawcy po przyznaniu Kontraktu</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1.6.4 Dokumentacja do opracowania przez Wykonawcę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1.6.5 Zgodność Robót z Dokumentacją Projektową i Specyfikacjami Technicznymi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1.6.6 Zabezpieczenie Placu Budowy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1.6.7 Ochrona środowiska w czasie wykonywania Robót</w:t>
      </w:r>
    </w:p>
    <w:p w:rsidR="00E73959" w:rsidRDefault="00E73959" w:rsidP="00E73959">
      <w:pPr>
        <w:ind w:left="360"/>
        <w:rPr>
          <w:bCs/>
          <w:iCs/>
        </w:rPr>
      </w:pPr>
      <w:r>
        <w:rPr>
          <w:bCs/>
          <w:iCs/>
        </w:rPr>
        <w:t>1.6.8 Ochrona przeciwpożarowa</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1.6.9 Materiały szkodliwe dla otoczenia</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1.6.10 Wymagania dotyczące bezpieczeństwa i higieny pracy </w:t>
      </w:r>
    </w:p>
    <w:p w:rsidR="00E73959" w:rsidRDefault="00E73959" w:rsidP="00E73959">
      <w:r w:rsidRPr="00E73959">
        <w:rPr>
          <w:lang w:val="pl-PL"/>
        </w:rPr>
        <w:t xml:space="preserve">      </w:t>
      </w:r>
      <w:r>
        <w:t>1.6.11 Ochrona własności prywatnej i publicznej</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 xml:space="preserve">1.6.12 Zabezpieczenie robót </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1.6.13 Zgodność z prawem i innymi przepisami</w:t>
      </w:r>
    </w:p>
    <w:p w:rsidR="00E73959" w:rsidRDefault="00E73959" w:rsidP="00E73959">
      <w:pPr>
        <w:pStyle w:val="Nagwek3"/>
        <w:spacing w:before="0" w:after="0"/>
        <w:ind w:left="360"/>
        <w:rPr>
          <w:rFonts w:ascii="Times New Roman" w:hAnsi="Times New Roman"/>
          <w:b w:val="0"/>
          <w:bCs w:val="0"/>
          <w:iCs/>
          <w:sz w:val="22"/>
          <w:szCs w:val="22"/>
        </w:rPr>
      </w:pPr>
      <w:r>
        <w:rPr>
          <w:rFonts w:ascii="Times New Roman" w:hAnsi="Times New Roman"/>
          <w:b w:val="0"/>
          <w:bCs w:val="0"/>
          <w:iCs/>
          <w:sz w:val="22"/>
          <w:szCs w:val="22"/>
        </w:rPr>
        <w:t>1.6.14  Równoważność norm i zbiorów przepisów prawnych</w:t>
      </w:r>
    </w:p>
    <w:p w:rsidR="00E73959" w:rsidRDefault="00E73959" w:rsidP="00E73959">
      <w:pPr>
        <w:pStyle w:val="Nagwek1"/>
        <w:numPr>
          <w:ilvl w:val="0"/>
          <w:numId w:val="0"/>
        </w:numPr>
        <w:tabs>
          <w:tab w:val="left" w:pos="142"/>
        </w:tabs>
        <w:ind w:left="284" w:hanging="284"/>
        <w:rPr>
          <w:b w:val="0"/>
          <w:bCs w:val="0"/>
          <w:i/>
          <w:iCs/>
          <w:sz w:val="22"/>
          <w:szCs w:val="22"/>
        </w:rPr>
      </w:pPr>
      <w:r>
        <w:rPr>
          <w:b w:val="0"/>
          <w:bCs w:val="0"/>
          <w:i/>
          <w:iCs/>
          <w:sz w:val="22"/>
          <w:szCs w:val="22"/>
        </w:rPr>
        <w:t>2. Materiały</w:t>
      </w:r>
    </w:p>
    <w:p w:rsidR="00E73959" w:rsidRDefault="00E73959" w:rsidP="00E73959">
      <w:pPr>
        <w:pStyle w:val="Nagwek2"/>
        <w:tabs>
          <w:tab w:val="left" w:pos="1080"/>
        </w:tabs>
        <w:spacing w:before="0" w:after="0"/>
        <w:ind w:firstLine="3"/>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2.1 Wymagania </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 xml:space="preserve">2.2 Pozyskiwanie materiałów </w:t>
      </w:r>
    </w:p>
    <w:p w:rsidR="00E73959" w:rsidRDefault="00E73959" w:rsidP="00E73959">
      <w:pPr>
        <w:pStyle w:val="Nagwek2"/>
        <w:spacing w:before="0" w:after="0"/>
        <w:rPr>
          <w:rFonts w:ascii="Times New Roman" w:hAnsi="Times New Roman"/>
          <w:b w:val="0"/>
          <w:i w:val="0"/>
          <w:iCs w:val="0"/>
          <w:sz w:val="22"/>
          <w:szCs w:val="22"/>
        </w:rPr>
      </w:pPr>
      <w:r>
        <w:rPr>
          <w:rFonts w:ascii="Times New Roman" w:hAnsi="Times New Roman"/>
          <w:b w:val="0"/>
          <w:i w:val="0"/>
          <w:iCs w:val="0"/>
          <w:sz w:val="22"/>
          <w:szCs w:val="22"/>
        </w:rPr>
        <w:t>2.3 Materiały nie zgodne ze Specyfikacjami Technicznymi</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2.4 Przechowywanie i składowanie materiałów</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2.5 Wariantowe stosowanie materiałów</w:t>
      </w:r>
    </w:p>
    <w:p w:rsidR="00E73959" w:rsidRDefault="00E73959" w:rsidP="00E73959">
      <w:pPr>
        <w:pStyle w:val="Nagwek1"/>
        <w:numPr>
          <w:ilvl w:val="0"/>
          <w:numId w:val="0"/>
        </w:numPr>
        <w:rPr>
          <w:b w:val="0"/>
          <w:bCs w:val="0"/>
          <w:i/>
          <w:iCs/>
          <w:sz w:val="22"/>
          <w:szCs w:val="22"/>
        </w:rPr>
      </w:pPr>
      <w:r>
        <w:rPr>
          <w:b w:val="0"/>
          <w:bCs w:val="0"/>
          <w:i/>
          <w:iCs/>
          <w:sz w:val="22"/>
          <w:szCs w:val="22"/>
        </w:rPr>
        <w:t xml:space="preserve">3.   Sprzęt </w:t>
      </w:r>
    </w:p>
    <w:p w:rsidR="00E73959" w:rsidRDefault="00E73959" w:rsidP="00E73959">
      <w:pPr>
        <w:pStyle w:val="Nagwek1"/>
        <w:numPr>
          <w:ilvl w:val="0"/>
          <w:numId w:val="0"/>
        </w:numPr>
        <w:suppressAutoHyphens w:val="0"/>
        <w:ind w:left="244" w:hanging="244"/>
        <w:rPr>
          <w:b w:val="0"/>
          <w:bCs w:val="0"/>
          <w:i/>
          <w:iCs/>
          <w:sz w:val="22"/>
          <w:szCs w:val="22"/>
        </w:rPr>
      </w:pPr>
      <w:r>
        <w:rPr>
          <w:b w:val="0"/>
          <w:bCs w:val="0"/>
          <w:i/>
          <w:iCs/>
          <w:sz w:val="22"/>
          <w:szCs w:val="22"/>
        </w:rPr>
        <w:t>4.Transport</w:t>
      </w:r>
    </w:p>
    <w:p w:rsidR="00E73959" w:rsidRDefault="00E73959" w:rsidP="00E73959">
      <w:pPr>
        <w:pStyle w:val="Nagwek1"/>
        <w:numPr>
          <w:ilvl w:val="0"/>
          <w:numId w:val="0"/>
        </w:numPr>
        <w:tabs>
          <w:tab w:val="left" w:pos="284"/>
        </w:tabs>
        <w:suppressAutoHyphens w:val="0"/>
        <w:ind w:left="244" w:hanging="244"/>
        <w:rPr>
          <w:b w:val="0"/>
          <w:bCs w:val="0"/>
          <w:i/>
          <w:iCs/>
          <w:sz w:val="22"/>
          <w:szCs w:val="22"/>
        </w:rPr>
      </w:pPr>
      <w:r>
        <w:rPr>
          <w:b w:val="0"/>
          <w:bCs w:val="0"/>
          <w:i/>
          <w:iCs/>
          <w:sz w:val="22"/>
          <w:szCs w:val="22"/>
        </w:rPr>
        <w:t>5.Wykonanie robót</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5.1 Zasady wykonywania robót</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5.2 Dokumenty Budowy</w:t>
      </w:r>
    </w:p>
    <w:p w:rsidR="00E73959" w:rsidRDefault="00E73959" w:rsidP="00E73959">
      <w:pPr>
        <w:pStyle w:val="Nagwek1"/>
        <w:numPr>
          <w:ilvl w:val="0"/>
          <w:numId w:val="0"/>
        </w:numPr>
        <w:rPr>
          <w:b w:val="0"/>
          <w:bCs w:val="0"/>
          <w:i/>
          <w:iCs/>
          <w:sz w:val="22"/>
          <w:szCs w:val="22"/>
        </w:rPr>
      </w:pPr>
      <w:r>
        <w:rPr>
          <w:b w:val="0"/>
          <w:bCs w:val="0"/>
          <w:i/>
          <w:iCs/>
          <w:sz w:val="22"/>
          <w:szCs w:val="22"/>
        </w:rPr>
        <w:t>6. Odbiór robót</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6.1 Rodzaje odbiorów</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6.2 Odbiór robót zanikających i ulegających odkryciu</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6.3 Odbiór częściowy</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6.4 Odbiór końcowy</w:t>
      </w:r>
    </w:p>
    <w:p w:rsidR="00E73959" w:rsidRDefault="00E73959" w:rsidP="00E73959">
      <w:pPr>
        <w:pStyle w:val="Nagwek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6.5 Odbiór pogwarancyjny</w:t>
      </w:r>
    </w:p>
    <w:p w:rsidR="00E73959" w:rsidRDefault="00E73959" w:rsidP="00E73959">
      <w:r>
        <w:t>7. Warunki płatności</w:t>
      </w:r>
    </w:p>
    <w:p w:rsidR="00E73959" w:rsidRDefault="00E73959" w:rsidP="00E73959">
      <w:pPr>
        <w:pStyle w:val="Nagwek1"/>
        <w:numPr>
          <w:ilvl w:val="0"/>
          <w:numId w:val="0"/>
        </w:numPr>
        <w:rPr>
          <w:b w:val="0"/>
          <w:bCs w:val="0"/>
          <w:i/>
          <w:iCs/>
          <w:sz w:val="22"/>
          <w:szCs w:val="22"/>
        </w:rPr>
      </w:pPr>
      <w:r>
        <w:rPr>
          <w:b w:val="0"/>
          <w:bCs w:val="0"/>
          <w:i/>
          <w:iCs/>
          <w:sz w:val="22"/>
          <w:szCs w:val="22"/>
        </w:rPr>
        <w:t>8. Przepisy związane</w:t>
      </w:r>
    </w:p>
    <w:p w:rsidR="00E73959" w:rsidRDefault="00E73959" w:rsidP="00E73959">
      <w:r>
        <w:t>9. Dokumenty odniesienia</w:t>
      </w:r>
    </w:p>
    <w:p w:rsidR="00E73959" w:rsidRDefault="00E73959" w:rsidP="00E73959">
      <w:pPr>
        <w:ind w:left="360"/>
        <w:jc w:val="center"/>
        <w:rPr>
          <w:b/>
          <w:bCs/>
          <w:i/>
          <w:iCs/>
          <w:sz w:val="28"/>
        </w:rPr>
      </w:pPr>
    </w:p>
    <w:p w:rsidR="00E73959" w:rsidRDefault="00E73959" w:rsidP="00E73959">
      <w:pPr>
        <w:pStyle w:val="Nagwek1"/>
        <w:numPr>
          <w:ilvl w:val="0"/>
          <w:numId w:val="0"/>
        </w:numPr>
        <w:jc w:val="both"/>
        <w:rPr>
          <w:bCs w:val="0"/>
          <w:i/>
          <w:iCs/>
          <w:sz w:val="22"/>
          <w:szCs w:val="22"/>
        </w:rPr>
      </w:pPr>
      <w:r>
        <w:rPr>
          <w:bCs w:val="0"/>
          <w:i/>
          <w:iCs/>
          <w:sz w:val="22"/>
          <w:szCs w:val="22"/>
        </w:rPr>
        <w:lastRenderedPageBreak/>
        <w:t>1.Wstęp.</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 xml:space="preserve">1.1 Przedmiot Specyfikacji Technicznej </w:t>
      </w:r>
    </w:p>
    <w:p w:rsidR="00E73959" w:rsidRPr="00E73959" w:rsidRDefault="00E73959" w:rsidP="00E73959">
      <w:pPr>
        <w:ind w:left="284"/>
        <w:jc w:val="both"/>
        <w:rPr>
          <w:lang w:val="pl-PL"/>
        </w:rPr>
      </w:pPr>
      <w:r w:rsidRPr="00E73959">
        <w:rPr>
          <w:lang w:val="pl-PL"/>
        </w:rPr>
        <w:t xml:space="preserve">Przedmiotem niniejszej SSTWiORB są wymagania szczegółowe dotyczące wykonania </w:t>
      </w:r>
      <w:r w:rsidRPr="00E73959">
        <w:rPr>
          <w:lang w:val="pl-PL"/>
        </w:rPr>
        <w:br/>
        <w:t>i odbioru robót w zakresie instalacji centralnego ogrzewania, które zostaną wykonane w ramach przedsięwzięcia pod nazwą:</w:t>
      </w:r>
    </w:p>
    <w:p w:rsidR="00E73959" w:rsidRDefault="00E73959" w:rsidP="00E73959">
      <w:pPr>
        <w:ind w:left="284"/>
        <w:jc w:val="both"/>
      </w:pPr>
      <w:r w:rsidRPr="00E73959">
        <w:rPr>
          <w:lang w:val="pl-PL"/>
        </w:rPr>
        <w:t xml:space="preserve">„Remont szatni, sanitariatów Studium Wychowania Fizycznego i Sportu Politechniki Częstochowskiej. </w:t>
      </w:r>
      <w:r w:rsidRPr="00A20A9E">
        <w:t>Wymiana instalacji wod.-kan. i C.O.</w:t>
      </w:r>
      <w:r>
        <w:t>”</w:t>
      </w:r>
    </w:p>
    <w:p w:rsidR="00E73959" w:rsidRDefault="00E73959" w:rsidP="00E73959">
      <w:pPr>
        <w:jc w:val="both"/>
        <w:rPr>
          <w:b/>
        </w:rPr>
      </w:pPr>
    </w:p>
    <w:p w:rsidR="00E73959" w:rsidRDefault="00E73959" w:rsidP="00E73959">
      <w:pPr>
        <w:pStyle w:val="Nagwek2"/>
        <w:widowControl/>
        <w:numPr>
          <w:ilvl w:val="1"/>
          <w:numId w:val="18"/>
        </w:numPr>
        <w:tabs>
          <w:tab w:val="clear" w:pos="1080"/>
          <w:tab w:val="num" w:pos="0"/>
        </w:tabs>
        <w:spacing w:before="0" w:after="0"/>
        <w:ind w:left="360"/>
        <w:jc w:val="both"/>
        <w:rPr>
          <w:rFonts w:ascii="Times New Roman" w:hAnsi="Times New Roman"/>
          <w:bCs w:val="0"/>
          <w:i w:val="0"/>
          <w:iCs w:val="0"/>
          <w:sz w:val="22"/>
          <w:szCs w:val="22"/>
        </w:rPr>
      </w:pPr>
      <w:r>
        <w:rPr>
          <w:rFonts w:ascii="Times New Roman" w:hAnsi="Times New Roman"/>
          <w:bCs w:val="0"/>
          <w:i w:val="0"/>
          <w:iCs w:val="0"/>
          <w:sz w:val="22"/>
          <w:szCs w:val="22"/>
        </w:rPr>
        <w:t>Zakres stosowania Specyfikacji Technicznej</w:t>
      </w:r>
    </w:p>
    <w:p w:rsidR="00E73959" w:rsidRPr="00E73959" w:rsidRDefault="00E73959" w:rsidP="00E73959">
      <w:pPr>
        <w:pStyle w:val="Tekstpodstawowywcity"/>
        <w:ind w:left="426"/>
        <w:rPr>
          <w:lang w:val="pl-PL"/>
        </w:rPr>
      </w:pPr>
      <w:r w:rsidRPr="00E73959">
        <w:rPr>
          <w:lang w:val="pl-PL"/>
        </w:rPr>
        <w:t xml:space="preserve">Szczegółowe Specyfikacje Techniczne należy odczytywać i rozumieć w zalecaniu </w:t>
      </w:r>
      <w:r w:rsidRPr="00E73959">
        <w:rPr>
          <w:lang w:val="pl-PL"/>
        </w:rPr>
        <w:br/>
        <w:t xml:space="preserve">i wykonywaniu robót opisanych w pkt. 1.2 STWiOR – ST–00 - Wymagania Ogólne, jako część Dokumentów Przetargowych. </w:t>
      </w:r>
    </w:p>
    <w:p w:rsidR="00E73959" w:rsidRPr="00E73959" w:rsidRDefault="00E73959" w:rsidP="00E73959">
      <w:pPr>
        <w:pStyle w:val="Tekstpodstawowywcity"/>
        <w:ind w:left="426"/>
        <w:rPr>
          <w:lang w:val="pl-PL"/>
        </w:rPr>
      </w:pPr>
    </w:p>
    <w:p w:rsidR="00E73959" w:rsidRDefault="00E73959" w:rsidP="00E73959">
      <w:pPr>
        <w:widowControl/>
        <w:numPr>
          <w:ilvl w:val="1"/>
          <w:numId w:val="18"/>
        </w:numPr>
        <w:tabs>
          <w:tab w:val="clear" w:pos="1080"/>
          <w:tab w:val="num" w:pos="0"/>
        </w:tabs>
        <w:suppressAutoHyphens/>
        <w:ind w:left="426"/>
        <w:jc w:val="both"/>
        <w:rPr>
          <w:b/>
        </w:rPr>
      </w:pPr>
      <w:r>
        <w:rPr>
          <w:b/>
        </w:rPr>
        <w:t>Zakres robót objętych Specyfikacją Techniczną</w:t>
      </w:r>
    </w:p>
    <w:p w:rsidR="00E73959" w:rsidRPr="00E73959" w:rsidRDefault="00E73959" w:rsidP="00E73959">
      <w:pPr>
        <w:ind w:left="284"/>
        <w:jc w:val="both"/>
        <w:rPr>
          <w:lang w:val="pl-PL"/>
        </w:rPr>
      </w:pPr>
      <w:r w:rsidRPr="00E73959">
        <w:rPr>
          <w:lang w:val="pl-PL"/>
        </w:rPr>
        <w:t xml:space="preserve">Niniejszą specyfikacją objęto roboty budowlane wykonywane w ramach zadania pod nazwą: „Remont szatni, sanitariatów Studium Wychowania Fizycznego i Sportu Politechniki Częstochowskiej. Wymiana instalacji wod.-kan. i C.O.” w zakresie robót związanych z instalacją centralnego ogrzewania, obejmujących </w:t>
      </w:r>
      <w:r w:rsidRPr="00E73959">
        <w:rPr>
          <w:lang w:val="pl-PL"/>
        </w:rPr>
        <w:br/>
        <w:t>w szczególności montaż orurowania, grzejników a także  regulację instalacji centralnego ogrzewania.</w:t>
      </w:r>
    </w:p>
    <w:p w:rsidR="00E73959" w:rsidRPr="00E73959" w:rsidRDefault="00E73959" w:rsidP="00E73959">
      <w:pPr>
        <w:ind w:firstLine="284"/>
        <w:jc w:val="both"/>
        <w:rPr>
          <w:lang w:val="pl-PL"/>
        </w:rPr>
      </w:pPr>
    </w:p>
    <w:p w:rsidR="00E73959" w:rsidRDefault="00E73959" w:rsidP="00E73959">
      <w:pPr>
        <w:widowControl/>
        <w:numPr>
          <w:ilvl w:val="1"/>
          <w:numId w:val="18"/>
        </w:numPr>
        <w:tabs>
          <w:tab w:val="clear" w:pos="1080"/>
          <w:tab w:val="num" w:pos="0"/>
        </w:tabs>
        <w:suppressAutoHyphens/>
        <w:ind w:left="426"/>
        <w:jc w:val="both"/>
        <w:rPr>
          <w:b/>
        </w:rPr>
      </w:pPr>
      <w:r>
        <w:rPr>
          <w:b/>
        </w:rPr>
        <w:t>Nazwa i kody</w:t>
      </w:r>
    </w:p>
    <w:p w:rsidR="00E73959" w:rsidRPr="00E73959" w:rsidRDefault="00E73959" w:rsidP="00E73959">
      <w:pPr>
        <w:ind w:left="360"/>
        <w:jc w:val="both"/>
        <w:rPr>
          <w:lang w:val="pl-PL"/>
        </w:rPr>
      </w:pPr>
      <w:r w:rsidRPr="00E73959">
        <w:rPr>
          <w:lang w:val="pl-PL"/>
        </w:rPr>
        <w:t>CPV 45210000-2 Roboty budowlane w zakresie budynków</w:t>
      </w:r>
    </w:p>
    <w:p w:rsidR="00E73959" w:rsidRPr="00E73959" w:rsidRDefault="00E73959" w:rsidP="00E73959">
      <w:pPr>
        <w:ind w:left="360"/>
        <w:jc w:val="both"/>
        <w:rPr>
          <w:lang w:val="pl-PL"/>
        </w:rPr>
      </w:pPr>
      <w:r w:rsidRPr="00E73959">
        <w:rPr>
          <w:lang w:val="pl-PL"/>
        </w:rPr>
        <w:t>CPV 45453000-7 Roboty remontowe i renowacyjne</w:t>
      </w:r>
    </w:p>
    <w:p w:rsidR="00E73959" w:rsidRPr="00E73959" w:rsidRDefault="00E73959" w:rsidP="00E73959">
      <w:pPr>
        <w:ind w:left="360"/>
        <w:jc w:val="both"/>
        <w:rPr>
          <w:lang w:val="pl-PL"/>
        </w:rPr>
      </w:pPr>
      <w:r w:rsidRPr="00E73959">
        <w:rPr>
          <w:lang w:val="pl-PL"/>
        </w:rPr>
        <w:t>CPV 45331000-6 Instalowanie urządzeń grzewczych, wentylacyjnych i klimatyzacyjnych</w:t>
      </w:r>
    </w:p>
    <w:p w:rsidR="00E73959" w:rsidRPr="00E73959" w:rsidRDefault="00E73959" w:rsidP="00E73959">
      <w:pPr>
        <w:ind w:left="644"/>
        <w:jc w:val="both"/>
        <w:rPr>
          <w:b/>
          <w:lang w:val="pl-PL"/>
        </w:rPr>
      </w:pPr>
    </w:p>
    <w:p w:rsidR="00E73959" w:rsidRDefault="00E73959" w:rsidP="00E73959">
      <w:pPr>
        <w:pStyle w:val="Nagwek2"/>
        <w:widowControl/>
        <w:numPr>
          <w:ilvl w:val="1"/>
          <w:numId w:val="18"/>
        </w:numPr>
        <w:tabs>
          <w:tab w:val="clear" w:pos="1080"/>
          <w:tab w:val="num" w:pos="0"/>
        </w:tabs>
        <w:spacing w:before="0" w:after="0"/>
        <w:ind w:left="426"/>
        <w:jc w:val="both"/>
        <w:rPr>
          <w:rFonts w:ascii="Times New Roman" w:hAnsi="Times New Roman"/>
          <w:bCs w:val="0"/>
          <w:i w:val="0"/>
          <w:iCs w:val="0"/>
          <w:sz w:val="22"/>
          <w:szCs w:val="22"/>
        </w:rPr>
      </w:pPr>
      <w:r>
        <w:rPr>
          <w:rFonts w:ascii="Times New Roman" w:hAnsi="Times New Roman"/>
          <w:bCs w:val="0"/>
          <w:i w:val="0"/>
          <w:iCs w:val="0"/>
          <w:sz w:val="22"/>
          <w:szCs w:val="22"/>
        </w:rPr>
        <w:t>Określenia podstawowe</w:t>
      </w:r>
    </w:p>
    <w:p w:rsidR="00E73959" w:rsidRPr="00E73959" w:rsidRDefault="00E73959" w:rsidP="00E73959">
      <w:pPr>
        <w:pStyle w:val="Tekstpodstawowywcity"/>
        <w:ind w:left="426"/>
        <w:rPr>
          <w:lang w:val="pl-PL"/>
        </w:rPr>
      </w:pPr>
      <w:r w:rsidRPr="00E73959">
        <w:rPr>
          <w:lang w:val="pl-PL"/>
        </w:rPr>
        <w:t>Zgodnie ze STWiOR  ST–00 - Wymagania Ogólne.</w:t>
      </w:r>
    </w:p>
    <w:p w:rsidR="00E73959" w:rsidRPr="00E73959" w:rsidRDefault="00E73959" w:rsidP="00E73959">
      <w:pPr>
        <w:ind w:left="644"/>
        <w:jc w:val="both"/>
        <w:rPr>
          <w:lang w:val="pl-PL"/>
        </w:rPr>
      </w:pPr>
    </w:p>
    <w:p w:rsidR="00E73959" w:rsidRDefault="00E73959" w:rsidP="00E73959">
      <w:pPr>
        <w:pStyle w:val="Nagwek2"/>
        <w:widowControl/>
        <w:numPr>
          <w:ilvl w:val="1"/>
          <w:numId w:val="18"/>
        </w:numPr>
        <w:tabs>
          <w:tab w:val="clear" w:pos="1080"/>
          <w:tab w:val="num" w:pos="0"/>
        </w:tabs>
        <w:spacing w:before="0" w:after="0"/>
        <w:ind w:left="426"/>
        <w:jc w:val="both"/>
        <w:rPr>
          <w:rFonts w:ascii="Times New Roman" w:hAnsi="Times New Roman"/>
          <w:bCs w:val="0"/>
          <w:i w:val="0"/>
          <w:iCs w:val="0"/>
          <w:sz w:val="22"/>
          <w:szCs w:val="22"/>
        </w:rPr>
      </w:pPr>
      <w:r>
        <w:rPr>
          <w:rFonts w:ascii="Times New Roman" w:hAnsi="Times New Roman"/>
          <w:bCs w:val="0"/>
          <w:i w:val="0"/>
          <w:iCs w:val="0"/>
          <w:sz w:val="22"/>
          <w:szCs w:val="22"/>
        </w:rPr>
        <w:t>Wymagania dotyczące robót</w:t>
      </w:r>
    </w:p>
    <w:p w:rsidR="00E73959" w:rsidRPr="00E73959" w:rsidRDefault="00E73959" w:rsidP="00E73959">
      <w:pPr>
        <w:pStyle w:val="Tekstpodstawowywcity"/>
        <w:ind w:left="360"/>
        <w:rPr>
          <w:lang w:val="pl-PL"/>
        </w:rPr>
      </w:pPr>
      <w:r w:rsidRPr="00E73959">
        <w:rPr>
          <w:lang w:val="pl-PL"/>
        </w:rPr>
        <w:t>Ogólne wymagania dotyczące robót - zgodnie ze STWiOR  ST–00 - Wymagania Ogólne.</w:t>
      </w:r>
    </w:p>
    <w:p w:rsidR="00E73959" w:rsidRPr="00E73959" w:rsidRDefault="00E73959" w:rsidP="00E73959">
      <w:pPr>
        <w:ind w:left="426"/>
        <w:jc w:val="both"/>
        <w:rPr>
          <w:lang w:val="pl-PL"/>
        </w:rPr>
      </w:pPr>
    </w:p>
    <w:p w:rsidR="00E73959" w:rsidRDefault="00E73959" w:rsidP="00E73959">
      <w:pPr>
        <w:pStyle w:val="Nagwek3"/>
        <w:widowControl/>
        <w:numPr>
          <w:ilvl w:val="2"/>
          <w:numId w:val="18"/>
        </w:numPr>
        <w:tabs>
          <w:tab w:val="clear" w:pos="1440"/>
          <w:tab w:val="num" w:pos="0"/>
        </w:tabs>
        <w:spacing w:before="0" w:after="0"/>
        <w:ind w:left="709" w:hanging="720"/>
        <w:jc w:val="both"/>
        <w:rPr>
          <w:rFonts w:ascii="Times New Roman" w:hAnsi="Times New Roman"/>
          <w:bCs w:val="0"/>
          <w:iCs/>
          <w:sz w:val="22"/>
          <w:szCs w:val="22"/>
        </w:rPr>
      </w:pPr>
      <w:r>
        <w:rPr>
          <w:rFonts w:ascii="Times New Roman" w:hAnsi="Times New Roman"/>
          <w:bCs w:val="0"/>
          <w:iCs/>
          <w:sz w:val="22"/>
          <w:szCs w:val="22"/>
        </w:rPr>
        <w:t>Przekazanie Budowy</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1004"/>
        <w:jc w:val="both"/>
        <w:rPr>
          <w:lang w:val="pl-PL"/>
        </w:rPr>
      </w:pPr>
    </w:p>
    <w:p w:rsidR="00E73959" w:rsidRDefault="00E73959" w:rsidP="00E73959">
      <w:pPr>
        <w:pStyle w:val="Nagwek3"/>
        <w:widowControl/>
        <w:numPr>
          <w:ilvl w:val="2"/>
          <w:numId w:val="18"/>
        </w:numPr>
        <w:tabs>
          <w:tab w:val="clear" w:pos="1440"/>
          <w:tab w:val="num" w:pos="0"/>
        </w:tabs>
        <w:spacing w:before="0" w:after="0"/>
        <w:ind w:left="709" w:hanging="720"/>
        <w:jc w:val="both"/>
        <w:rPr>
          <w:rFonts w:ascii="Times New Roman" w:hAnsi="Times New Roman"/>
          <w:bCs w:val="0"/>
          <w:iCs/>
          <w:sz w:val="22"/>
          <w:szCs w:val="22"/>
        </w:rPr>
      </w:pPr>
      <w:r>
        <w:rPr>
          <w:rFonts w:ascii="Times New Roman" w:hAnsi="Times New Roman"/>
          <w:bCs w:val="0"/>
          <w:iCs/>
          <w:sz w:val="22"/>
          <w:szCs w:val="22"/>
        </w:rPr>
        <w:t xml:space="preserve">Dokumentacja Projektowa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i/>
          <w:iCs/>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1.6.3 Dokumentacja przekazana Wykonawcy po przyznaniu Kontraktu</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Default="00E73959" w:rsidP="00E73959">
      <w:pPr>
        <w:pStyle w:val="Tekstpodstawowywcity31"/>
        <w:spacing w:after="0" w:line="240" w:lineRule="auto"/>
        <w:ind w:left="567" w:firstLine="0"/>
        <w:rPr>
          <w:rFonts w:ascii="Times New Roman" w:hAnsi="Times New Roman"/>
          <w:sz w:val="22"/>
          <w:szCs w:val="22"/>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1.6.4 Dokumentacja do opracowania przez Wykonawcę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b/>
          <w:bCs/>
          <w:i/>
          <w:iCs/>
          <w:u w:val="single"/>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1.6.5 Zgodność Robót z Dokumentacją Projektową i Specyfikacjami Technicznymi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lastRenderedPageBreak/>
        <w:t xml:space="preserve">1.6.6 Zabezpieczenie Placu Budowy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Default="00E73959" w:rsidP="00E73959">
      <w:pPr>
        <w:pStyle w:val="Nagwek3"/>
        <w:spacing w:before="0" w:after="0"/>
        <w:jc w:val="both"/>
        <w:rPr>
          <w:rFonts w:ascii="Times New Roman" w:hAnsi="Times New Roman"/>
          <w:bCs w:val="0"/>
          <w:iCs/>
          <w:sz w:val="22"/>
          <w:szCs w:val="22"/>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1.6.7 Ochrona środowiska w czasie wykonywania Robót</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pStyle w:val="Tekstpodstawowywcity"/>
        <w:ind w:left="360"/>
        <w:rPr>
          <w:lang w:val="pl-PL"/>
        </w:rPr>
      </w:pPr>
    </w:p>
    <w:p w:rsidR="00E73959" w:rsidRPr="00E73959" w:rsidRDefault="00E73959" w:rsidP="00E73959">
      <w:pPr>
        <w:ind w:left="567"/>
        <w:jc w:val="both"/>
        <w:rPr>
          <w:lang w:val="pl-PL"/>
        </w:rPr>
      </w:pPr>
    </w:p>
    <w:p w:rsidR="00E73959" w:rsidRPr="00E73959" w:rsidRDefault="00E73959" w:rsidP="00E73959">
      <w:pPr>
        <w:jc w:val="both"/>
        <w:rPr>
          <w:b/>
          <w:bCs/>
          <w:iCs/>
          <w:lang w:val="pl-PL"/>
        </w:rPr>
      </w:pPr>
      <w:r w:rsidRPr="00E73959">
        <w:rPr>
          <w:b/>
          <w:bCs/>
          <w:iCs/>
          <w:lang w:val="pl-PL"/>
        </w:rPr>
        <w:t>1.6.8 Ochrona przeciwpożarowa</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360"/>
        <w:jc w:val="both"/>
        <w:rPr>
          <w:b/>
          <w:bCs/>
          <w:iCs/>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1.6.9 Materiały szkodliwe dla otoczenia</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1.6.10 Wymagania dotyczące bezpieczeństwa i higieny pracy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Pr="00E73959" w:rsidRDefault="00E73959" w:rsidP="00E73959">
      <w:pPr>
        <w:jc w:val="both"/>
        <w:rPr>
          <w:b/>
          <w:lang w:val="pl-PL"/>
        </w:rPr>
      </w:pPr>
      <w:r w:rsidRPr="00E73959">
        <w:rPr>
          <w:b/>
          <w:lang w:val="pl-PL"/>
        </w:rPr>
        <w:t xml:space="preserve"> 1.6.11 Ochrona własności prywatnej i publicznej</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 xml:space="preserve">1.6.12 Zabezpieczenie robót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1.6.13 Zgodność z prawem i innymi przepisami</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3"/>
        <w:spacing w:before="0" w:after="0"/>
        <w:jc w:val="both"/>
        <w:rPr>
          <w:rFonts w:ascii="Times New Roman" w:hAnsi="Times New Roman"/>
          <w:bCs w:val="0"/>
          <w:iCs/>
          <w:sz w:val="22"/>
          <w:szCs w:val="22"/>
        </w:rPr>
      </w:pPr>
      <w:r>
        <w:rPr>
          <w:rFonts w:ascii="Times New Roman" w:hAnsi="Times New Roman"/>
          <w:bCs w:val="0"/>
          <w:iCs/>
          <w:sz w:val="22"/>
          <w:szCs w:val="22"/>
        </w:rPr>
        <w:t>1.6.14  Równoważność norm i zbiorów przepisów prawnych</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pStyle w:val="Tekstpodstawowywcity"/>
        <w:ind w:left="567"/>
        <w:rPr>
          <w:lang w:val="pl-PL"/>
        </w:rPr>
      </w:pPr>
    </w:p>
    <w:p w:rsidR="00E73959" w:rsidRDefault="00E73959" w:rsidP="00E73959">
      <w:pPr>
        <w:pStyle w:val="Nagwek1"/>
        <w:numPr>
          <w:ilvl w:val="0"/>
          <w:numId w:val="0"/>
        </w:numPr>
        <w:tabs>
          <w:tab w:val="left" w:pos="142"/>
        </w:tabs>
        <w:ind w:left="284" w:hanging="284"/>
        <w:jc w:val="both"/>
        <w:rPr>
          <w:bCs w:val="0"/>
          <w:i/>
          <w:iCs/>
          <w:sz w:val="22"/>
          <w:szCs w:val="22"/>
        </w:rPr>
      </w:pPr>
      <w:r>
        <w:rPr>
          <w:bCs w:val="0"/>
          <w:i/>
          <w:iCs/>
          <w:sz w:val="22"/>
          <w:szCs w:val="22"/>
        </w:rPr>
        <w:t>2. Materiały</w:t>
      </w:r>
    </w:p>
    <w:p w:rsidR="00E73959" w:rsidRDefault="00E73959" w:rsidP="00E73959">
      <w:pPr>
        <w:pStyle w:val="Nagwek2"/>
        <w:tabs>
          <w:tab w:val="left" w:pos="1080"/>
        </w:tabs>
        <w:spacing w:before="0" w:after="0"/>
        <w:ind w:firstLine="3"/>
        <w:jc w:val="both"/>
        <w:rPr>
          <w:rFonts w:ascii="Times New Roman" w:hAnsi="Times New Roman"/>
          <w:bCs w:val="0"/>
          <w:i w:val="0"/>
          <w:iCs w:val="0"/>
          <w:sz w:val="22"/>
          <w:szCs w:val="22"/>
        </w:rPr>
      </w:pPr>
      <w:r>
        <w:rPr>
          <w:rFonts w:ascii="Times New Roman" w:hAnsi="Times New Roman"/>
          <w:bCs w:val="0"/>
          <w:i w:val="0"/>
          <w:iCs w:val="0"/>
          <w:sz w:val="22"/>
          <w:szCs w:val="22"/>
        </w:rPr>
        <w:t xml:space="preserve">2.1 Wymagania </w:t>
      </w:r>
    </w:p>
    <w:p w:rsidR="00E73959" w:rsidRPr="00E73959" w:rsidRDefault="00E73959" w:rsidP="00E73959">
      <w:pPr>
        <w:pStyle w:val="Tekstpodstawowywcity"/>
        <w:ind w:left="360"/>
        <w:rPr>
          <w:lang w:val="pl-PL"/>
        </w:rPr>
      </w:pPr>
      <w:r w:rsidRPr="00E73959">
        <w:rPr>
          <w:lang w:val="pl-PL"/>
        </w:rPr>
        <w:t>Wymagania ogólne - zgodnie ze STWiOR  ST–00 - Wymagania Ogólne.</w:t>
      </w:r>
    </w:p>
    <w:p w:rsidR="00E73959" w:rsidRPr="00E73959" w:rsidRDefault="00E73959" w:rsidP="00E73959">
      <w:pPr>
        <w:pStyle w:val="Tekstpodstawowywcity"/>
        <w:ind w:left="360"/>
        <w:rPr>
          <w:lang w:val="pl-PL"/>
        </w:rPr>
      </w:pPr>
      <w:r w:rsidRPr="00E73959">
        <w:rPr>
          <w:lang w:val="pl-PL"/>
        </w:rPr>
        <w:t>Wymagania szczegółowe:</w:t>
      </w:r>
    </w:p>
    <w:p w:rsidR="00E73959" w:rsidRPr="00E73959" w:rsidRDefault="00E73959" w:rsidP="00E73959">
      <w:pPr>
        <w:pStyle w:val="Tekstpodstawowywcity"/>
        <w:ind w:left="360"/>
        <w:rPr>
          <w:lang w:val="pl-PL"/>
        </w:rPr>
      </w:pPr>
    </w:p>
    <w:p w:rsidR="00E73959" w:rsidRPr="00E73959" w:rsidRDefault="00E73959" w:rsidP="00E73959">
      <w:pPr>
        <w:jc w:val="both"/>
        <w:rPr>
          <w:lang w:val="pl-PL"/>
        </w:rPr>
      </w:pPr>
    </w:p>
    <w:p w:rsidR="00E73959" w:rsidRPr="00E73959" w:rsidRDefault="00E73959" w:rsidP="00E73959">
      <w:pPr>
        <w:ind w:left="426"/>
        <w:jc w:val="both"/>
        <w:rPr>
          <w:u w:val="single"/>
          <w:lang w:val="pl-PL"/>
        </w:rPr>
      </w:pPr>
      <w:r w:rsidRPr="00E73959">
        <w:rPr>
          <w:u w:val="single"/>
          <w:lang w:val="pl-PL"/>
        </w:rPr>
        <w:t xml:space="preserve">Rury stalowe ocynkowane łączone poprzez zaciskanie, </w:t>
      </w:r>
    </w:p>
    <w:p w:rsidR="00E73959" w:rsidRPr="00E73959" w:rsidRDefault="00E73959" w:rsidP="00E73959">
      <w:pPr>
        <w:ind w:left="426"/>
        <w:jc w:val="both"/>
        <w:rPr>
          <w:u w:val="single"/>
          <w:lang w:val="pl-PL"/>
        </w:rPr>
      </w:pPr>
    </w:p>
    <w:p w:rsidR="00E73959" w:rsidRPr="00E73959" w:rsidRDefault="00E73959" w:rsidP="00E73959">
      <w:pPr>
        <w:ind w:left="426"/>
        <w:jc w:val="both"/>
        <w:rPr>
          <w:u w:val="single"/>
          <w:lang w:val="pl-PL"/>
        </w:rPr>
      </w:pPr>
      <w:r w:rsidRPr="00E73959">
        <w:rPr>
          <w:u w:val="single"/>
          <w:lang w:val="pl-PL"/>
        </w:rPr>
        <w:t xml:space="preserve">Grzejniki stalowe płytowe </w:t>
      </w:r>
    </w:p>
    <w:p w:rsidR="00E73959" w:rsidRPr="00E73959" w:rsidRDefault="00E73959" w:rsidP="00E73959">
      <w:pPr>
        <w:jc w:val="both"/>
        <w:rPr>
          <w:u w:val="single"/>
          <w:lang w:val="pl-PL"/>
        </w:rPr>
      </w:pPr>
    </w:p>
    <w:p w:rsidR="00E73959" w:rsidRPr="00E73959" w:rsidRDefault="00E73959" w:rsidP="00E73959">
      <w:pPr>
        <w:ind w:left="426"/>
        <w:jc w:val="both"/>
        <w:rPr>
          <w:lang w:val="pl-PL"/>
        </w:rPr>
      </w:pPr>
      <w:r w:rsidRPr="00E73959">
        <w:rPr>
          <w:u w:val="single"/>
          <w:lang w:val="pl-PL"/>
        </w:rPr>
        <w:t>Zawory termostatyczne</w:t>
      </w:r>
      <w:r w:rsidRPr="00E73959">
        <w:rPr>
          <w:lang w:val="pl-PL"/>
        </w:rPr>
        <w:t xml:space="preserve"> - zawory np. proste z nastawą wstępną. </w:t>
      </w:r>
    </w:p>
    <w:p w:rsidR="00E73959" w:rsidRPr="00E73959" w:rsidRDefault="00E73959" w:rsidP="00E73959">
      <w:pPr>
        <w:ind w:left="426"/>
        <w:jc w:val="both"/>
        <w:rPr>
          <w:u w:val="single"/>
          <w:lang w:val="pl-PL"/>
        </w:rPr>
      </w:pPr>
    </w:p>
    <w:p w:rsidR="00E73959" w:rsidRDefault="00E73959" w:rsidP="00E73959">
      <w:pPr>
        <w:ind w:left="426"/>
        <w:jc w:val="both"/>
        <w:rPr>
          <w:u w:val="single"/>
        </w:rPr>
      </w:pPr>
      <w:r>
        <w:rPr>
          <w:u w:val="single"/>
        </w:rPr>
        <w:t>Złączki instalacyjne</w:t>
      </w:r>
    </w:p>
    <w:p w:rsidR="00E73959" w:rsidRDefault="00E73959" w:rsidP="00E73959">
      <w:pPr>
        <w:ind w:left="426"/>
        <w:jc w:val="both"/>
        <w:rPr>
          <w:u w:val="single"/>
        </w:rPr>
      </w:pPr>
    </w:p>
    <w:p w:rsidR="00E73959" w:rsidRDefault="00E73959" w:rsidP="00E73959">
      <w:pPr>
        <w:pStyle w:val="Nagwek2"/>
        <w:spacing w:before="0" w:after="0"/>
        <w:jc w:val="both"/>
        <w:rPr>
          <w:rFonts w:ascii="Times New Roman" w:hAnsi="Times New Roman"/>
          <w:bCs w:val="0"/>
          <w:i w:val="0"/>
          <w:iCs w:val="0"/>
          <w:sz w:val="22"/>
          <w:szCs w:val="22"/>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 xml:space="preserve">2.2 Pozyskiwanie materiałów </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2"/>
        <w:spacing w:before="0" w:after="0"/>
        <w:jc w:val="both"/>
        <w:rPr>
          <w:rFonts w:ascii="Times New Roman" w:hAnsi="Times New Roman"/>
          <w:i w:val="0"/>
          <w:iCs w:val="0"/>
          <w:sz w:val="22"/>
          <w:szCs w:val="22"/>
        </w:rPr>
      </w:pPr>
      <w:r>
        <w:rPr>
          <w:rFonts w:ascii="Times New Roman" w:hAnsi="Times New Roman"/>
          <w:i w:val="0"/>
          <w:iCs w:val="0"/>
          <w:sz w:val="22"/>
          <w:szCs w:val="22"/>
        </w:rPr>
        <w:t>2.3 Materiały nie zgodne ze Specyfikacjami Technicznymi</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ind w:left="567"/>
        <w:jc w:val="both"/>
        <w:rPr>
          <w:lang w:val="pl-PL"/>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2.4 Przechowywanie i składowanie materiałów</w:t>
      </w:r>
    </w:p>
    <w:p w:rsidR="00E73959" w:rsidRPr="00E73959" w:rsidRDefault="00E73959" w:rsidP="00E73959">
      <w:pPr>
        <w:pStyle w:val="Tekstpodstawowywcity"/>
        <w:ind w:left="360"/>
        <w:rPr>
          <w:lang w:val="pl-PL"/>
        </w:rPr>
      </w:pPr>
      <w:r w:rsidRPr="00E73959">
        <w:rPr>
          <w:lang w:val="pl-PL"/>
        </w:rPr>
        <w:t>Wymagania ogólne - zgodnie ze STWiOR  ST–00 - Wymagania Ogólne.</w:t>
      </w:r>
    </w:p>
    <w:p w:rsidR="00E73959" w:rsidRDefault="00E73959" w:rsidP="00E73959">
      <w:pPr>
        <w:ind w:left="426"/>
        <w:jc w:val="both"/>
      </w:pPr>
      <w:r w:rsidRPr="00E73959">
        <w:rPr>
          <w:lang w:val="pl-PL"/>
        </w:rPr>
        <w:t xml:space="preserve">Szczególną uwagę należy zwrócić na zabezpieczenie materiałów i urządzeń przed uszkodzeniem. </w:t>
      </w:r>
      <w:r>
        <w:t>Przechowywanie i składowanie – ściśle wg. zaleceń producenta.</w:t>
      </w:r>
    </w:p>
    <w:p w:rsidR="00E73959" w:rsidRDefault="00E73959" w:rsidP="00E73959">
      <w:pPr>
        <w:ind w:left="426"/>
        <w:jc w:val="both"/>
        <w:rPr>
          <w:i/>
          <w:iCs/>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2.5 Wariantowe stosowanie materiałów</w:t>
      </w:r>
    </w:p>
    <w:p w:rsidR="00E73959" w:rsidRPr="00E73959" w:rsidRDefault="00E73959" w:rsidP="00E73959">
      <w:pPr>
        <w:pStyle w:val="Tekstpodstawowywcity"/>
        <w:ind w:left="360"/>
        <w:rPr>
          <w:lang w:val="pl-PL"/>
        </w:rPr>
      </w:pPr>
      <w:r w:rsidRPr="00E73959">
        <w:rPr>
          <w:lang w:val="pl-PL"/>
        </w:rPr>
        <w:t>Zgodnie ze STWiOR  ST–00 - Wymagania Ogólne.</w:t>
      </w:r>
    </w:p>
    <w:p w:rsidR="00E73959" w:rsidRPr="00E73959" w:rsidRDefault="00E73959" w:rsidP="00E73959">
      <w:pPr>
        <w:pStyle w:val="Tekstpodstawowywcity"/>
        <w:ind w:left="567"/>
        <w:rPr>
          <w:lang w:val="pl-PL"/>
        </w:rPr>
      </w:pPr>
    </w:p>
    <w:p w:rsidR="00E73959" w:rsidRDefault="00E73959" w:rsidP="00E73959">
      <w:pPr>
        <w:pStyle w:val="Nagwek1"/>
        <w:numPr>
          <w:ilvl w:val="0"/>
          <w:numId w:val="0"/>
        </w:numPr>
        <w:ind w:left="244" w:hanging="244"/>
        <w:jc w:val="both"/>
        <w:rPr>
          <w:bCs w:val="0"/>
          <w:i/>
          <w:iCs/>
          <w:sz w:val="22"/>
          <w:szCs w:val="22"/>
        </w:rPr>
      </w:pPr>
      <w:r>
        <w:rPr>
          <w:bCs w:val="0"/>
          <w:i/>
          <w:iCs/>
          <w:sz w:val="22"/>
          <w:szCs w:val="22"/>
        </w:rPr>
        <w:t xml:space="preserve">3.Sprzęt </w:t>
      </w:r>
    </w:p>
    <w:p w:rsidR="00E73959" w:rsidRPr="00E73959" w:rsidRDefault="00E73959" w:rsidP="00E73959">
      <w:pPr>
        <w:pStyle w:val="Tekstpodstawowywcity"/>
        <w:ind w:left="360"/>
        <w:rPr>
          <w:lang w:val="pl-PL"/>
        </w:rPr>
      </w:pPr>
      <w:r w:rsidRPr="00E73959">
        <w:rPr>
          <w:lang w:val="pl-PL"/>
        </w:rPr>
        <w:t>Wymagania ogólne - zgodnie ze STWiOR  ST–00 - Wymagania Ogólne.</w:t>
      </w:r>
    </w:p>
    <w:p w:rsidR="00E73959" w:rsidRDefault="00E73959" w:rsidP="00E73959">
      <w:pPr>
        <w:pStyle w:val="Nagwek2"/>
        <w:spacing w:before="0" w:after="0"/>
        <w:ind w:left="426"/>
        <w:jc w:val="both"/>
        <w:rPr>
          <w:rFonts w:ascii="Times New Roman" w:hAnsi="Times New Roman"/>
          <w:b w:val="0"/>
          <w:i w:val="0"/>
          <w:sz w:val="22"/>
          <w:szCs w:val="22"/>
        </w:rPr>
      </w:pPr>
      <w:r>
        <w:rPr>
          <w:rFonts w:ascii="Times New Roman" w:hAnsi="Times New Roman"/>
          <w:b w:val="0"/>
          <w:i w:val="0"/>
          <w:sz w:val="22"/>
          <w:szCs w:val="22"/>
        </w:rPr>
        <w:t>Sprzęt winien odpowiadać pod względem typów i ilości wymaganiom, których zachowanie pozwoli na właściwe i terminowe wykonanie zamówienia.</w:t>
      </w:r>
    </w:p>
    <w:p w:rsidR="00E73959" w:rsidRPr="00E73959" w:rsidRDefault="00E73959" w:rsidP="00E73959">
      <w:pPr>
        <w:tabs>
          <w:tab w:val="left" w:pos="567"/>
        </w:tabs>
        <w:ind w:left="567"/>
        <w:jc w:val="both"/>
        <w:rPr>
          <w:lang w:val="pl-PL"/>
        </w:rPr>
      </w:pPr>
    </w:p>
    <w:p w:rsidR="00E73959" w:rsidRDefault="00E73959" w:rsidP="00E73959">
      <w:pPr>
        <w:pStyle w:val="Nagwek1"/>
        <w:numPr>
          <w:ilvl w:val="0"/>
          <w:numId w:val="0"/>
        </w:numPr>
        <w:ind w:left="244" w:hanging="244"/>
        <w:jc w:val="both"/>
        <w:rPr>
          <w:bCs w:val="0"/>
          <w:i/>
          <w:iCs/>
          <w:sz w:val="22"/>
          <w:szCs w:val="22"/>
        </w:rPr>
      </w:pPr>
      <w:r>
        <w:rPr>
          <w:bCs w:val="0"/>
          <w:i/>
          <w:iCs/>
          <w:sz w:val="22"/>
          <w:szCs w:val="22"/>
        </w:rPr>
        <w:t xml:space="preserve">4.Transport </w:t>
      </w:r>
    </w:p>
    <w:p w:rsidR="00E73959" w:rsidRPr="00E73959" w:rsidRDefault="00E73959" w:rsidP="00E73959">
      <w:pPr>
        <w:pStyle w:val="Tekstpodstawowywcity"/>
        <w:ind w:left="360"/>
        <w:rPr>
          <w:lang w:val="pl-PL"/>
        </w:rPr>
      </w:pPr>
      <w:r w:rsidRPr="00E73959">
        <w:rPr>
          <w:lang w:val="pl-PL"/>
        </w:rPr>
        <w:t>Wymagania ogólne - zgodnie ze STWiOR  ST–00 - Wymagania Ogólne.</w:t>
      </w:r>
    </w:p>
    <w:p w:rsidR="00E73959" w:rsidRPr="00E73959" w:rsidRDefault="00E73959" w:rsidP="00E73959">
      <w:pPr>
        <w:pStyle w:val="Tekstpodstawowywcity"/>
        <w:ind w:left="360"/>
        <w:rPr>
          <w:lang w:val="pl-PL"/>
        </w:rPr>
      </w:pPr>
      <w:r w:rsidRPr="00E73959">
        <w:rPr>
          <w:lang w:val="pl-PL"/>
        </w:rPr>
        <w:t>Podstawowe środki transportu wykorzystywane przy realizacji robót:</w:t>
      </w:r>
    </w:p>
    <w:p w:rsidR="00E73959" w:rsidRDefault="00E73959" w:rsidP="00E73959">
      <w:pPr>
        <w:pStyle w:val="Nagwek1"/>
        <w:widowControl/>
        <w:tabs>
          <w:tab w:val="num" w:pos="0"/>
        </w:tabs>
        <w:spacing w:before="0" w:after="0"/>
        <w:ind w:left="426" w:firstLine="0"/>
        <w:jc w:val="both"/>
        <w:rPr>
          <w:b w:val="0"/>
          <w:bCs w:val="0"/>
          <w:i/>
          <w:sz w:val="22"/>
          <w:szCs w:val="22"/>
        </w:rPr>
      </w:pPr>
      <w:r>
        <w:rPr>
          <w:b w:val="0"/>
          <w:bCs w:val="0"/>
          <w:i/>
          <w:sz w:val="22"/>
          <w:szCs w:val="22"/>
        </w:rPr>
        <w:t>- samochód</w:t>
      </w:r>
    </w:p>
    <w:p w:rsidR="00E73959" w:rsidRDefault="00E73959" w:rsidP="00E73959">
      <w:pPr>
        <w:pStyle w:val="Nagwek1"/>
        <w:widowControl/>
        <w:tabs>
          <w:tab w:val="num" w:pos="0"/>
        </w:tabs>
        <w:spacing w:before="0" w:after="0"/>
        <w:ind w:left="426" w:firstLine="0"/>
        <w:jc w:val="both"/>
        <w:rPr>
          <w:b w:val="0"/>
          <w:bCs w:val="0"/>
          <w:i/>
          <w:sz w:val="22"/>
          <w:szCs w:val="22"/>
        </w:rPr>
      </w:pPr>
      <w:r>
        <w:rPr>
          <w:b w:val="0"/>
          <w:bCs w:val="0"/>
          <w:i/>
          <w:sz w:val="22"/>
          <w:szCs w:val="22"/>
        </w:rPr>
        <w:t>- inne środki transportu</w:t>
      </w:r>
    </w:p>
    <w:p w:rsidR="00E73959" w:rsidRDefault="00E73959" w:rsidP="00E73959">
      <w:pPr>
        <w:pStyle w:val="Tekstpodstawowywcity"/>
        <w:ind w:left="360"/>
      </w:pPr>
      <w:r w:rsidRPr="00E73959">
        <w:rPr>
          <w:bCs/>
          <w:lang w:val="pl-PL"/>
        </w:rPr>
        <w:t xml:space="preserve">Środki transportu winny odpowiadać pod względem typów i ilości wymaganiom, których zachowanie pozwoli na właściwe i terminowe wykonanie zamówienia. </w:t>
      </w:r>
      <w:r w:rsidRPr="00E73959">
        <w:rPr>
          <w:lang w:val="pl-PL"/>
        </w:rPr>
        <w:t xml:space="preserve">Szczególną uwagę należy zwrócić na zabezpieczenie urządzeń i materiałów przed uszkodzeniem. </w:t>
      </w:r>
      <w:r>
        <w:t>Transport – ściśle wg. zaleceń producenta.</w:t>
      </w:r>
    </w:p>
    <w:p w:rsidR="00E73959" w:rsidRDefault="00E73959" w:rsidP="00E73959">
      <w:pPr>
        <w:ind w:left="567"/>
        <w:jc w:val="both"/>
      </w:pPr>
    </w:p>
    <w:p w:rsidR="00E73959" w:rsidRDefault="00E73959" w:rsidP="00E73959">
      <w:pPr>
        <w:pStyle w:val="Nagwek1"/>
        <w:numPr>
          <w:ilvl w:val="0"/>
          <w:numId w:val="0"/>
        </w:numPr>
        <w:tabs>
          <w:tab w:val="left" w:pos="284"/>
        </w:tabs>
        <w:suppressAutoHyphens w:val="0"/>
        <w:jc w:val="both"/>
        <w:rPr>
          <w:bCs w:val="0"/>
          <w:i/>
          <w:iCs/>
          <w:sz w:val="22"/>
          <w:szCs w:val="22"/>
        </w:rPr>
      </w:pPr>
      <w:r>
        <w:rPr>
          <w:bCs w:val="0"/>
          <w:i/>
          <w:iCs/>
          <w:sz w:val="22"/>
          <w:szCs w:val="22"/>
        </w:rPr>
        <w:t>5.Wykonanie robót</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5.1 Zasady wykonywania robót</w:t>
      </w:r>
    </w:p>
    <w:p w:rsidR="00E73959" w:rsidRPr="00E73959" w:rsidRDefault="00E73959" w:rsidP="00E73959">
      <w:pPr>
        <w:pStyle w:val="Tekstpodstawowywcity"/>
        <w:ind w:left="360"/>
        <w:rPr>
          <w:lang w:val="pl-PL"/>
        </w:rPr>
      </w:pPr>
      <w:r w:rsidRPr="00E73959">
        <w:rPr>
          <w:lang w:val="pl-PL"/>
        </w:rPr>
        <w:t>Zasady ogólne - zgodnie ze STWiOR  ST–00 - Wymagania Ogólne.</w:t>
      </w:r>
    </w:p>
    <w:p w:rsidR="00E73959" w:rsidRPr="00E73959" w:rsidRDefault="00E73959" w:rsidP="00E73959">
      <w:pPr>
        <w:pStyle w:val="Tekstpodstawowywcity"/>
        <w:ind w:left="360"/>
        <w:rPr>
          <w:lang w:val="pl-PL"/>
        </w:rPr>
      </w:pPr>
      <w:r w:rsidRPr="00E73959">
        <w:rPr>
          <w:bCs/>
          <w:lang w:val="pl-PL"/>
        </w:rPr>
        <w:t xml:space="preserve">Zasady </w:t>
      </w:r>
      <w:r w:rsidRPr="00E73959">
        <w:rPr>
          <w:lang w:val="pl-PL"/>
        </w:rPr>
        <w:t>szczegółowe:</w:t>
      </w:r>
    </w:p>
    <w:p w:rsidR="00E73959" w:rsidRPr="00E73959" w:rsidRDefault="00E73959" w:rsidP="00E73959">
      <w:pPr>
        <w:pStyle w:val="Tekstpodstawowywcity"/>
        <w:ind w:left="360"/>
        <w:rPr>
          <w:lang w:val="pl-PL"/>
        </w:rPr>
      </w:pPr>
      <w:r w:rsidRPr="00E73959">
        <w:rPr>
          <w:lang w:val="pl-PL"/>
        </w:rPr>
        <w:t>Instalacja ogrzewania opierać się będzie na istniejącej instalacji grzewczej budynku zasilanej z istniejącego węzła cieplnego.</w:t>
      </w:r>
    </w:p>
    <w:p w:rsidR="00E73959" w:rsidRPr="00E73959" w:rsidRDefault="00E73959" w:rsidP="00E73959">
      <w:pPr>
        <w:pStyle w:val="Tekstpodstawowywcity"/>
        <w:ind w:left="360"/>
        <w:rPr>
          <w:lang w:val="pl-PL"/>
        </w:rPr>
      </w:pPr>
      <w:r w:rsidRPr="00E73959">
        <w:rPr>
          <w:lang w:val="pl-PL"/>
        </w:rPr>
        <w:t xml:space="preserve">Instalacja centralnego ogrzewania dla obiegu grzejnikowego pracuje przy parametrach 80/60°C (parametry zgodne z dokumentacją istniejącej instalacji ogrzewania). Czynnikiem instalacji jest woda. W istniejącej instalacji zamontowane są grzejniki płytowe. Istniejąca instalacja wykonana jest z w systemie trójnikowym z rur stalowych łączonych przez spawanie. </w:t>
      </w:r>
    </w:p>
    <w:p w:rsidR="00E73959" w:rsidRPr="00E73959" w:rsidRDefault="00E73959" w:rsidP="00E73959">
      <w:pPr>
        <w:pStyle w:val="Tekstpodstawowywcity"/>
        <w:ind w:left="360"/>
        <w:rPr>
          <w:lang w:val="pl-PL"/>
        </w:rPr>
      </w:pPr>
      <w:r w:rsidRPr="00E73959">
        <w:rPr>
          <w:lang w:val="pl-PL"/>
        </w:rPr>
        <w:t>Projektowana przewiduje wymianę grzejników w pomieszczeniach na</w:t>
      </w:r>
      <w:r>
        <w:rPr>
          <w:lang w:val="pl-PL"/>
        </w:rPr>
        <w:t xml:space="preserve"> grzejniki płytowe i drabinkowe typu łazienkowego</w:t>
      </w:r>
      <w:r w:rsidRPr="00E73959">
        <w:rPr>
          <w:lang w:val="pl-PL"/>
        </w:rPr>
        <w:t xml:space="preserve">. Grzejniki wyposażone będą  w zawory termostatyczne. Podejścia pod grzejniki wykonać za pomocą bloków kątowych ze ściany. </w:t>
      </w:r>
    </w:p>
    <w:p w:rsidR="00E73959" w:rsidRPr="00E73959" w:rsidRDefault="00E73959" w:rsidP="00E73959">
      <w:pPr>
        <w:pStyle w:val="Tekstpodstawowywcity"/>
        <w:ind w:left="360"/>
        <w:rPr>
          <w:lang w:val="pl-PL"/>
        </w:rPr>
      </w:pPr>
      <w:r w:rsidRPr="00E73959">
        <w:rPr>
          <w:lang w:val="pl-PL"/>
        </w:rPr>
        <w:t xml:space="preserve">Grzejniki które montowane w miejscach gdzie niema istniejących podejść należy wpiąć do istniejącej instalacji za pomocą przewodów stalowych łączonych przez spawanie lub zaciskanie. Podejścia do grzejników wykonać rurami o średnicy DN15. Projektowane przewody należy prowadzić w bruzdach </w:t>
      </w:r>
      <w:r w:rsidRPr="00E73959">
        <w:rPr>
          <w:lang w:val="pl-PL"/>
        </w:rPr>
        <w:lastRenderedPageBreak/>
        <w:t>ściennych lub zabudowie z płyt G-K.</w:t>
      </w:r>
    </w:p>
    <w:p w:rsidR="00E73959" w:rsidRPr="00E73959" w:rsidRDefault="00E73959" w:rsidP="00E73959">
      <w:pPr>
        <w:pStyle w:val="Tekstpodstawowywcity"/>
        <w:ind w:left="360"/>
        <w:rPr>
          <w:lang w:val="pl-PL"/>
        </w:rPr>
      </w:pPr>
      <w:r w:rsidRPr="00E73959">
        <w:rPr>
          <w:lang w:val="pl-PL"/>
        </w:rPr>
        <w:t xml:space="preserve">Przewody zaizolować otuliną o grubości zgodnej z tabelką umieszczoną poniżej. Projektowana instalacja odpowietrzana zostanie za pomocą odpowietrzników zamontowanych na grzejnikach i w najwyższych punktach instalacji. </w:t>
      </w:r>
    </w:p>
    <w:p w:rsidR="00E73959" w:rsidRPr="00E73959" w:rsidRDefault="00E73959" w:rsidP="00E73959">
      <w:pPr>
        <w:pStyle w:val="Tekstpodstawowywcity"/>
        <w:ind w:left="360"/>
        <w:rPr>
          <w:lang w:val="pl-PL"/>
        </w:rPr>
      </w:pPr>
      <w:r w:rsidRPr="00E73959">
        <w:rPr>
          <w:lang w:val="pl-PL"/>
        </w:rPr>
        <w:tab/>
        <w:t>Instalację centralnego ogrzewania prowadzić z 0.5% spadkiem w stronę źródła.</w:t>
      </w:r>
    </w:p>
    <w:p w:rsidR="00E73959" w:rsidRPr="00E73959" w:rsidRDefault="00E73959" w:rsidP="00E73959">
      <w:pPr>
        <w:jc w:val="both"/>
        <w:rPr>
          <w:lang w:val="pl-PL"/>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5.2 Dokumenty Budowy</w:t>
      </w:r>
    </w:p>
    <w:p w:rsidR="00E73959" w:rsidRPr="00E73959" w:rsidRDefault="00E73959" w:rsidP="00E73959">
      <w:pPr>
        <w:pStyle w:val="Tekstpodstawowywcity"/>
        <w:ind w:left="426"/>
        <w:rPr>
          <w:lang w:val="pl-PL"/>
        </w:rPr>
      </w:pPr>
      <w:r w:rsidRPr="00E73959">
        <w:rPr>
          <w:lang w:val="pl-PL"/>
        </w:rPr>
        <w:t>Zgodnie ze STWiOR  ST–00 - Wymagania Ogólne.</w:t>
      </w:r>
    </w:p>
    <w:p w:rsidR="00E73959" w:rsidRPr="00E73959" w:rsidRDefault="00E73959" w:rsidP="00E73959">
      <w:pPr>
        <w:ind w:left="709"/>
        <w:jc w:val="both"/>
        <w:rPr>
          <w:lang w:val="pl-PL"/>
        </w:rPr>
      </w:pPr>
    </w:p>
    <w:p w:rsidR="00E73959" w:rsidRDefault="00E73959" w:rsidP="00E73959">
      <w:pPr>
        <w:pStyle w:val="Nagwek1"/>
        <w:numPr>
          <w:ilvl w:val="0"/>
          <w:numId w:val="0"/>
        </w:numPr>
        <w:jc w:val="both"/>
        <w:rPr>
          <w:bCs w:val="0"/>
          <w:i/>
          <w:iCs/>
          <w:sz w:val="22"/>
          <w:szCs w:val="22"/>
        </w:rPr>
      </w:pPr>
      <w:r>
        <w:rPr>
          <w:bCs w:val="0"/>
          <w:i/>
          <w:iCs/>
          <w:sz w:val="22"/>
          <w:szCs w:val="22"/>
        </w:rPr>
        <w:t>6. Odbiór robót</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6.1 Rodzaje odbiorów</w:t>
      </w:r>
    </w:p>
    <w:p w:rsidR="00E73959" w:rsidRPr="00E73959" w:rsidRDefault="00E73959" w:rsidP="00E73959">
      <w:pPr>
        <w:pStyle w:val="Tekstpodstawowywcity"/>
        <w:ind w:left="426"/>
        <w:rPr>
          <w:lang w:val="pl-PL"/>
        </w:rPr>
      </w:pPr>
      <w:r w:rsidRPr="00E73959">
        <w:rPr>
          <w:lang w:val="pl-PL"/>
        </w:rPr>
        <w:t>Zgodnie ze STWiOR  ST–00 - Wymagania Ogólne.</w:t>
      </w:r>
    </w:p>
    <w:p w:rsidR="00E73959" w:rsidRPr="00E73959" w:rsidRDefault="00E73959" w:rsidP="00E73959">
      <w:pPr>
        <w:jc w:val="both"/>
        <w:rPr>
          <w:lang w:val="pl-PL"/>
        </w:rPr>
      </w:pP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6.2 Odbiór robót zanikających i ulegających odkryciu</w:t>
      </w:r>
    </w:p>
    <w:p w:rsidR="00E73959" w:rsidRPr="00E73959" w:rsidRDefault="00E73959" w:rsidP="00E73959">
      <w:pPr>
        <w:pStyle w:val="Tekstpodstawowywcity"/>
        <w:ind w:left="360"/>
        <w:rPr>
          <w:lang w:val="pl-PL"/>
        </w:rPr>
      </w:pPr>
      <w:r w:rsidRPr="00E73959">
        <w:rPr>
          <w:lang w:val="pl-PL"/>
        </w:rPr>
        <w:t>Zasady ogólne - zgodnie ze STWiOR  ST–00 - Wymagania Ogólne.</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6.3 Odbiór częściowy</w:t>
      </w:r>
    </w:p>
    <w:p w:rsidR="00E73959" w:rsidRPr="00E73959" w:rsidRDefault="00E73959" w:rsidP="00E73959">
      <w:pPr>
        <w:pStyle w:val="Tekstpodstawowywcity"/>
        <w:ind w:left="360"/>
        <w:rPr>
          <w:lang w:val="pl-PL"/>
        </w:rPr>
      </w:pPr>
      <w:r w:rsidRPr="00E73959">
        <w:rPr>
          <w:lang w:val="pl-PL"/>
        </w:rPr>
        <w:t>Zasady ogólne - zgodnie ze STWiOR  ST–00 - Wymagania Ogólne.</w:t>
      </w:r>
    </w:p>
    <w:p w:rsidR="00E73959" w:rsidRDefault="00E73959" w:rsidP="00E73959">
      <w:pPr>
        <w:pStyle w:val="Tekstpodstawowywcity"/>
        <w:ind w:left="360"/>
      </w:pPr>
      <w:r>
        <w:t>Zasady szczegółowe:</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6.4 Odbiór końcowy</w:t>
      </w:r>
    </w:p>
    <w:p w:rsidR="00E73959" w:rsidRPr="00E73959" w:rsidRDefault="00E73959" w:rsidP="00E73959">
      <w:pPr>
        <w:pStyle w:val="Tekstpodstawowywcity"/>
        <w:ind w:left="360"/>
        <w:rPr>
          <w:lang w:val="pl-PL"/>
        </w:rPr>
      </w:pPr>
      <w:r w:rsidRPr="00E73959">
        <w:rPr>
          <w:lang w:val="pl-PL"/>
        </w:rPr>
        <w:t>Zasady ogólne - zgodnie ze STWiOR  ST–00 - Wymagania Ogólne.</w:t>
      </w:r>
    </w:p>
    <w:p w:rsidR="00E73959" w:rsidRDefault="00E73959" w:rsidP="00E73959">
      <w:pPr>
        <w:pStyle w:val="Nagwek2"/>
        <w:spacing w:before="0" w:after="0"/>
        <w:jc w:val="both"/>
        <w:rPr>
          <w:rFonts w:ascii="Times New Roman" w:hAnsi="Times New Roman"/>
          <w:bCs w:val="0"/>
          <w:i w:val="0"/>
          <w:iCs w:val="0"/>
          <w:sz w:val="22"/>
          <w:szCs w:val="22"/>
        </w:rPr>
      </w:pPr>
      <w:r>
        <w:rPr>
          <w:rFonts w:ascii="Times New Roman" w:hAnsi="Times New Roman"/>
          <w:bCs w:val="0"/>
          <w:i w:val="0"/>
          <w:iCs w:val="0"/>
          <w:sz w:val="22"/>
          <w:szCs w:val="22"/>
        </w:rPr>
        <w:t>6.5 Odbiór pogwarancyjny</w:t>
      </w:r>
    </w:p>
    <w:p w:rsidR="00E73959" w:rsidRPr="00E73959" w:rsidRDefault="00E73959" w:rsidP="00E73959">
      <w:pPr>
        <w:pStyle w:val="Tekstpodstawowywcity"/>
        <w:ind w:left="426"/>
        <w:rPr>
          <w:lang w:val="pl-PL"/>
        </w:rPr>
      </w:pPr>
      <w:r w:rsidRPr="00E73959">
        <w:rPr>
          <w:lang w:val="pl-PL"/>
        </w:rPr>
        <w:t>Zgodnie ze STWiOR  ST–00 - Wymagania Ogólne.</w:t>
      </w:r>
    </w:p>
    <w:p w:rsidR="00E73959" w:rsidRPr="00E73959" w:rsidRDefault="00E73959" w:rsidP="00E73959">
      <w:pPr>
        <w:jc w:val="both"/>
        <w:rPr>
          <w:b/>
          <w:lang w:val="pl-PL"/>
        </w:rPr>
      </w:pPr>
      <w:r w:rsidRPr="00E73959">
        <w:rPr>
          <w:b/>
          <w:lang w:val="pl-PL"/>
        </w:rPr>
        <w:t>7.Warunki płatności</w:t>
      </w:r>
    </w:p>
    <w:p w:rsidR="00E73959" w:rsidRPr="00E73959" w:rsidRDefault="00E73959" w:rsidP="00E73959">
      <w:pPr>
        <w:pStyle w:val="Tekstpodstawowywcity"/>
        <w:ind w:left="426"/>
        <w:rPr>
          <w:lang w:val="pl-PL"/>
        </w:rPr>
      </w:pPr>
      <w:r w:rsidRPr="00E73959">
        <w:rPr>
          <w:lang w:val="pl-PL"/>
        </w:rPr>
        <w:t>Zgodnie ze STWiOR  ST–00 - Wymagania Ogólne.</w:t>
      </w:r>
    </w:p>
    <w:p w:rsidR="00E73959" w:rsidRDefault="00E73959" w:rsidP="00E73959">
      <w:pPr>
        <w:pStyle w:val="Nagwek1"/>
        <w:numPr>
          <w:ilvl w:val="0"/>
          <w:numId w:val="0"/>
        </w:numPr>
        <w:ind w:left="244" w:hanging="244"/>
        <w:jc w:val="both"/>
        <w:rPr>
          <w:bCs w:val="0"/>
          <w:i/>
          <w:iCs/>
          <w:sz w:val="22"/>
          <w:szCs w:val="22"/>
        </w:rPr>
      </w:pPr>
      <w:r>
        <w:rPr>
          <w:bCs w:val="0"/>
          <w:i/>
          <w:iCs/>
          <w:sz w:val="22"/>
          <w:szCs w:val="22"/>
        </w:rPr>
        <w:t>8.Przepisy związane</w:t>
      </w:r>
    </w:p>
    <w:p w:rsidR="00E73959" w:rsidRPr="00E73959" w:rsidRDefault="00E73959" w:rsidP="00E73959">
      <w:pPr>
        <w:ind w:left="567" w:hanging="141"/>
        <w:jc w:val="both"/>
        <w:rPr>
          <w:lang w:val="pl-PL"/>
        </w:rPr>
      </w:pPr>
      <w:r w:rsidRPr="00E73959">
        <w:rPr>
          <w:lang w:val="pl-PL"/>
        </w:rPr>
        <w:t>- Ustawa z dnia 7 lipca 1994r. – Prawo budowlane (jednolity tekst Dz. U. z 2003r. nr 207, poz. 2016 z późn. zm.).</w:t>
      </w:r>
    </w:p>
    <w:p w:rsidR="00E73959" w:rsidRPr="00E73959" w:rsidRDefault="00E73959" w:rsidP="00E73959">
      <w:pPr>
        <w:ind w:left="567" w:hanging="141"/>
        <w:jc w:val="both"/>
        <w:rPr>
          <w:lang w:val="pl-PL"/>
        </w:rPr>
      </w:pPr>
      <w:r w:rsidRPr="00E73959">
        <w:rPr>
          <w:lang w:val="pl-PL"/>
        </w:rPr>
        <w:t>- Ustawa z dnia 29 stycznia 2004r. – Prawo zamówień publicznych (Dz. U. nr 19, poz. 177).</w:t>
      </w:r>
    </w:p>
    <w:p w:rsidR="00E73959" w:rsidRPr="00E73959" w:rsidRDefault="00E73959" w:rsidP="00E73959">
      <w:pPr>
        <w:ind w:left="567" w:hanging="141"/>
        <w:jc w:val="both"/>
        <w:rPr>
          <w:lang w:val="pl-PL"/>
        </w:rPr>
      </w:pPr>
      <w:r w:rsidRPr="00E73959">
        <w:rPr>
          <w:lang w:val="pl-PL"/>
        </w:rPr>
        <w:t>- Ustawa z dnia 16 kwietnia 2004r. – o wyborach budowlanych (Dz. U. nr 92, poz. 881).</w:t>
      </w:r>
    </w:p>
    <w:p w:rsidR="00E73959" w:rsidRPr="00E73959" w:rsidRDefault="00E73959" w:rsidP="00E73959">
      <w:pPr>
        <w:ind w:left="567" w:hanging="141"/>
        <w:jc w:val="both"/>
        <w:rPr>
          <w:lang w:val="pl-PL"/>
        </w:rPr>
      </w:pPr>
      <w:r w:rsidRPr="00E73959">
        <w:rPr>
          <w:lang w:val="pl-PL"/>
        </w:rPr>
        <w:t>- Ustawa z dnia 24 sierpnia 1991r. – o ochronie przeciwpożarowej (jednolity tekst Dz. U. z 2002r. nr 147, poz. 1229).</w:t>
      </w:r>
    </w:p>
    <w:p w:rsidR="00E73959" w:rsidRPr="00E73959" w:rsidRDefault="00E73959" w:rsidP="00E73959">
      <w:pPr>
        <w:ind w:left="567" w:hanging="141"/>
        <w:jc w:val="both"/>
        <w:rPr>
          <w:lang w:val="pl-PL"/>
        </w:rPr>
      </w:pPr>
      <w:r w:rsidRPr="00E73959">
        <w:rPr>
          <w:lang w:val="pl-PL"/>
        </w:rPr>
        <w:t>- Ustawa z dnia 21 grudnia 2004r. – o dozorze technicznym (Dz. U. nr 122, poz. 1321 z późn. zm.).</w:t>
      </w:r>
    </w:p>
    <w:p w:rsidR="00E73959" w:rsidRPr="00E73959" w:rsidRDefault="00E73959" w:rsidP="00E73959">
      <w:pPr>
        <w:ind w:left="567" w:hanging="141"/>
        <w:jc w:val="both"/>
        <w:rPr>
          <w:lang w:val="pl-PL"/>
        </w:rPr>
      </w:pPr>
      <w:r w:rsidRPr="00E73959">
        <w:rPr>
          <w:lang w:val="pl-PL"/>
        </w:rPr>
        <w:t>- Ustawa z dnia 27 kwietnia 2001r. – Prawo ochrony środowiska (Dz. U. nr 62, poz. 627 z późn. zm.).</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 grudnia 2002r. – w sprawie systemów oceny zgodności wyrobów budowlanych oraz sposobu ich oznaczenia znakowaniem CE (Dz. U. nr 209, poz. 1779).</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 grudnia 2002r. – w sprawie określenia polskich jednostek organizacyjnych upoważnionych do wydawania europejskich aprobat technicznych, zakresu i formy aprobat oraz trybu ich udzielania, uchylania lub zmiany (Dz. U. nr 209, poz. 1780).</w:t>
      </w:r>
    </w:p>
    <w:p w:rsidR="00E73959" w:rsidRPr="00E73959" w:rsidRDefault="00E73959" w:rsidP="00E73959">
      <w:pPr>
        <w:tabs>
          <w:tab w:val="left" w:pos="709"/>
        </w:tabs>
        <w:ind w:left="567" w:hanging="141"/>
        <w:jc w:val="both"/>
        <w:rPr>
          <w:color w:val="000000"/>
          <w:lang w:val="pl-PL"/>
        </w:rPr>
      </w:pPr>
      <w:r w:rsidRPr="00E73959">
        <w:rPr>
          <w:color w:val="000000"/>
          <w:lang w:val="pl-PL"/>
        </w:rPr>
        <w:t xml:space="preserve">- Rozporządzenie Ministra Pracy i Polityki Społecznej z dnia 26 września 1997r. – </w:t>
      </w:r>
      <w:r w:rsidRPr="00E73959">
        <w:rPr>
          <w:color w:val="000000"/>
          <w:lang w:val="pl-PL"/>
        </w:rPr>
        <w:br/>
        <w:t>w sprawie ogólnych przepisów bezpieczeństwa i higieny pracy (Dz. U. nr 169, poz. 1650).</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6 lutego 2003r. – w sprawie bezpieczeństwa i higieny pracy podczas wykonywania robót budowlanych (Dz. U. nr 47, poz. 401).</w:t>
      </w:r>
    </w:p>
    <w:p w:rsidR="00E73959" w:rsidRPr="00E73959" w:rsidRDefault="00E73959" w:rsidP="00E73959">
      <w:pPr>
        <w:tabs>
          <w:tab w:val="left" w:pos="709"/>
        </w:tabs>
        <w:ind w:left="567" w:hanging="141"/>
        <w:jc w:val="both"/>
        <w:rPr>
          <w:color w:val="000000"/>
          <w:lang w:val="pl-PL"/>
        </w:rPr>
      </w:pPr>
      <w:r w:rsidRPr="00E73959">
        <w:rPr>
          <w:color w:val="000000"/>
          <w:lang w:val="pl-PL"/>
        </w:rPr>
        <w:t xml:space="preserve">- Rozporządzenie Ministra Infrastruktury z dnia 23 czerwca 2003r. – w sprawie informacji dotyczącej bezpieczeństwa i ochrony zdrowia oraz planu bezpieczeństwa i ochrony zdrowia (Dz. U. nr 120, </w:t>
      </w:r>
      <w:r w:rsidRPr="00E73959">
        <w:rPr>
          <w:color w:val="000000"/>
          <w:lang w:val="pl-PL"/>
        </w:rPr>
        <w:lastRenderedPageBreak/>
        <w:t>poz. 1126).</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 września 20045r. – w sprawie szczegółowego zakresu i formy dokumentacji projektowej, specyfikacji technicznych wykonania i odbioru robót budowlanych oraz programu funkcjonalno-użytkowego (Dz. U. nr 202, poz. 2072).</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11 sierpnia 2004r. – w sprawie sposobów deklarowania wyrobów budowlanych oraz sposobu znakowania ich znakiem budowlanym (Dz. U. nr 198, poz. 2041).</w:t>
      </w:r>
    </w:p>
    <w:p w:rsidR="00E73959" w:rsidRPr="00E73959" w:rsidRDefault="00E73959" w:rsidP="00E73959">
      <w:pPr>
        <w:tabs>
          <w:tab w:val="left" w:pos="709"/>
        </w:tabs>
        <w:ind w:left="567" w:hanging="141"/>
        <w:jc w:val="both"/>
        <w:rPr>
          <w:color w:val="000000"/>
          <w:lang w:val="pl-PL"/>
        </w:rPr>
      </w:pPr>
      <w:r w:rsidRPr="00E73959">
        <w:rPr>
          <w:color w:val="000000"/>
          <w:lang w:val="pl-PL"/>
        </w:rPr>
        <w:t>- Rozporządzenie Ministra Infrastruktury z dnia 27 sierpnia 2004r. – zmieniające rozporządzenie w sprawie dziennika budowy, montażu i rozbiórki, tablicy informacyjnej oraz ogłoszenia zamawiającego dane dotyczące bezpieczeństwa pracy i ochrony zdrowia (Dz. U. nr 198, poz. 2042).</w:t>
      </w:r>
    </w:p>
    <w:p w:rsidR="00E73959" w:rsidRPr="00E73959" w:rsidRDefault="00E73959" w:rsidP="00E73959">
      <w:pPr>
        <w:tabs>
          <w:tab w:val="left" w:pos="709"/>
        </w:tabs>
        <w:ind w:left="567" w:hanging="141"/>
        <w:jc w:val="both"/>
        <w:rPr>
          <w:color w:val="000000"/>
          <w:lang w:val="pl-PL"/>
        </w:rPr>
      </w:pPr>
      <w:r w:rsidRPr="00E73959">
        <w:rPr>
          <w:color w:val="000000"/>
          <w:lang w:val="pl-PL"/>
        </w:rPr>
        <w:t>- Warunki techniczne wykonania i odbioru robót budowlano-montażowych, (tom I, II, III, IV, V) Arkady, Warszawa 1989-1990.</w:t>
      </w:r>
    </w:p>
    <w:p w:rsidR="00E73959" w:rsidRPr="00E73959" w:rsidRDefault="00E73959" w:rsidP="00E73959">
      <w:pPr>
        <w:ind w:left="567" w:hanging="141"/>
        <w:jc w:val="both"/>
        <w:rPr>
          <w:color w:val="000000"/>
          <w:lang w:val="pl-PL"/>
        </w:rPr>
      </w:pPr>
      <w:r w:rsidRPr="00E73959">
        <w:rPr>
          <w:color w:val="000000"/>
          <w:lang w:val="pl-PL"/>
        </w:rPr>
        <w:t>- Warunki techniczne wykonania i odbioru sieci i instalacji, Centralny Ośrodek Badawczo-Rozwojowy Techniki Instalacyjnej INSTAL, Warszawa, 2001</w:t>
      </w:r>
    </w:p>
    <w:p w:rsidR="00E73959" w:rsidRPr="00E73959" w:rsidRDefault="00E73959" w:rsidP="00E73959">
      <w:pPr>
        <w:ind w:firstLine="708"/>
        <w:jc w:val="both"/>
        <w:rPr>
          <w:color w:val="000000"/>
          <w:lang w:val="pl-PL"/>
        </w:rPr>
      </w:pPr>
      <w:r w:rsidRPr="00E73959">
        <w:rPr>
          <w:color w:val="000000"/>
          <w:lang w:val="pl-PL"/>
        </w:rPr>
        <w:t>Inne obowiązujące w przedmiotowym zakresie dokumenty i instrukcje</w:t>
      </w:r>
    </w:p>
    <w:p w:rsidR="00E73959" w:rsidRPr="00E73959" w:rsidRDefault="00E73959" w:rsidP="00E73959">
      <w:pPr>
        <w:ind w:firstLine="708"/>
        <w:jc w:val="both"/>
        <w:rPr>
          <w:color w:val="000000"/>
          <w:lang w:val="pl-PL"/>
        </w:rPr>
      </w:pPr>
    </w:p>
    <w:p w:rsidR="00E73959" w:rsidRPr="00E73959" w:rsidRDefault="00E73959" w:rsidP="00E73959">
      <w:pPr>
        <w:ind w:firstLine="708"/>
        <w:jc w:val="both"/>
        <w:rPr>
          <w:b/>
          <w:lang w:val="pl-PL"/>
        </w:rPr>
      </w:pPr>
      <w:r w:rsidRPr="00E73959">
        <w:rPr>
          <w:b/>
          <w:lang w:val="pl-PL"/>
        </w:rPr>
        <w:t>9. Dokumenty odniesienia</w:t>
      </w:r>
    </w:p>
    <w:p w:rsidR="00E73959" w:rsidRPr="00E73959" w:rsidRDefault="00E73959" w:rsidP="00E73959">
      <w:pPr>
        <w:pStyle w:val="Tekstpodstawowywcity"/>
        <w:ind w:left="426"/>
        <w:rPr>
          <w:lang w:val="pl-PL"/>
        </w:rPr>
      </w:pPr>
      <w:r w:rsidRPr="00E73959">
        <w:rPr>
          <w:lang w:val="pl-PL"/>
        </w:rPr>
        <w:t>Zgodnie ze STWiOR  ST–00 - Wymagania Ogólne.</w:t>
      </w:r>
    </w:p>
    <w:sectPr w:rsidR="00E73959" w:rsidRPr="00E73959" w:rsidSect="00B61A31">
      <w:footerReference w:type="default" r:id="rId8"/>
      <w:type w:val="continuous"/>
      <w:pgSz w:w="11910" w:h="16840"/>
      <w:pgMar w:top="1360" w:right="1260" w:bottom="1400" w:left="1260" w:header="0" w:footer="121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1ED" w:rsidRDefault="00FD31ED" w:rsidP="00492A67">
      <w:r>
        <w:separator/>
      </w:r>
    </w:p>
  </w:endnote>
  <w:endnote w:type="continuationSeparator" w:id="1">
    <w:p w:rsidR="00FD31ED" w:rsidRDefault="00FD31ED" w:rsidP="00492A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Narrow">
    <w:altName w:val="Arial Unicode MS"/>
    <w:charset w:val="80"/>
    <w:family w:val="swiss"/>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1ED" w:rsidRDefault="00221072">
    <w:pPr>
      <w:pStyle w:val="Tekstpodstawowy"/>
      <w:spacing w:line="14" w:lineRule="auto"/>
      <w:rPr>
        <w:sz w:val="20"/>
      </w:rPr>
    </w:pPr>
    <w:r w:rsidRPr="00221072">
      <w:pict>
        <v:line id="_x0000_s1026" style="position:absolute;z-index:-29176;mso-position-horizontal-relative:page;mso-position-vertical-relative:page" from="69.4pt,787.9pt" to="532.55pt,787.9pt" strokeweight=".16936mm">
          <w10:wrap anchorx="page" anchory="page"/>
        </v:line>
      </w:pict>
    </w:r>
    <w:r w:rsidRPr="00221072">
      <w:pict>
        <v:shapetype id="_x0000_t202" coordsize="21600,21600" o:spt="202" path="m,l,21600r21600,l21600,xe">
          <v:stroke joinstyle="miter"/>
          <v:path gradientshapeok="t" o:connecttype="rect"/>
        </v:shapetype>
        <v:shape id="_x0000_s1025" type="#_x0000_t202" style="position:absolute;margin-left:293.95pt;margin-top:789.25pt;width:14.1pt;height:12pt;z-index:-29152;mso-position-horizontal-relative:page;mso-position-vertical-relative:page" filled="f" stroked="f">
          <v:textbox inset="0,0,0,0">
            <w:txbxContent>
              <w:p w:rsidR="00FD31ED" w:rsidRDefault="00221072">
                <w:pPr>
                  <w:spacing w:line="224" w:lineRule="exact"/>
                  <w:ind w:left="40"/>
                  <w:rPr>
                    <w:rFonts w:ascii="Times New Roman"/>
                    <w:i/>
                    <w:sz w:val="20"/>
                  </w:rPr>
                </w:pPr>
                <w:r>
                  <w:fldChar w:fldCharType="begin"/>
                </w:r>
                <w:r w:rsidR="00FD31ED">
                  <w:rPr>
                    <w:rFonts w:ascii="Times New Roman"/>
                    <w:i/>
                    <w:sz w:val="20"/>
                  </w:rPr>
                  <w:instrText xml:space="preserve"> PAGE </w:instrText>
                </w:r>
                <w:r>
                  <w:fldChar w:fldCharType="separate"/>
                </w:r>
                <w:r w:rsidR="003E54B4">
                  <w:rPr>
                    <w:rFonts w:ascii="Times New Roman"/>
                    <w:i/>
                    <w:noProof/>
                    <w:sz w:val="20"/>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1ED" w:rsidRDefault="00FD31ED" w:rsidP="00492A67">
      <w:r>
        <w:separator/>
      </w:r>
    </w:p>
  </w:footnote>
  <w:footnote w:type="continuationSeparator" w:id="1">
    <w:p w:rsidR="00FD31ED" w:rsidRDefault="00FD31ED" w:rsidP="00492A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954906A"/>
    <w:lvl w:ilvl="0">
      <w:start w:val="2"/>
      <w:numFmt w:val="decimal"/>
      <w:pStyle w:val="Nagwek1"/>
      <w:lvlText w:val="%1"/>
      <w:lvlJc w:val="left"/>
      <w:pPr>
        <w:ind w:left="435" w:hanging="435"/>
      </w:pPr>
      <w:rPr>
        <w:rFonts w:hint="default"/>
      </w:rPr>
    </w:lvl>
    <w:lvl w:ilvl="1">
      <w:start w:val="2"/>
      <w:numFmt w:val="decimal"/>
      <w:pStyle w:val="Nagwek2"/>
      <w:lvlText w:val="%1.%2"/>
      <w:lvlJc w:val="left"/>
      <w:pPr>
        <w:ind w:left="435" w:hanging="435"/>
      </w:pPr>
      <w:rPr>
        <w:rFonts w:hint="default"/>
        <w:i w:val="0"/>
      </w:rPr>
    </w:lvl>
    <w:lvl w:ilvl="2">
      <w:start w:val="7"/>
      <w:numFmt w:val="decimal"/>
      <w:lvlText w:val="%1.%2.%3"/>
      <w:lvlJc w:val="left"/>
      <w:pPr>
        <w:ind w:left="1004" w:hanging="720"/>
      </w:pPr>
      <w:rPr>
        <w:rFonts w:hint="default"/>
        <w:sz w:val="20"/>
        <w:szCs w:val="2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0E"/>
    <w:multiLevelType w:val="multilevel"/>
    <w:tmpl w:val="0000000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10"/>
    <w:multiLevelType w:val="multilevel"/>
    <w:tmpl w:val="000000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nsid w:val="00000011"/>
    <w:multiLevelType w:val="multilevel"/>
    <w:tmpl w:val="000000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nsid w:val="00000012"/>
    <w:multiLevelType w:val="multilevel"/>
    <w:tmpl w:val="000000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nsid w:val="00000013"/>
    <w:multiLevelType w:val="multilevel"/>
    <w:tmpl w:val="000000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nsid w:val="00000015"/>
    <w:multiLevelType w:val="multilevel"/>
    <w:tmpl w:val="000000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nsid w:val="00000016"/>
    <w:multiLevelType w:val="multilevel"/>
    <w:tmpl w:val="000000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2">
    <w:nsid w:val="00000017"/>
    <w:multiLevelType w:val="multilevel"/>
    <w:tmpl w:val="000000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3">
    <w:nsid w:val="00000018"/>
    <w:multiLevelType w:val="multilevel"/>
    <w:tmpl w:val="000000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nsid w:val="00000019"/>
    <w:multiLevelType w:val="multilevel"/>
    <w:tmpl w:val="000000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5">
    <w:nsid w:val="0000001A"/>
    <w:multiLevelType w:val="multilevel"/>
    <w:tmpl w:val="0000001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nsid w:val="0000001B"/>
    <w:multiLevelType w:val="multilevel"/>
    <w:tmpl w:val="0000001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7">
    <w:nsid w:val="0000001C"/>
    <w:multiLevelType w:val="multilevel"/>
    <w:tmpl w:val="0000001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8">
    <w:nsid w:val="0000001D"/>
    <w:multiLevelType w:val="multilevel"/>
    <w:tmpl w:val="0000001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9">
    <w:nsid w:val="0000001E"/>
    <w:multiLevelType w:val="multilevel"/>
    <w:tmpl w:val="0000001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0">
    <w:nsid w:val="0000001F"/>
    <w:multiLevelType w:val="multilevel"/>
    <w:tmpl w:val="0000001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1">
    <w:nsid w:val="00000020"/>
    <w:multiLevelType w:val="multilevel"/>
    <w:tmpl w:val="000000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2">
    <w:nsid w:val="00000021"/>
    <w:multiLevelType w:val="multilevel"/>
    <w:tmpl w:val="000000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3">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4">
    <w:nsid w:val="00000023"/>
    <w:multiLevelType w:val="multilevel"/>
    <w:tmpl w:val="000000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5">
    <w:nsid w:val="00000024"/>
    <w:multiLevelType w:val="multilevel"/>
    <w:tmpl w:val="000000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6">
    <w:nsid w:val="00000025"/>
    <w:multiLevelType w:val="multilevel"/>
    <w:tmpl w:val="000000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7">
    <w:nsid w:val="00000026"/>
    <w:multiLevelType w:val="multilevel"/>
    <w:tmpl w:val="000000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8">
    <w:nsid w:val="00000027"/>
    <w:multiLevelType w:val="multilevel"/>
    <w:tmpl w:val="000000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9">
    <w:nsid w:val="00000028"/>
    <w:multiLevelType w:val="multilevel"/>
    <w:tmpl w:val="000000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0">
    <w:nsid w:val="00000029"/>
    <w:multiLevelType w:val="multilevel"/>
    <w:tmpl w:val="000000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1">
    <w:nsid w:val="0000002A"/>
    <w:multiLevelType w:val="multilevel"/>
    <w:tmpl w:val="0000002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2">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3">
    <w:nsid w:val="0000002C"/>
    <w:multiLevelType w:val="multilevel"/>
    <w:tmpl w:val="0000002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4">
    <w:nsid w:val="0000002D"/>
    <w:multiLevelType w:val="multilevel"/>
    <w:tmpl w:val="0000002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5">
    <w:nsid w:val="0000002E"/>
    <w:multiLevelType w:val="multilevel"/>
    <w:tmpl w:val="0000002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6">
    <w:nsid w:val="0000002F"/>
    <w:multiLevelType w:val="multilevel"/>
    <w:tmpl w:val="0000002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7">
    <w:nsid w:val="00000030"/>
    <w:multiLevelType w:val="multilevel"/>
    <w:tmpl w:val="000000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8">
    <w:nsid w:val="00000031"/>
    <w:multiLevelType w:val="multilevel"/>
    <w:tmpl w:val="000000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9">
    <w:nsid w:val="00000032"/>
    <w:multiLevelType w:val="multilevel"/>
    <w:tmpl w:val="0000003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0">
    <w:nsid w:val="00000033"/>
    <w:multiLevelType w:val="multilevel"/>
    <w:tmpl w:val="000000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1">
    <w:nsid w:val="00000034"/>
    <w:multiLevelType w:val="multilevel"/>
    <w:tmpl w:val="0000003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2">
    <w:nsid w:val="00000035"/>
    <w:multiLevelType w:val="multilevel"/>
    <w:tmpl w:val="0000003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3">
    <w:nsid w:val="00000036"/>
    <w:multiLevelType w:val="multilevel"/>
    <w:tmpl w:val="0000003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4">
    <w:nsid w:val="00000037"/>
    <w:multiLevelType w:val="multilevel"/>
    <w:tmpl w:val="0000003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5">
    <w:nsid w:val="00000038"/>
    <w:multiLevelType w:val="multilevel"/>
    <w:tmpl w:val="0000003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6">
    <w:nsid w:val="00000039"/>
    <w:multiLevelType w:val="multilevel"/>
    <w:tmpl w:val="0000003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7">
    <w:nsid w:val="0000003A"/>
    <w:multiLevelType w:val="multilevel"/>
    <w:tmpl w:val="0000003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8">
    <w:nsid w:val="0000003B"/>
    <w:multiLevelType w:val="multilevel"/>
    <w:tmpl w:val="0000003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9">
    <w:nsid w:val="0000003C"/>
    <w:multiLevelType w:val="multilevel"/>
    <w:tmpl w:val="0000003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0">
    <w:nsid w:val="0000003D"/>
    <w:multiLevelType w:val="multilevel"/>
    <w:tmpl w:val="0000003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1">
    <w:nsid w:val="0000003E"/>
    <w:multiLevelType w:val="multilevel"/>
    <w:tmpl w:val="0000003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2">
    <w:nsid w:val="0000003F"/>
    <w:multiLevelType w:val="multilevel"/>
    <w:tmpl w:val="0000003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3">
    <w:nsid w:val="00000040"/>
    <w:multiLevelType w:val="multilevel"/>
    <w:tmpl w:val="000000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4">
    <w:nsid w:val="00000041"/>
    <w:multiLevelType w:val="multilevel"/>
    <w:tmpl w:val="000000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5">
    <w:nsid w:val="00000042"/>
    <w:multiLevelType w:val="multilevel"/>
    <w:tmpl w:val="000000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6">
    <w:nsid w:val="00000043"/>
    <w:multiLevelType w:val="multilevel"/>
    <w:tmpl w:val="0000004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7">
    <w:nsid w:val="00000044"/>
    <w:multiLevelType w:val="multilevel"/>
    <w:tmpl w:val="000000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8">
    <w:nsid w:val="00000045"/>
    <w:multiLevelType w:val="multilevel"/>
    <w:tmpl w:val="00000006"/>
    <w:lvl w:ilvl="0">
      <w:start w:val="1"/>
      <w:numFmt w:val="decimal"/>
      <w:lvlText w:val="%1."/>
      <w:lvlJc w:val="left"/>
      <w:pPr>
        <w:tabs>
          <w:tab w:val="num" w:pos="720"/>
        </w:tabs>
        <w:ind w:left="720" w:hanging="360"/>
      </w:pPr>
    </w:lvl>
    <w:lvl w:ilvl="1">
      <w:start w:val="3"/>
      <w:numFmt w:val="decimal"/>
      <w:lvlText w:val="%1.%2."/>
      <w:lvlJc w:val="left"/>
      <w:pPr>
        <w:tabs>
          <w:tab w:val="num" w:pos="960"/>
        </w:tabs>
        <w:ind w:left="960" w:hanging="60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9">
    <w:nsid w:val="00000046"/>
    <w:multiLevelType w:val="multilevel"/>
    <w:tmpl w:val="0000004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0">
    <w:nsid w:val="00000047"/>
    <w:multiLevelType w:val="multilevel"/>
    <w:tmpl w:val="00000047"/>
    <w:lvl w:ilvl="0">
      <w:start w:val="1"/>
      <w:numFmt w:val="bullet"/>
      <w:lvlText w:val=""/>
      <w:lvlJc w:val="left"/>
      <w:pPr>
        <w:tabs>
          <w:tab w:val="num" w:pos="502"/>
        </w:tabs>
        <w:ind w:left="502"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1">
    <w:nsid w:val="00000048"/>
    <w:multiLevelType w:val="multilevel"/>
    <w:tmpl w:val="0000004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2">
    <w:nsid w:val="00000049"/>
    <w:multiLevelType w:val="multilevel"/>
    <w:tmpl w:val="0000004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3">
    <w:nsid w:val="0000004A"/>
    <w:multiLevelType w:val="multilevel"/>
    <w:tmpl w:val="0000004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4">
    <w:nsid w:val="0000004B"/>
    <w:multiLevelType w:val="multilevel"/>
    <w:tmpl w:val="0000004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5">
    <w:nsid w:val="0000004C"/>
    <w:multiLevelType w:val="multilevel"/>
    <w:tmpl w:val="0000004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6">
    <w:nsid w:val="0000004D"/>
    <w:multiLevelType w:val="multilevel"/>
    <w:tmpl w:val="0000004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7">
    <w:nsid w:val="0000004E"/>
    <w:multiLevelType w:val="multilevel"/>
    <w:tmpl w:val="0000004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8">
    <w:nsid w:val="0000004F"/>
    <w:multiLevelType w:val="multilevel"/>
    <w:tmpl w:val="0000004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9">
    <w:nsid w:val="00000050"/>
    <w:multiLevelType w:val="multilevel"/>
    <w:tmpl w:val="000000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0">
    <w:nsid w:val="00000051"/>
    <w:multiLevelType w:val="multilevel"/>
    <w:tmpl w:val="000000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1">
    <w:nsid w:val="00000052"/>
    <w:multiLevelType w:val="multilevel"/>
    <w:tmpl w:val="000000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2">
    <w:nsid w:val="00000053"/>
    <w:multiLevelType w:val="multilevel"/>
    <w:tmpl w:val="0000005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3">
    <w:nsid w:val="00000054"/>
    <w:multiLevelType w:val="multilevel"/>
    <w:tmpl w:val="000000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4">
    <w:nsid w:val="00000055"/>
    <w:multiLevelType w:val="multilevel"/>
    <w:tmpl w:val="000000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5">
    <w:nsid w:val="00000056"/>
    <w:multiLevelType w:val="multilevel"/>
    <w:tmpl w:val="000000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6">
    <w:nsid w:val="00000057"/>
    <w:multiLevelType w:val="multilevel"/>
    <w:tmpl w:val="0000005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7">
    <w:nsid w:val="00000058"/>
    <w:multiLevelType w:val="multilevel"/>
    <w:tmpl w:val="0000005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8">
    <w:nsid w:val="00000059"/>
    <w:multiLevelType w:val="multilevel"/>
    <w:tmpl w:val="0000005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9">
    <w:nsid w:val="0000005A"/>
    <w:multiLevelType w:val="multilevel"/>
    <w:tmpl w:val="0000005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0">
    <w:nsid w:val="0000005B"/>
    <w:multiLevelType w:val="multilevel"/>
    <w:tmpl w:val="0000005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1">
    <w:nsid w:val="0000005C"/>
    <w:multiLevelType w:val="multilevel"/>
    <w:tmpl w:val="0000005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2">
    <w:nsid w:val="0000005D"/>
    <w:multiLevelType w:val="multilevel"/>
    <w:tmpl w:val="0000005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3">
    <w:nsid w:val="0000005E"/>
    <w:multiLevelType w:val="multilevel"/>
    <w:tmpl w:val="0000005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4">
    <w:nsid w:val="0000005F"/>
    <w:multiLevelType w:val="multilevel"/>
    <w:tmpl w:val="0000005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5">
    <w:nsid w:val="00000060"/>
    <w:multiLevelType w:val="multilevel"/>
    <w:tmpl w:val="000000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6">
    <w:nsid w:val="00254B61"/>
    <w:multiLevelType w:val="multilevel"/>
    <w:tmpl w:val="FCE2FF2E"/>
    <w:lvl w:ilvl="0">
      <w:start w:val="1"/>
      <w:numFmt w:val="decimal"/>
      <w:lvlText w:val="%1."/>
      <w:lvlJc w:val="left"/>
      <w:pPr>
        <w:ind w:left="646" w:hanging="173"/>
      </w:pPr>
      <w:rPr>
        <w:rFonts w:ascii="Calibri" w:eastAsia="Calibri" w:hAnsi="Calibri" w:cs="Calibri" w:hint="default"/>
        <w:b/>
        <w:bCs/>
        <w:i/>
        <w:w w:val="100"/>
        <w:sz w:val="22"/>
        <w:szCs w:val="22"/>
      </w:rPr>
    </w:lvl>
    <w:lvl w:ilvl="1">
      <w:start w:val="1"/>
      <w:numFmt w:val="decimal"/>
      <w:lvlText w:val="%1.%2"/>
      <w:lvlJc w:val="left"/>
      <w:pPr>
        <w:ind w:left="790" w:hanging="333"/>
        <w:jc w:val="right"/>
      </w:pPr>
      <w:rPr>
        <w:rFonts w:hint="default"/>
        <w:spacing w:val="-2"/>
        <w:w w:val="100"/>
        <w:u w:val="single" w:color="000000"/>
      </w:rPr>
    </w:lvl>
    <w:lvl w:ilvl="2">
      <w:start w:val="1"/>
      <w:numFmt w:val="decimal"/>
      <w:lvlText w:val="%3)"/>
      <w:lvlJc w:val="left"/>
      <w:pPr>
        <w:ind w:left="795" w:hanging="737"/>
      </w:pPr>
      <w:rPr>
        <w:rFonts w:ascii="Calibri" w:eastAsia="Calibri" w:hAnsi="Calibri" w:cs="Calibri" w:hint="default"/>
        <w:b/>
        <w:bCs/>
        <w:w w:val="100"/>
        <w:sz w:val="22"/>
        <w:szCs w:val="22"/>
      </w:rPr>
    </w:lvl>
    <w:lvl w:ilvl="3">
      <w:numFmt w:val="bullet"/>
      <w:lvlText w:val="•"/>
      <w:lvlJc w:val="left"/>
      <w:pPr>
        <w:ind w:left="2672" w:hanging="737"/>
      </w:pPr>
      <w:rPr>
        <w:rFonts w:hint="default"/>
      </w:rPr>
    </w:lvl>
    <w:lvl w:ilvl="4">
      <w:numFmt w:val="bullet"/>
      <w:lvlText w:val="•"/>
      <w:lvlJc w:val="left"/>
      <w:pPr>
        <w:ind w:left="3608" w:hanging="737"/>
      </w:pPr>
      <w:rPr>
        <w:rFonts w:hint="default"/>
      </w:rPr>
    </w:lvl>
    <w:lvl w:ilvl="5">
      <w:numFmt w:val="bullet"/>
      <w:lvlText w:val="•"/>
      <w:lvlJc w:val="left"/>
      <w:pPr>
        <w:ind w:left="4545" w:hanging="737"/>
      </w:pPr>
      <w:rPr>
        <w:rFonts w:hint="default"/>
      </w:rPr>
    </w:lvl>
    <w:lvl w:ilvl="6">
      <w:numFmt w:val="bullet"/>
      <w:lvlText w:val="•"/>
      <w:lvlJc w:val="left"/>
      <w:pPr>
        <w:ind w:left="5481" w:hanging="737"/>
      </w:pPr>
      <w:rPr>
        <w:rFonts w:hint="default"/>
      </w:rPr>
    </w:lvl>
    <w:lvl w:ilvl="7">
      <w:numFmt w:val="bullet"/>
      <w:lvlText w:val="•"/>
      <w:lvlJc w:val="left"/>
      <w:pPr>
        <w:ind w:left="6417" w:hanging="737"/>
      </w:pPr>
      <w:rPr>
        <w:rFonts w:hint="default"/>
      </w:rPr>
    </w:lvl>
    <w:lvl w:ilvl="8">
      <w:numFmt w:val="bullet"/>
      <w:lvlText w:val="•"/>
      <w:lvlJc w:val="left"/>
      <w:pPr>
        <w:ind w:left="7353" w:hanging="737"/>
      </w:pPr>
      <w:rPr>
        <w:rFonts w:hint="default"/>
      </w:rPr>
    </w:lvl>
  </w:abstractNum>
  <w:abstractNum w:abstractNumId="97">
    <w:nsid w:val="003A64A4"/>
    <w:multiLevelType w:val="hybridMultilevel"/>
    <w:tmpl w:val="4490D156"/>
    <w:lvl w:ilvl="0" w:tplc="7332E0E6">
      <w:start w:val="1"/>
      <w:numFmt w:val="decimal"/>
      <w:lvlText w:val="%1."/>
      <w:lvlJc w:val="left"/>
      <w:pPr>
        <w:ind w:left="1204" w:hanging="360"/>
      </w:pPr>
      <w:rPr>
        <w:rFonts w:ascii="Calibri" w:eastAsia="Calibri" w:hAnsi="Calibri" w:cs="Calibri" w:hint="default"/>
        <w:w w:val="100"/>
        <w:sz w:val="22"/>
        <w:szCs w:val="22"/>
      </w:rPr>
    </w:lvl>
    <w:lvl w:ilvl="1" w:tplc="5CF6CAB4">
      <w:start w:val="1"/>
      <w:numFmt w:val="decimal"/>
      <w:lvlText w:val="%2."/>
      <w:lvlJc w:val="left"/>
      <w:pPr>
        <w:ind w:left="1924" w:hanging="360"/>
        <w:jc w:val="right"/>
      </w:pPr>
      <w:rPr>
        <w:rFonts w:hint="default"/>
        <w:w w:val="100"/>
      </w:rPr>
    </w:lvl>
    <w:lvl w:ilvl="2" w:tplc="E5466296">
      <w:numFmt w:val="bullet"/>
      <w:lvlText w:val="•"/>
      <w:lvlJc w:val="left"/>
      <w:pPr>
        <w:ind w:left="2760" w:hanging="360"/>
      </w:pPr>
      <w:rPr>
        <w:rFonts w:hint="default"/>
      </w:rPr>
    </w:lvl>
    <w:lvl w:ilvl="3" w:tplc="9D52C79E">
      <w:numFmt w:val="bullet"/>
      <w:lvlText w:val="•"/>
      <w:lvlJc w:val="left"/>
      <w:pPr>
        <w:ind w:left="3601" w:hanging="360"/>
      </w:pPr>
      <w:rPr>
        <w:rFonts w:hint="default"/>
      </w:rPr>
    </w:lvl>
    <w:lvl w:ilvl="4" w:tplc="85C0870E">
      <w:numFmt w:val="bullet"/>
      <w:lvlText w:val="•"/>
      <w:lvlJc w:val="left"/>
      <w:pPr>
        <w:ind w:left="4442" w:hanging="360"/>
      </w:pPr>
      <w:rPr>
        <w:rFonts w:hint="default"/>
      </w:rPr>
    </w:lvl>
    <w:lvl w:ilvl="5" w:tplc="8B1E6B64">
      <w:numFmt w:val="bullet"/>
      <w:lvlText w:val="•"/>
      <w:lvlJc w:val="left"/>
      <w:pPr>
        <w:ind w:left="5282" w:hanging="360"/>
      </w:pPr>
      <w:rPr>
        <w:rFonts w:hint="default"/>
      </w:rPr>
    </w:lvl>
    <w:lvl w:ilvl="6" w:tplc="349252A2">
      <w:numFmt w:val="bullet"/>
      <w:lvlText w:val="•"/>
      <w:lvlJc w:val="left"/>
      <w:pPr>
        <w:ind w:left="6123" w:hanging="360"/>
      </w:pPr>
      <w:rPr>
        <w:rFonts w:hint="default"/>
      </w:rPr>
    </w:lvl>
    <w:lvl w:ilvl="7" w:tplc="8984150E">
      <w:numFmt w:val="bullet"/>
      <w:lvlText w:val="•"/>
      <w:lvlJc w:val="left"/>
      <w:pPr>
        <w:ind w:left="6964" w:hanging="360"/>
      </w:pPr>
      <w:rPr>
        <w:rFonts w:hint="default"/>
      </w:rPr>
    </w:lvl>
    <w:lvl w:ilvl="8" w:tplc="2CA62BCA">
      <w:numFmt w:val="bullet"/>
      <w:lvlText w:val="•"/>
      <w:lvlJc w:val="left"/>
      <w:pPr>
        <w:ind w:left="7804" w:hanging="360"/>
      </w:pPr>
      <w:rPr>
        <w:rFonts w:hint="default"/>
      </w:rPr>
    </w:lvl>
  </w:abstractNum>
  <w:abstractNum w:abstractNumId="98">
    <w:nsid w:val="08600CCF"/>
    <w:multiLevelType w:val="hybridMultilevel"/>
    <w:tmpl w:val="47726F16"/>
    <w:lvl w:ilvl="0" w:tplc="F6AA9D98">
      <w:start w:val="1"/>
      <w:numFmt w:val="decimal"/>
      <w:lvlText w:val="%1."/>
      <w:lvlJc w:val="left"/>
      <w:pPr>
        <w:ind w:left="1204" w:hanging="360"/>
      </w:pPr>
      <w:rPr>
        <w:rFonts w:hint="default"/>
        <w:w w:val="100"/>
      </w:rPr>
    </w:lvl>
    <w:lvl w:ilvl="1" w:tplc="7B8285E6">
      <w:numFmt w:val="bullet"/>
      <w:lvlText w:val="-"/>
      <w:lvlJc w:val="left"/>
      <w:pPr>
        <w:ind w:left="1576" w:hanging="360"/>
      </w:pPr>
      <w:rPr>
        <w:rFonts w:ascii="Calibri" w:eastAsia="Calibri" w:hAnsi="Calibri" w:cs="Calibri" w:hint="default"/>
        <w:w w:val="100"/>
        <w:sz w:val="22"/>
        <w:szCs w:val="22"/>
      </w:rPr>
    </w:lvl>
    <w:lvl w:ilvl="2" w:tplc="654A53B8">
      <w:numFmt w:val="bullet"/>
      <w:lvlText w:val="•"/>
      <w:lvlJc w:val="left"/>
      <w:pPr>
        <w:ind w:left="2458" w:hanging="360"/>
      </w:pPr>
      <w:rPr>
        <w:rFonts w:hint="default"/>
      </w:rPr>
    </w:lvl>
    <w:lvl w:ilvl="3" w:tplc="18E43ED6">
      <w:numFmt w:val="bullet"/>
      <w:lvlText w:val="•"/>
      <w:lvlJc w:val="left"/>
      <w:pPr>
        <w:ind w:left="3336" w:hanging="360"/>
      </w:pPr>
      <w:rPr>
        <w:rFonts w:hint="default"/>
      </w:rPr>
    </w:lvl>
    <w:lvl w:ilvl="4" w:tplc="0CA68918">
      <w:numFmt w:val="bullet"/>
      <w:lvlText w:val="•"/>
      <w:lvlJc w:val="left"/>
      <w:pPr>
        <w:ind w:left="4215" w:hanging="360"/>
      </w:pPr>
      <w:rPr>
        <w:rFonts w:hint="default"/>
      </w:rPr>
    </w:lvl>
    <w:lvl w:ilvl="5" w:tplc="C002C580">
      <w:numFmt w:val="bullet"/>
      <w:lvlText w:val="•"/>
      <w:lvlJc w:val="left"/>
      <w:pPr>
        <w:ind w:left="5093" w:hanging="360"/>
      </w:pPr>
      <w:rPr>
        <w:rFonts w:hint="default"/>
      </w:rPr>
    </w:lvl>
    <w:lvl w:ilvl="6" w:tplc="3E001160">
      <w:numFmt w:val="bullet"/>
      <w:lvlText w:val="•"/>
      <w:lvlJc w:val="left"/>
      <w:pPr>
        <w:ind w:left="5972" w:hanging="360"/>
      </w:pPr>
      <w:rPr>
        <w:rFonts w:hint="default"/>
      </w:rPr>
    </w:lvl>
    <w:lvl w:ilvl="7" w:tplc="D12C0794">
      <w:numFmt w:val="bullet"/>
      <w:lvlText w:val="•"/>
      <w:lvlJc w:val="left"/>
      <w:pPr>
        <w:ind w:left="6850" w:hanging="360"/>
      </w:pPr>
      <w:rPr>
        <w:rFonts w:hint="default"/>
      </w:rPr>
    </w:lvl>
    <w:lvl w:ilvl="8" w:tplc="185ABDFC">
      <w:numFmt w:val="bullet"/>
      <w:lvlText w:val="•"/>
      <w:lvlJc w:val="left"/>
      <w:pPr>
        <w:ind w:left="7729" w:hanging="360"/>
      </w:pPr>
      <w:rPr>
        <w:rFonts w:hint="default"/>
      </w:rPr>
    </w:lvl>
  </w:abstractNum>
  <w:abstractNum w:abstractNumId="99">
    <w:nsid w:val="0A0B0524"/>
    <w:multiLevelType w:val="multilevel"/>
    <w:tmpl w:val="82546C48"/>
    <w:lvl w:ilvl="0">
      <w:start w:val="1"/>
      <w:numFmt w:val="bullet"/>
      <w:lvlText w:val=""/>
      <w:lvlJc w:val="left"/>
      <w:pPr>
        <w:tabs>
          <w:tab w:val="num" w:pos="720"/>
        </w:tabs>
        <w:ind w:left="720" w:hanging="360"/>
      </w:pPr>
      <w:rPr>
        <w:rFonts w:ascii="Symbol" w:hAnsi="Symbol" w:cs="Times New Roman"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3D036EA"/>
    <w:multiLevelType w:val="multilevel"/>
    <w:tmpl w:val="A498DE22"/>
    <w:lvl w:ilvl="0">
      <w:start w:val="1"/>
      <w:numFmt w:val="bullet"/>
      <w:lvlText w:val=""/>
      <w:lvlJc w:val="left"/>
      <w:pPr>
        <w:tabs>
          <w:tab w:val="num" w:pos="720"/>
        </w:tabs>
        <w:ind w:left="720" w:hanging="360"/>
      </w:pPr>
      <w:rPr>
        <w:rFonts w:ascii="Symbol" w:hAnsi="Symbol"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6B0227B"/>
    <w:multiLevelType w:val="multilevel"/>
    <w:tmpl w:val="76EA74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2">
    <w:nsid w:val="1AFB3C28"/>
    <w:multiLevelType w:val="hybridMultilevel"/>
    <w:tmpl w:val="1D28E60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3">
    <w:nsid w:val="1D062121"/>
    <w:multiLevelType w:val="hybridMultilevel"/>
    <w:tmpl w:val="6A2EEAC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4">
    <w:nsid w:val="1E0723CA"/>
    <w:multiLevelType w:val="hybridMultilevel"/>
    <w:tmpl w:val="67660F6C"/>
    <w:lvl w:ilvl="0" w:tplc="F2FC3190">
      <w:start w:val="1"/>
      <w:numFmt w:val="decimal"/>
      <w:lvlText w:val="%1."/>
      <w:lvlJc w:val="left"/>
      <w:pPr>
        <w:ind w:left="986" w:hanging="284"/>
      </w:pPr>
      <w:rPr>
        <w:rFonts w:ascii="Calibri" w:eastAsia="Calibri" w:hAnsi="Calibri" w:cs="Calibri" w:hint="default"/>
        <w:w w:val="100"/>
        <w:sz w:val="22"/>
        <w:szCs w:val="22"/>
      </w:rPr>
    </w:lvl>
    <w:lvl w:ilvl="1" w:tplc="ECF4D62C">
      <w:numFmt w:val="bullet"/>
      <w:lvlText w:val=""/>
      <w:lvlJc w:val="left"/>
      <w:pPr>
        <w:ind w:left="1499" w:hanging="360"/>
      </w:pPr>
      <w:rPr>
        <w:rFonts w:ascii="Wingdings" w:eastAsia="Wingdings" w:hAnsi="Wingdings" w:cs="Wingdings" w:hint="default"/>
        <w:w w:val="100"/>
        <w:sz w:val="22"/>
        <w:szCs w:val="22"/>
      </w:rPr>
    </w:lvl>
    <w:lvl w:ilvl="2" w:tplc="DDA6E594">
      <w:numFmt w:val="bullet"/>
      <w:lvlText w:val="•"/>
      <w:lvlJc w:val="left"/>
      <w:pPr>
        <w:ind w:left="1500" w:hanging="360"/>
      </w:pPr>
      <w:rPr>
        <w:rFonts w:hint="default"/>
      </w:rPr>
    </w:lvl>
    <w:lvl w:ilvl="3" w:tplc="F134177E">
      <w:numFmt w:val="bullet"/>
      <w:lvlText w:val="•"/>
      <w:lvlJc w:val="left"/>
      <w:pPr>
        <w:ind w:left="2498" w:hanging="360"/>
      </w:pPr>
      <w:rPr>
        <w:rFonts w:hint="default"/>
      </w:rPr>
    </w:lvl>
    <w:lvl w:ilvl="4" w:tplc="BE287FD4">
      <w:numFmt w:val="bullet"/>
      <w:lvlText w:val="•"/>
      <w:lvlJc w:val="left"/>
      <w:pPr>
        <w:ind w:left="3496" w:hanging="360"/>
      </w:pPr>
      <w:rPr>
        <w:rFonts w:hint="default"/>
      </w:rPr>
    </w:lvl>
    <w:lvl w:ilvl="5" w:tplc="86DC14E0">
      <w:numFmt w:val="bullet"/>
      <w:lvlText w:val="•"/>
      <w:lvlJc w:val="left"/>
      <w:pPr>
        <w:ind w:left="4494" w:hanging="360"/>
      </w:pPr>
      <w:rPr>
        <w:rFonts w:hint="default"/>
      </w:rPr>
    </w:lvl>
    <w:lvl w:ilvl="6" w:tplc="3E78F2FA">
      <w:numFmt w:val="bullet"/>
      <w:lvlText w:val="•"/>
      <w:lvlJc w:val="left"/>
      <w:pPr>
        <w:ind w:left="5493" w:hanging="360"/>
      </w:pPr>
      <w:rPr>
        <w:rFonts w:hint="default"/>
      </w:rPr>
    </w:lvl>
    <w:lvl w:ilvl="7" w:tplc="F392E850">
      <w:numFmt w:val="bullet"/>
      <w:lvlText w:val="•"/>
      <w:lvlJc w:val="left"/>
      <w:pPr>
        <w:ind w:left="6491" w:hanging="360"/>
      </w:pPr>
      <w:rPr>
        <w:rFonts w:hint="default"/>
      </w:rPr>
    </w:lvl>
    <w:lvl w:ilvl="8" w:tplc="D56896BC">
      <w:numFmt w:val="bullet"/>
      <w:lvlText w:val="•"/>
      <w:lvlJc w:val="left"/>
      <w:pPr>
        <w:ind w:left="7489" w:hanging="360"/>
      </w:pPr>
      <w:rPr>
        <w:rFonts w:hint="default"/>
      </w:rPr>
    </w:lvl>
  </w:abstractNum>
  <w:abstractNum w:abstractNumId="105">
    <w:nsid w:val="227E7433"/>
    <w:multiLevelType w:val="hybridMultilevel"/>
    <w:tmpl w:val="16A0784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6">
    <w:nsid w:val="27A4667B"/>
    <w:multiLevelType w:val="hybridMultilevel"/>
    <w:tmpl w:val="7ABAAC5A"/>
    <w:lvl w:ilvl="0" w:tplc="F0C69FB8">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2A1E0BC3"/>
    <w:multiLevelType w:val="multilevel"/>
    <w:tmpl w:val="18A61C9C"/>
    <w:lvl w:ilvl="0">
      <w:start w:val="1"/>
      <w:numFmt w:val="decimal"/>
      <w:lvlText w:val="%1"/>
      <w:lvlJc w:val="left"/>
      <w:pPr>
        <w:ind w:left="999" w:hanging="504"/>
      </w:pPr>
      <w:rPr>
        <w:rFonts w:hint="default"/>
      </w:rPr>
    </w:lvl>
    <w:lvl w:ilvl="1">
      <w:start w:val="7"/>
      <w:numFmt w:val="decimal"/>
      <w:lvlText w:val="%1.%2"/>
      <w:lvlJc w:val="left"/>
      <w:pPr>
        <w:ind w:left="999" w:hanging="504"/>
      </w:pPr>
      <w:rPr>
        <w:rFonts w:hint="default"/>
      </w:rPr>
    </w:lvl>
    <w:lvl w:ilvl="2">
      <w:start w:val="1"/>
      <w:numFmt w:val="decimal"/>
      <w:lvlText w:val="%1.%2.%3"/>
      <w:lvlJc w:val="left"/>
      <w:pPr>
        <w:ind w:left="999" w:hanging="504"/>
        <w:jc w:val="right"/>
      </w:pPr>
      <w:rPr>
        <w:rFonts w:hint="default"/>
        <w:spacing w:val="-2"/>
        <w:w w:val="100"/>
        <w:u w:val="single" w:color="000000"/>
      </w:rPr>
    </w:lvl>
    <w:lvl w:ilvl="3">
      <w:start w:val="1"/>
      <w:numFmt w:val="decimal"/>
      <w:lvlText w:val="%4."/>
      <w:lvlJc w:val="left"/>
      <w:pPr>
        <w:ind w:left="1936" w:hanging="360"/>
      </w:pPr>
      <w:rPr>
        <w:rFonts w:hint="default"/>
        <w:w w:val="100"/>
      </w:rPr>
    </w:lvl>
    <w:lvl w:ilvl="4">
      <w:numFmt w:val="bullet"/>
      <w:lvlText w:val="-"/>
      <w:lvlJc w:val="left"/>
      <w:pPr>
        <w:ind w:left="1914" w:hanging="360"/>
      </w:pPr>
      <w:rPr>
        <w:rFonts w:ascii="Calibri" w:eastAsia="Calibri" w:hAnsi="Calibri" w:cs="Calibri" w:hint="default"/>
        <w:w w:val="100"/>
        <w:sz w:val="22"/>
        <w:szCs w:val="22"/>
      </w:rPr>
    </w:lvl>
    <w:lvl w:ilvl="5">
      <w:numFmt w:val="bullet"/>
      <w:lvlText w:val="•"/>
      <w:lvlJc w:val="left"/>
      <w:pPr>
        <w:ind w:left="1940" w:hanging="360"/>
      </w:pPr>
      <w:rPr>
        <w:rFonts w:hint="default"/>
      </w:rPr>
    </w:lvl>
    <w:lvl w:ilvl="6">
      <w:numFmt w:val="bullet"/>
      <w:lvlText w:val="•"/>
      <w:lvlJc w:val="left"/>
      <w:pPr>
        <w:ind w:left="2480" w:hanging="360"/>
      </w:pPr>
      <w:rPr>
        <w:rFonts w:hint="default"/>
      </w:rPr>
    </w:lvl>
    <w:lvl w:ilvl="7">
      <w:numFmt w:val="bullet"/>
      <w:lvlText w:val="•"/>
      <w:lvlJc w:val="left"/>
      <w:pPr>
        <w:ind w:left="4231" w:hanging="360"/>
      </w:pPr>
      <w:rPr>
        <w:rFonts w:hint="default"/>
      </w:rPr>
    </w:lvl>
    <w:lvl w:ilvl="8">
      <w:numFmt w:val="bullet"/>
      <w:lvlText w:val="•"/>
      <w:lvlJc w:val="left"/>
      <w:pPr>
        <w:ind w:left="5983" w:hanging="360"/>
      </w:pPr>
      <w:rPr>
        <w:rFonts w:hint="default"/>
      </w:rPr>
    </w:lvl>
  </w:abstractNum>
  <w:abstractNum w:abstractNumId="108">
    <w:nsid w:val="2B121837"/>
    <w:multiLevelType w:val="hybridMultilevel"/>
    <w:tmpl w:val="89E6DF8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nsid w:val="2C771F14"/>
    <w:multiLevelType w:val="hybridMultilevel"/>
    <w:tmpl w:val="DCE862F2"/>
    <w:lvl w:ilvl="0" w:tplc="4386D3A0">
      <w:start w:val="1"/>
      <w:numFmt w:val="decimal"/>
      <w:lvlText w:val="%1."/>
      <w:lvlJc w:val="left"/>
      <w:pPr>
        <w:ind w:left="1204" w:hanging="360"/>
      </w:pPr>
      <w:rPr>
        <w:rFonts w:ascii="Calibri" w:eastAsia="Calibri" w:hAnsi="Calibri" w:cs="Calibri" w:hint="default"/>
        <w:w w:val="100"/>
        <w:sz w:val="22"/>
        <w:szCs w:val="22"/>
      </w:rPr>
    </w:lvl>
    <w:lvl w:ilvl="1" w:tplc="345C2054">
      <w:numFmt w:val="bullet"/>
      <w:lvlText w:val=""/>
      <w:lvlJc w:val="left"/>
      <w:pPr>
        <w:ind w:left="1924" w:hanging="360"/>
      </w:pPr>
      <w:rPr>
        <w:rFonts w:ascii="Wingdings" w:eastAsia="Wingdings" w:hAnsi="Wingdings" w:cs="Wingdings" w:hint="default"/>
        <w:w w:val="100"/>
        <w:sz w:val="22"/>
        <w:szCs w:val="22"/>
      </w:rPr>
    </w:lvl>
    <w:lvl w:ilvl="2" w:tplc="B20639BC">
      <w:numFmt w:val="bullet"/>
      <w:lvlText w:val="•"/>
      <w:lvlJc w:val="left"/>
      <w:pPr>
        <w:ind w:left="2760" w:hanging="360"/>
      </w:pPr>
      <w:rPr>
        <w:rFonts w:hint="default"/>
      </w:rPr>
    </w:lvl>
    <w:lvl w:ilvl="3" w:tplc="2C5C48D0">
      <w:numFmt w:val="bullet"/>
      <w:lvlText w:val="•"/>
      <w:lvlJc w:val="left"/>
      <w:pPr>
        <w:ind w:left="3601" w:hanging="360"/>
      </w:pPr>
      <w:rPr>
        <w:rFonts w:hint="default"/>
      </w:rPr>
    </w:lvl>
    <w:lvl w:ilvl="4" w:tplc="C5667970">
      <w:numFmt w:val="bullet"/>
      <w:lvlText w:val="•"/>
      <w:lvlJc w:val="left"/>
      <w:pPr>
        <w:ind w:left="4442" w:hanging="360"/>
      </w:pPr>
      <w:rPr>
        <w:rFonts w:hint="default"/>
      </w:rPr>
    </w:lvl>
    <w:lvl w:ilvl="5" w:tplc="2FF41C9A">
      <w:numFmt w:val="bullet"/>
      <w:lvlText w:val="•"/>
      <w:lvlJc w:val="left"/>
      <w:pPr>
        <w:ind w:left="5282" w:hanging="360"/>
      </w:pPr>
      <w:rPr>
        <w:rFonts w:hint="default"/>
      </w:rPr>
    </w:lvl>
    <w:lvl w:ilvl="6" w:tplc="9A04F068">
      <w:numFmt w:val="bullet"/>
      <w:lvlText w:val="•"/>
      <w:lvlJc w:val="left"/>
      <w:pPr>
        <w:ind w:left="6123" w:hanging="360"/>
      </w:pPr>
      <w:rPr>
        <w:rFonts w:hint="default"/>
      </w:rPr>
    </w:lvl>
    <w:lvl w:ilvl="7" w:tplc="4E7667F2">
      <w:numFmt w:val="bullet"/>
      <w:lvlText w:val="•"/>
      <w:lvlJc w:val="left"/>
      <w:pPr>
        <w:ind w:left="6964" w:hanging="360"/>
      </w:pPr>
      <w:rPr>
        <w:rFonts w:hint="default"/>
      </w:rPr>
    </w:lvl>
    <w:lvl w:ilvl="8" w:tplc="1194A84A">
      <w:numFmt w:val="bullet"/>
      <w:lvlText w:val="•"/>
      <w:lvlJc w:val="left"/>
      <w:pPr>
        <w:ind w:left="7804" w:hanging="360"/>
      </w:pPr>
      <w:rPr>
        <w:rFonts w:hint="default"/>
      </w:rPr>
    </w:lvl>
  </w:abstractNum>
  <w:abstractNum w:abstractNumId="110">
    <w:nsid w:val="309C10E9"/>
    <w:multiLevelType w:val="hybridMultilevel"/>
    <w:tmpl w:val="EC5C028E"/>
    <w:lvl w:ilvl="0" w:tplc="F0C69FB8">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33FE49FE"/>
    <w:multiLevelType w:val="hybridMultilevel"/>
    <w:tmpl w:val="9382718E"/>
    <w:lvl w:ilvl="0" w:tplc="B120BA8E">
      <w:start w:val="1"/>
      <w:numFmt w:val="decimal"/>
      <w:lvlText w:val="%1."/>
      <w:lvlJc w:val="left"/>
      <w:pPr>
        <w:ind w:left="854" w:hanging="360"/>
      </w:pPr>
      <w:rPr>
        <w:rFonts w:ascii="Calibri" w:eastAsia="Calibri" w:hAnsi="Calibri" w:cs="Calibri" w:hint="default"/>
        <w:w w:val="100"/>
        <w:sz w:val="22"/>
        <w:szCs w:val="22"/>
      </w:rPr>
    </w:lvl>
    <w:lvl w:ilvl="1" w:tplc="69147A2C">
      <w:start w:val="1"/>
      <w:numFmt w:val="decimal"/>
      <w:lvlText w:val="%2."/>
      <w:lvlJc w:val="left"/>
      <w:pPr>
        <w:ind w:left="1053" w:hanging="360"/>
      </w:pPr>
      <w:rPr>
        <w:rFonts w:ascii="Calibri" w:eastAsia="Calibri" w:hAnsi="Calibri" w:cs="Calibri" w:hint="default"/>
        <w:w w:val="100"/>
        <w:sz w:val="22"/>
        <w:szCs w:val="22"/>
      </w:rPr>
    </w:lvl>
    <w:lvl w:ilvl="2" w:tplc="548E33FA">
      <w:numFmt w:val="bullet"/>
      <w:lvlText w:val="-"/>
      <w:lvlJc w:val="left"/>
      <w:pPr>
        <w:ind w:left="1490" w:hanging="360"/>
      </w:pPr>
      <w:rPr>
        <w:rFonts w:ascii="Calibri" w:eastAsia="Calibri" w:hAnsi="Calibri" w:cs="Calibri" w:hint="default"/>
        <w:w w:val="100"/>
        <w:sz w:val="22"/>
        <w:szCs w:val="22"/>
      </w:rPr>
    </w:lvl>
    <w:lvl w:ilvl="3" w:tplc="862831BA">
      <w:numFmt w:val="bullet"/>
      <w:lvlText w:val="•"/>
      <w:lvlJc w:val="left"/>
      <w:pPr>
        <w:ind w:left="2498" w:hanging="360"/>
      </w:pPr>
      <w:rPr>
        <w:rFonts w:hint="default"/>
      </w:rPr>
    </w:lvl>
    <w:lvl w:ilvl="4" w:tplc="3980612C">
      <w:numFmt w:val="bullet"/>
      <w:lvlText w:val="•"/>
      <w:lvlJc w:val="left"/>
      <w:pPr>
        <w:ind w:left="3496" w:hanging="360"/>
      </w:pPr>
      <w:rPr>
        <w:rFonts w:hint="default"/>
      </w:rPr>
    </w:lvl>
    <w:lvl w:ilvl="5" w:tplc="6486D8E8">
      <w:numFmt w:val="bullet"/>
      <w:lvlText w:val="•"/>
      <w:lvlJc w:val="left"/>
      <w:pPr>
        <w:ind w:left="4494" w:hanging="360"/>
      </w:pPr>
      <w:rPr>
        <w:rFonts w:hint="default"/>
      </w:rPr>
    </w:lvl>
    <w:lvl w:ilvl="6" w:tplc="F78A35C4">
      <w:numFmt w:val="bullet"/>
      <w:lvlText w:val="•"/>
      <w:lvlJc w:val="left"/>
      <w:pPr>
        <w:ind w:left="5493" w:hanging="360"/>
      </w:pPr>
      <w:rPr>
        <w:rFonts w:hint="default"/>
      </w:rPr>
    </w:lvl>
    <w:lvl w:ilvl="7" w:tplc="0EE0F94E">
      <w:numFmt w:val="bullet"/>
      <w:lvlText w:val="•"/>
      <w:lvlJc w:val="left"/>
      <w:pPr>
        <w:ind w:left="6491" w:hanging="360"/>
      </w:pPr>
      <w:rPr>
        <w:rFonts w:hint="default"/>
      </w:rPr>
    </w:lvl>
    <w:lvl w:ilvl="8" w:tplc="AC584F32">
      <w:numFmt w:val="bullet"/>
      <w:lvlText w:val="•"/>
      <w:lvlJc w:val="left"/>
      <w:pPr>
        <w:ind w:left="7489" w:hanging="360"/>
      </w:pPr>
      <w:rPr>
        <w:rFonts w:hint="default"/>
      </w:rPr>
    </w:lvl>
  </w:abstractNum>
  <w:abstractNum w:abstractNumId="112">
    <w:nsid w:val="3B6002EC"/>
    <w:multiLevelType w:val="hybridMultilevel"/>
    <w:tmpl w:val="7ED4182C"/>
    <w:lvl w:ilvl="0" w:tplc="F0C69FB8">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46D772DE"/>
    <w:multiLevelType w:val="hybridMultilevel"/>
    <w:tmpl w:val="08F2AB0E"/>
    <w:lvl w:ilvl="0" w:tplc="CF98AA66">
      <w:start w:val="1"/>
      <w:numFmt w:val="decimal"/>
      <w:lvlText w:val="%1."/>
      <w:lvlJc w:val="left"/>
      <w:pPr>
        <w:ind w:left="1914" w:hanging="360"/>
      </w:pPr>
      <w:rPr>
        <w:rFonts w:hint="default"/>
        <w:w w:val="100"/>
      </w:rPr>
    </w:lvl>
    <w:lvl w:ilvl="1" w:tplc="A380FB50">
      <w:numFmt w:val="bullet"/>
      <w:lvlText w:val="•"/>
      <w:lvlJc w:val="left"/>
      <w:pPr>
        <w:ind w:left="2676" w:hanging="360"/>
      </w:pPr>
      <w:rPr>
        <w:rFonts w:hint="default"/>
      </w:rPr>
    </w:lvl>
    <w:lvl w:ilvl="2" w:tplc="D5AC9E78">
      <w:numFmt w:val="bullet"/>
      <w:lvlText w:val="•"/>
      <w:lvlJc w:val="left"/>
      <w:pPr>
        <w:ind w:left="3433" w:hanging="360"/>
      </w:pPr>
      <w:rPr>
        <w:rFonts w:hint="default"/>
      </w:rPr>
    </w:lvl>
    <w:lvl w:ilvl="3" w:tplc="DFA8BAC2">
      <w:numFmt w:val="bullet"/>
      <w:lvlText w:val="•"/>
      <w:lvlJc w:val="left"/>
      <w:pPr>
        <w:ind w:left="4189" w:hanging="360"/>
      </w:pPr>
      <w:rPr>
        <w:rFonts w:hint="default"/>
      </w:rPr>
    </w:lvl>
    <w:lvl w:ilvl="4" w:tplc="52BC56EA">
      <w:numFmt w:val="bullet"/>
      <w:lvlText w:val="•"/>
      <w:lvlJc w:val="left"/>
      <w:pPr>
        <w:ind w:left="4946" w:hanging="360"/>
      </w:pPr>
      <w:rPr>
        <w:rFonts w:hint="default"/>
      </w:rPr>
    </w:lvl>
    <w:lvl w:ilvl="5" w:tplc="9FD66C46">
      <w:numFmt w:val="bullet"/>
      <w:lvlText w:val="•"/>
      <w:lvlJc w:val="left"/>
      <w:pPr>
        <w:ind w:left="5703" w:hanging="360"/>
      </w:pPr>
      <w:rPr>
        <w:rFonts w:hint="default"/>
      </w:rPr>
    </w:lvl>
    <w:lvl w:ilvl="6" w:tplc="3F669FCC">
      <w:numFmt w:val="bullet"/>
      <w:lvlText w:val="•"/>
      <w:lvlJc w:val="left"/>
      <w:pPr>
        <w:ind w:left="6459" w:hanging="360"/>
      </w:pPr>
      <w:rPr>
        <w:rFonts w:hint="default"/>
      </w:rPr>
    </w:lvl>
    <w:lvl w:ilvl="7" w:tplc="F4C4C056">
      <w:numFmt w:val="bullet"/>
      <w:lvlText w:val="•"/>
      <w:lvlJc w:val="left"/>
      <w:pPr>
        <w:ind w:left="7216" w:hanging="360"/>
      </w:pPr>
      <w:rPr>
        <w:rFonts w:hint="default"/>
      </w:rPr>
    </w:lvl>
    <w:lvl w:ilvl="8" w:tplc="44F004EA">
      <w:numFmt w:val="bullet"/>
      <w:lvlText w:val="•"/>
      <w:lvlJc w:val="left"/>
      <w:pPr>
        <w:ind w:left="7973" w:hanging="360"/>
      </w:pPr>
      <w:rPr>
        <w:rFonts w:hint="default"/>
      </w:rPr>
    </w:lvl>
  </w:abstractNum>
  <w:abstractNum w:abstractNumId="114">
    <w:nsid w:val="4C622243"/>
    <w:multiLevelType w:val="hybridMultilevel"/>
    <w:tmpl w:val="3DBC9F32"/>
    <w:lvl w:ilvl="0" w:tplc="E8328E0A">
      <w:numFmt w:val="bullet"/>
      <w:lvlText w:val=""/>
      <w:lvlJc w:val="left"/>
      <w:pPr>
        <w:ind w:left="1936" w:hanging="360"/>
      </w:pPr>
      <w:rPr>
        <w:rFonts w:ascii="Wingdings" w:eastAsia="Wingdings" w:hAnsi="Wingdings" w:cs="Wingdings" w:hint="default"/>
        <w:w w:val="100"/>
        <w:sz w:val="22"/>
        <w:szCs w:val="22"/>
      </w:rPr>
    </w:lvl>
    <w:lvl w:ilvl="1" w:tplc="A7807F00">
      <w:numFmt w:val="bullet"/>
      <w:lvlText w:val="•"/>
      <w:lvlJc w:val="left"/>
      <w:pPr>
        <w:ind w:left="2694" w:hanging="360"/>
      </w:pPr>
      <w:rPr>
        <w:rFonts w:hint="default"/>
      </w:rPr>
    </w:lvl>
    <w:lvl w:ilvl="2" w:tplc="BE0C41FA">
      <w:numFmt w:val="bullet"/>
      <w:lvlText w:val="•"/>
      <w:lvlJc w:val="left"/>
      <w:pPr>
        <w:ind w:left="3449" w:hanging="360"/>
      </w:pPr>
      <w:rPr>
        <w:rFonts w:hint="default"/>
      </w:rPr>
    </w:lvl>
    <w:lvl w:ilvl="3" w:tplc="A88C78C2">
      <w:numFmt w:val="bullet"/>
      <w:lvlText w:val="•"/>
      <w:lvlJc w:val="left"/>
      <w:pPr>
        <w:ind w:left="4203" w:hanging="360"/>
      </w:pPr>
      <w:rPr>
        <w:rFonts w:hint="default"/>
      </w:rPr>
    </w:lvl>
    <w:lvl w:ilvl="4" w:tplc="3A845BC2">
      <w:numFmt w:val="bullet"/>
      <w:lvlText w:val="•"/>
      <w:lvlJc w:val="left"/>
      <w:pPr>
        <w:ind w:left="4958" w:hanging="360"/>
      </w:pPr>
      <w:rPr>
        <w:rFonts w:hint="default"/>
      </w:rPr>
    </w:lvl>
    <w:lvl w:ilvl="5" w:tplc="B79A1FCE">
      <w:numFmt w:val="bullet"/>
      <w:lvlText w:val="•"/>
      <w:lvlJc w:val="left"/>
      <w:pPr>
        <w:ind w:left="5713" w:hanging="360"/>
      </w:pPr>
      <w:rPr>
        <w:rFonts w:hint="default"/>
      </w:rPr>
    </w:lvl>
    <w:lvl w:ilvl="6" w:tplc="AD4CCD3C">
      <w:numFmt w:val="bullet"/>
      <w:lvlText w:val="•"/>
      <w:lvlJc w:val="left"/>
      <w:pPr>
        <w:ind w:left="6467" w:hanging="360"/>
      </w:pPr>
      <w:rPr>
        <w:rFonts w:hint="default"/>
      </w:rPr>
    </w:lvl>
    <w:lvl w:ilvl="7" w:tplc="EE3AB632">
      <w:numFmt w:val="bullet"/>
      <w:lvlText w:val="•"/>
      <w:lvlJc w:val="left"/>
      <w:pPr>
        <w:ind w:left="7222" w:hanging="360"/>
      </w:pPr>
      <w:rPr>
        <w:rFonts w:hint="default"/>
      </w:rPr>
    </w:lvl>
    <w:lvl w:ilvl="8" w:tplc="25AEFEF2">
      <w:numFmt w:val="bullet"/>
      <w:lvlText w:val="•"/>
      <w:lvlJc w:val="left"/>
      <w:pPr>
        <w:ind w:left="7977" w:hanging="360"/>
      </w:pPr>
      <w:rPr>
        <w:rFonts w:hint="default"/>
      </w:rPr>
    </w:lvl>
  </w:abstractNum>
  <w:abstractNum w:abstractNumId="115">
    <w:nsid w:val="53314995"/>
    <w:multiLevelType w:val="hybridMultilevel"/>
    <w:tmpl w:val="1DA6B0D6"/>
    <w:lvl w:ilvl="0" w:tplc="B12C9C92">
      <w:numFmt w:val="bullet"/>
      <w:lvlText w:val=""/>
      <w:lvlJc w:val="left"/>
      <w:pPr>
        <w:ind w:left="1139" w:hanging="360"/>
      </w:pPr>
      <w:rPr>
        <w:rFonts w:ascii="Symbol" w:eastAsia="Symbol" w:hAnsi="Symbol" w:cs="Symbol" w:hint="default"/>
        <w:w w:val="100"/>
        <w:sz w:val="22"/>
        <w:szCs w:val="22"/>
      </w:rPr>
    </w:lvl>
    <w:lvl w:ilvl="1" w:tplc="18E42EFC">
      <w:numFmt w:val="bullet"/>
      <w:lvlText w:val="•"/>
      <w:lvlJc w:val="left"/>
      <w:pPr>
        <w:ind w:left="1974" w:hanging="360"/>
      </w:pPr>
      <w:rPr>
        <w:rFonts w:hint="default"/>
      </w:rPr>
    </w:lvl>
    <w:lvl w:ilvl="2" w:tplc="D37A8AD6">
      <w:numFmt w:val="bullet"/>
      <w:lvlText w:val="•"/>
      <w:lvlJc w:val="left"/>
      <w:pPr>
        <w:ind w:left="2809" w:hanging="360"/>
      </w:pPr>
      <w:rPr>
        <w:rFonts w:hint="default"/>
      </w:rPr>
    </w:lvl>
    <w:lvl w:ilvl="3" w:tplc="E020D926">
      <w:numFmt w:val="bullet"/>
      <w:lvlText w:val="•"/>
      <w:lvlJc w:val="left"/>
      <w:pPr>
        <w:ind w:left="3643" w:hanging="360"/>
      </w:pPr>
      <w:rPr>
        <w:rFonts w:hint="default"/>
      </w:rPr>
    </w:lvl>
    <w:lvl w:ilvl="4" w:tplc="41CC901C">
      <w:numFmt w:val="bullet"/>
      <w:lvlText w:val="•"/>
      <w:lvlJc w:val="left"/>
      <w:pPr>
        <w:ind w:left="4478" w:hanging="360"/>
      </w:pPr>
      <w:rPr>
        <w:rFonts w:hint="default"/>
      </w:rPr>
    </w:lvl>
    <w:lvl w:ilvl="5" w:tplc="28DE5A2E">
      <w:numFmt w:val="bullet"/>
      <w:lvlText w:val="•"/>
      <w:lvlJc w:val="left"/>
      <w:pPr>
        <w:ind w:left="5313" w:hanging="360"/>
      </w:pPr>
      <w:rPr>
        <w:rFonts w:hint="default"/>
      </w:rPr>
    </w:lvl>
    <w:lvl w:ilvl="6" w:tplc="048CF152">
      <w:numFmt w:val="bullet"/>
      <w:lvlText w:val="•"/>
      <w:lvlJc w:val="left"/>
      <w:pPr>
        <w:ind w:left="6147" w:hanging="360"/>
      </w:pPr>
      <w:rPr>
        <w:rFonts w:hint="default"/>
      </w:rPr>
    </w:lvl>
    <w:lvl w:ilvl="7" w:tplc="8174CA94">
      <w:numFmt w:val="bullet"/>
      <w:lvlText w:val="•"/>
      <w:lvlJc w:val="left"/>
      <w:pPr>
        <w:ind w:left="6982" w:hanging="360"/>
      </w:pPr>
      <w:rPr>
        <w:rFonts w:hint="default"/>
      </w:rPr>
    </w:lvl>
    <w:lvl w:ilvl="8" w:tplc="3D66FE9C">
      <w:numFmt w:val="bullet"/>
      <w:lvlText w:val="•"/>
      <w:lvlJc w:val="left"/>
      <w:pPr>
        <w:ind w:left="7817" w:hanging="360"/>
      </w:pPr>
      <w:rPr>
        <w:rFonts w:hint="default"/>
      </w:rPr>
    </w:lvl>
  </w:abstractNum>
  <w:abstractNum w:abstractNumId="116">
    <w:nsid w:val="546035C2"/>
    <w:multiLevelType w:val="hybridMultilevel"/>
    <w:tmpl w:val="3C6077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7">
    <w:nsid w:val="58DB170F"/>
    <w:multiLevelType w:val="hybridMultilevel"/>
    <w:tmpl w:val="82601BA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8">
    <w:nsid w:val="5D294279"/>
    <w:multiLevelType w:val="hybridMultilevel"/>
    <w:tmpl w:val="D9681F8E"/>
    <w:lvl w:ilvl="0" w:tplc="CC02174C">
      <w:numFmt w:val="bullet"/>
      <w:lvlText w:val="-"/>
      <w:lvlJc w:val="left"/>
      <w:pPr>
        <w:ind w:left="136" w:hanging="118"/>
      </w:pPr>
      <w:rPr>
        <w:rFonts w:ascii="Calibri" w:eastAsia="Calibri" w:hAnsi="Calibri" w:cs="Calibri" w:hint="default"/>
        <w:w w:val="100"/>
        <w:sz w:val="22"/>
        <w:szCs w:val="22"/>
      </w:rPr>
    </w:lvl>
    <w:lvl w:ilvl="1" w:tplc="3C7CD2A2">
      <w:numFmt w:val="bullet"/>
      <w:lvlText w:val=""/>
      <w:lvlJc w:val="left"/>
      <w:pPr>
        <w:ind w:left="856" w:hanging="360"/>
      </w:pPr>
      <w:rPr>
        <w:rFonts w:ascii="Symbol" w:eastAsia="Symbol" w:hAnsi="Symbol" w:cs="Symbol" w:hint="default"/>
        <w:w w:val="100"/>
        <w:sz w:val="22"/>
        <w:szCs w:val="22"/>
      </w:rPr>
    </w:lvl>
    <w:lvl w:ilvl="2" w:tplc="2B1EA130">
      <w:numFmt w:val="bullet"/>
      <w:pStyle w:val="Nagwek3"/>
      <w:lvlText w:val="•"/>
      <w:lvlJc w:val="left"/>
      <w:pPr>
        <w:ind w:left="1818" w:hanging="360"/>
      </w:pPr>
      <w:rPr>
        <w:rFonts w:hint="default"/>
      </w:rPr>
    </w:lvl>
    <w:lvl w:ilvl="3" w:tplc="4F36276C">
      <w:numFmt w:val="bullet"/>
      <w:lvlText w:val="•"/>
      <w:lvlJc w:val="left"/>
      <w:pPr>
        <w:ind w:left="2776" w:hanging="360"/>
      </w:pPr>
      <w:rPr>
        <w:rFonts w:hint="default"/>
      </w:rPr>
    </w:lvl>
    <w:lvl w:ilvl="4" w:tplc="A3ACA482">
      <w:numFmt w:val="bullet"/>
      <w:lvlText w:val="•"/>
      <w:lvlJc w:val="left"/>
      <w:pPr>
        <w:ind w:left="3735" w:hanging="360"/>
      </w:pPr>
      <w:rPr>
        <w:rFonts w:hint="default"/>
      </w:rPr>
    </w:lvl>
    <w:lvl w:ilvl="5" w:tplc="A40042AE">
      <w:numFmt w:val="bullet"/>
      <w:lvlText w:val="•"/>
      <w:lvlJc w:val="left"/>
      <w:pPr>
        <w:ind w:left="4693" w:hanging="360"/>
      </w:pPr>
      <w:rPr>
        <w:rFonts w:hint="default"/>
      </w:rPr>
    </w:lvl>
    <w:lvl w:ilvl="6" w:tplc="9306DE06">
      <w:numFmt w:val="bullet"/>
      <w:lvlText w:val="•"/>
      <w:lvlJc w:val="left"/>
      <w:pPr>
        <w:ind w:left="5652" w:hanging="360"/>
      </w:pPr>
      <w:rPr>
        <w:rFonts w:hint="default"/>
      </w:rPr>
    </w:lvl>
    <w:lvl w:ilvl="7" w:tplc="47DE5C8C">
      <w:numFmt w:val="bullet"/>
      <w:lvlText w:val="•"/>
      <w:lvlJc w:val="left"/>
      <w:pPr>
        <w:ind w:left="6610" w:hanging="360"/>
      </w:pPr>
      <w:rPr>
        <w:rFonts w:hint="default"/>
      </w:rPr>
    </w:lvl>
    <w:lvl w:ilvl="8" w:tplc="C7A45D6E">
      <w:numFmt w:val="bullet"/>
      <w:lvlText w:val="•"/>
      <w:lvlJc w:val="left"/>
      <w:pPr>
        <w:ind w:left="7569" w:hanging="360"/>
      </w:pPr>
      <w:rPr>
        <w:rFonts w:hint="default"/>
      </w:rPr>
    </w:lvl>
  </w:abstractNum>
  <w:abstractNum w:abstractNumId="119">
    <w:nsid w:val="654A162B"/>
    <w:multiLevelType w:val="multilevel"/>
    <w:tmpl w:val="D29AE41A"/>
    <w:lvl w:ilvl="0">
      <w:start w:val="1"/>
      <w:numFmt w:val="decimal"/>
      <w:lvlText w:val="%1."/>
      <w:lvlJc w:val="left"/>
      <w:pPr>
        <w:ind w:left="686" w:hanging="173"/>
      </w:pPr>
      <w:rPr>
        <w:rFonts w:ascii="Calibri" w:eastAsia="Calibri" w:hAnsi="Calibri" w:cs="Calibri" w:hint="default"/>
        <w:b/>
        <w:bCs/>
        <w:w w:val="100"/>
        <w:sz w:val="22"/>
        <w:szCs w:val="22"/>
      </w:rPr>
    </w:lvl>
    <w:lvl w:ilvl="1">
      <w:start w:val="1"/>
      <w:numFmt w:val="decimal"/>
      <w:lvlText w:val="%1.%2"/>
      <w:lvlJc w:val="left"/>
      <w:pPr>
        <w:ind w:left="825" w:hanging="329"/>
      </w:pPr>
      <w:rPr>
        <w:rFonts w:ascii="Calibri" w:eastAsia="Calibri" w:hAnsi="Calibri" w:cs="Calibri" w:hint="default"/>
        <w:spacing w:val="-1"/>
        <w:w w:val="100"/>
        <w:sz w:val="22"/>
        <w:szCs w:val="22"/>
      </w:rPr>
    </w:lvl>
    <w:lvl w:ilvl="2">
      <w:start w:val="1"/>
      <w:numFmt w:val="decimal"/>
      <w:lvlText w:val="%1.%2.%3"/>
      <w:lvlJc w:val="left"/>
      <w:pPr>
        <w:ind w:left="1012" w:hanging="497"/>
      </w:pPr>
      <w:rPr>
        <w:rFonts w:ascii="Calibri" w:eastAsia="Calibri" w:hAnsi="Calibri" w:cs="Calibri" w:hint="default"/>
        <w:spacing w:val="-1"/>
        <w:w w:val="100"/>
        <w:sz w:val="22"/>
        <w:szCs w:val="22"/>
      </w:rPr>
    </w:lvl>
    <w:lvl w:ilvl="3">
      <w:numFmt w:val="bullet"/>
      <w:lvlText w:val="•"/>
      <w:lvlJc w:val="left"/>
      <w:pPr>
        <w:ind w:left="1020" w:hanging="497"/>
      </w:pPr>
      <w:rPr>
        <w:rFonts w:hint="default"/>
      </w:rPr>
    </w:lvl>
    <w:lvl w:ilvl="4">
      <w:numFmt w:val="bullet"/>
      <w:lvlText w:val="•"/>
      <w:lvlJc w:val="left"/>
      <w:pPr>
        <w:ind w:left="2215" w:hanging="497"/>
      </w:pPr>
      <w:rPr>
        <w:rFonts w:hint="default"/>
      </w:rPr>
    </w:lvl>
    <w:lvl w:ilvl="5">
      <w:numFmt w:val="bullet"/>
      <w:lvlText w:val="•"/>
      <w:lvlJc w:val="left"/>
      <w:pPr>
        <w:ind w:left="3410" w:hanging="497"/>
      </w:pPr>
      <w:rPr>
        <w:rFonts w:hint="default"/>
      </w:rPr>
    </w:lvl>
    <w:lvl w:ilvl="6">
      <w:numFmt w:val="bullet"/>
      <w:lvlText w:val="•"/>
      <w:lvlJc w:val="left"/>
      <w:pPr>
        <w:ind w:left="4605" w:hanging="497"/>
      </w:pPr>
      <w:rPr>
        <w:rFonts w:hint="default"/>
      </w:rPr>
    </w:lvl>
    <w:lvl w:ilvl="7">
      <w:numFmt w:val="bullet"/>
      <w:lvlText w:val="•"/>
      <w:lvlJc w:val="left"/>
      <w:pPr>
        <w:ind w:left="5800" w:hanging="497"/>
      </w:pPr>
      <w:rPr>
        <w:rFonts w:hint="default"/>
      </w:rPr>
    </w:lvl>
    <w:lvl w:ilvl="8">
      <w:numFmt w:val="bullet"/>
      <w:lvlText w:val="•"/>
      <w:lvlJc w:val="left"/>
      <w:pPr>
        <w:ind w:left="6996" w:hanging="497"/>
      </w:pPr>
      <w:rPr>
        <w:rFonts w:hint="default"/>
      </w:rPr>
    </w:lvl>
  </w:abstractNum>
  <w:abstractNum w:abstractNumId="120">
    <w:nsid w:val="65680D74"/>
    <w:multiLevelType w:val="hybridMultilevel"/>
    <w:tmpl w:val="B5BC5EB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1">
    <w:nsid w:val="660F19DC"/>
    <w:multiLevelType w:val="hybridMultilevel"/>
    <w:tmpl w:val="866ED016"/>
    <w:lvl w:ilvl="0" w:tplc="04150003">
      <w:start w:val="1"/>
      <w:numFmt w:val="bullet"/>
      <w:lvlText w:val="o"/>
      <w:lvlJc w:val="left"/>
      <w:pPr>
        <w:ind w:left="1866" w:hanging="360"/>
      </w:pPr>
      <w:rPr>
        <w:rFonts w:ascii="Courier New" w:hAnsi="Courier New" w:cs="Courier New"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22">
    <w:nsid w:val="6BC25109"/>
    <w:multiLevelType w:val="multilevel"/>
    <w:tmpl w:val="AEA45B60"/>
    <w:lvl w:ilvl="0">
      <w:start w:val="1"/>
      <w:numFmt w:val="bullet"/>
      <w:lvlText w:val=""/>
      <w:lvlJc w:val="left"/>
      <w:pPr>
        <w:tabs>
          <w:tab w:val="num" w:pos="720"/>
        </w:tabs>
        <w:ind w:left="720" w:hanging="360"/>
      </w:pPr>
      <w:rPr>
        <w:rFonts w:ascii="Symbol" w:hAnsi="Symbol"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6D0C3A33"/>
    <w:multiLevelType w:val="hybridMultilevel"/>
    <w:tmpl w:val="F9E69892"/>
    <w:lvl w:ilvl="0" w:tplc="9AA648FE">
      <w:start w:val="1"/>
      <w:numFmt w:val="lowerLetter"/>
      <w:lvlText w:val="%1)"/>
      <w:lvlJc w:val="left"/>
      <w:pPr>
        <w:ind w:left="1216" w:hanging="360"/>
      </w:pPr>
      <w:rPr>
        <w:rFonts w:ascii="Calibri" w:eastAsia="Calibri" w:hAnsi="Calibri" w:cs="Calibri" w:hint="default"/>
        <w:spacing w:val="-1"/>
        <w:w w:val="100"/>
        <w:sz w:val="22"/>
        <w:szCs w:val="22"/>
      </w:rPr>
    </w:lvl>
    <w:lvl w:ilvl="1" w:tplc="B4942FD6">
      <w:numFmt w:val="bullet"/>
      <w:lvlText w:val="•"/>
      <w:lvlJc w:val="left"/>
      <w:pPr>
        <w:ind w:left="2046" w:hanging="360"/>
      </w:pPr>
      <w:rPr>
        <w:rFonts w:hint="default"/>
      </w:rPr>
    </w:lvl>
    <w:lvl w:ilvl="2" w:tplc="92DA1FA2">
      <w:numFmt w:val="bullet"/>
      <w:lvlText w:val="•"/>
      <w:lvlJc w:val="left"/>
      <w:pPr>
        <w:ind w:left="2873" w:hanging="360"/>
      </w:pPr>
      <w:rPr>
        <w:rFonts w:hint="default"/>
      </w:rPr>
    </w:lvl>
    <w:lvl w:ilvl="3" w:tplc="FB686AB6">
      <w:numFmt w:val="bullet"/>
      <w:lvlText w:val="•"/>
      <w:lvlJc w:val="left"/>
      <w:pPr>
        <w:ind w:left="3699" w:hanging="360"/>
      </w:pPr>
      <w:rPr>
        <w:rFonts w:hint="default"/>
      </w:rPr>
    </w:lvl>
    <w:lvl w:ilvl="4" w:tplc="4CB04B06">
      <w:numFmt w:val="bullet"/>
      <w:lvlText w:val="•"/>
      <w:lvlJc w:val="left"/>
      <w:pPr>
        <w:ind w:left="4526" w:hanging="360"/>
      </w:pPr>
      <w:rPr>
        <w:rFonts w:hint="default"/>
      </w:rPr>
    </w:lvl>
    <w:lvl w:ilvl="5" w:tplc="8D707B06">
      <w:numFmt w:val="bullet"/>
      <w:lvlText w:val="•"/>
      <w:lvlJc w:val="left"/>
      <w:pPr>
        <w:ind w:left="5353" w:hanging="360"/>
      </w:pPr>
      <w:rPr>
        <w:rFonts w:hint="default"/>
      </w:rPr>
    </w:lvl>
    <w:lvl w:ilvl="6" w:tplc="3B50F2DC">
      <w:numFmt w:val="bullet"/>
      <w:lvlText w:val="•"/>
      <w:lvlJc w:val="left"/>
      <w:pPr>
        <w:ind w:left="6179" w:hanging="360"/>
      </w:pPr>
      <w:rPr>
        <w:rFonts w:hint="default"/>
      </w:rPr>
    </w:lvl>
    <w:lvl w:ilvl="7" w:tplc="66A2BDE0">
      <w:numFmt w:val="bullet"/>
      <w:lvlText w:val="•"/>
      <w:lvlJc w:val="left"/>
      <w:pPr>
        <w:ind w:left="7006" w:hanging="360"/>
      </w:pPr>
      <w:rPr>
        <w:rFonts w:hint="default"/>
      </w:rPr>
    </w:lvl>
    <w:lvl w:ilvl="8" w:tplc="D09226C4">
      <w:numFmt w:val="bullet"/>
      <w:lvlText w:val="•"/>
      <w:lvlJc w:val="left"/>
      <w:pPr>
        <w:ind w:left="7833" w:hanging="360"/>
      </w:pPr>
      <w:rPr>
        <w:rFonts w:hint="default"/>
      </w:rPr>
    </w:lvl>
  </w:abstractNum>
  <w:abstractNum w:abstractNumId="124">
    <w:nsid w:val="74497734"/>
    <w:multiLevelType w:val="hybridMultilevel"/>
    <w:tmpl w:val="A7E8068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118"/>
  </w:num>
  <w:num w:numId="2">
    <w:abstractNumId w:val="123"/>
  </w:num>
  <w:num w:numId="3">
    <w:abstractNumId w:val="115"/>
  </w:num>
  <w:num w:numId="4">
    <w:abstractNumId w:val="111"/>
  </w:num>
  <w:num w:numId="5">
    <w:abstractNumId w:val="113"/>
  </w:num>
  <w:num w:numId="6">
    <w:abstractNumId w:val="97"/>
  </w:num>
  <w:num w:numId="7">
    <w:abstractNumId w:val="109"/>
  </w:num>
  <w:num w:numId="8">
    <w:abstractNumId w:val="114"/>
  </w:num>
  <w:num w:numId="9">
    <w:abstractNumId w:val="104"/>
  </w:num>
  <w:num w:numId="10">
    <w:abstractNumId w:val="107"/>
  </w:num>
  <w:num w:numId="11">
    <w:abstractNumId w:val="98"/>
  </w:num>
  <w:num w:numId="12">
    <w:abstractNumId w:val="96"/>
  </w:num>
  <w:num w:numId="13">
    <w:abstractNumId w:val="119"/>
  </w:num>
  <w:num w:numId="14">
    <w:abstractNumId w:val="0"/>
  </w:num>
  <w:num w:numId="15">
    <w:abstractNumId w:val="1"/>
  </w:num>
  <w:num w:numId="16">
    <w:abstractNumId w:val="2"/>
  </w:num>
  <w:num w:numId="17">
    <w:abstractNumId w:val="3"/>
  </w:num>
  <w:num w:numId="18">
    <w:abstractNumId w:val="4"/>
  </w:num>
  <w:num w:numId="19">
    <w:abstractNumId w:val="5"/>
  </w:num>
  <w:num w:numId="20">
    <w:abstractNumId w:val="6"/>
  </w:num>
  <w:num w:numId="21">
    <w:abstractNumId w:val="7"/>
  </w:num>
  <w:num w:numId="22">
    <w:abstractNumId w:val="8"/>
  </w:num>
  <w:num w:numId="23">
    <w:abstractNumId w:val="9"/>
  </w:num>
  <w:num w:numId="24">
    <w:abstractNumId w:val="10"/>
  </w:num>
  <w:num w:numId="25">
    <w:abstractNumId w:val="11"/>
  </w:num>
  <w:num w:numId="26">
    <w:abstractNumId w:val="12"/>
  </w:num>
  <w:num w:numId="27">
    <w:abstractNumId w:val="13"/>
  </w:num>
  <w:num w:numId="28">
    <w:abstractNumId w:val="14"/>
  </w:num>
  <w:num w:numId="29">
    <w:abstractNumId w:val="15"/>
  </w:num>
  <w:num w:numId="30">
    <w:abstractNumId w:val="16"/>
  </w:num>
  <w:num w:numId="31">
    <w:abstractNumId w:val="17"/>
  </w:num>
  <w:num w:numId="32">
    <w:abstractNumId w:val="18"/>
  </w:num>
  <w:num w:numId="33">
    <w:abstractNumId w:val="19"/>
  </w:num>
  <w:num w:numId="34">
    <w:abstractNumId w:val="20"/>
  </w:num>
  <w:num w:numId="35">
    <w:abstractNumId w:val="21"/>
  </w:num>
  <w:num w:numId="36">
    <w:abstractNumId w:val="22"/>
  </w:num>
  <w:num w:numId="37">
    <w:abstractNumId w:val="23"/>
  </w:num>
  <w:num w:numId="38">
    <w:abstractNumId w:val="24"/>
  </w:num>
  <w:num w:numId="39">
    <w:abstractNumId w:val="25"/>
  </w:num>
  <w:num w:numId="40">
    <w:abstractNumId w:val="26"/>
  </w:num>
  <w:num w:numId="41">
    <w:abstractNumId w:val="27"/>
  </w:num>
  <w:num w:numId="42">
    <w:abstractNumId w:val="28"/>
  </w:num>
  <w:num w:numId="43">
    <w:abstractNumId w:val="29"/>
  </w:num>
  <w:num w:numId="44">
    <w:abstractNumId w:val="30"/>
  </w:num>
  <w:num w:numId="45">
    <w:abstractNumId w:val="31"/>
  </w:num>
  <w:num w:numId="46">
    <w:abstractNumId w:val="32"/>
  </w:num>
  <w:num w:numId="47">
    <w:abstractNumId w:val="33"/>
  </w:num>
  <w:num w:numId="48">
    <w:abstractNumId w:val="34"/>
  </w:num>
  <w:num w:numId="49">
    <w:abstractNumId w:val="35"/>
  </w:num>
  <w:num w:numId="50">
    <w:abstractNumId w:val="36"/>
  </w:num>
  <w:num w:numId="51">
    <w:abstractNumId w:val="37"/>
  </w:num>
  <w:num w:numId="52">
    <w:abstractNumId w:val="38"/>
  </w:num>
  <w:num w:numId="53">
    <w:abstractNumId w:val="39"/>
  </w:num>
  <w:num w:numId="54">
    <w:abstractNumId w:val="40"/>
  </w:num>
  <w:num w:numId="55">
    <w:abstractNumId w:val="41"/>
  </w:num>
  <w:num w:numId="56">
    <w:abstractNumId w:val="42"/>
  </w:num>
  <w:num w:numId="57">
    <w:abstractNumId w:val="43"/>
  </w:num>
  <w:num w:numId="58">
    <w:abstractNumId w:val="44"/>
  </w:num>
  <w:num w:numId="59">
    <w:abstractNumId w:val="45"/>
  </w:num>
  <w:num w:numId="60">
    <w:abstractNumId w:val="46"/>
  </w:num>
  <w:num w:numId="61">
    <w:abstractNumId w:val="47"/>
  </w:num>
  <w:num w:numId="62">
    <w:abstractNumId w:val="48"/>
  </w:num>
  <w:num w:numId="63">
    <w:abstractNumId w:val="49"/>
  </w:num>
  <w:num w:numId="64">
    <w:abstractNumId w:val="50"/>
  </w:num>
  <w:num w:numId="65">
    <w:abstractNumId w:val="51"/>
  </w:num>
  <w:num w:numId="66">
    <w:abstractNumId w:val="52"/>
  </w:num>
  <w:num w:numId="67">
    <w:abstractNumId w:val="53"/>
  </w:num>
  <w:num w:numId="68">
    <w:abstractNumId w:val="54"/>
  </w:num>
  <w:num w:numId="69">
    <w:abstractNumId w:val="55"/>
  </w:num>
  <w:num w:numId="70">
    <w:abstractNumId w:val="56"/>
  </w:num>
  <w:num w:numId="71">
    <w:abstractNumId w:val="57"/>
  </w:num>
  <w:num w:numId="72">
    <w:abstractNumId w:val="58"/>
  </w:num>
  <w:num w:numId="73">
    <w:abstractNumId w:val="59"/>
  </w:num>
  <w:num w:numId="74">
    <w:abstractNumId w:val="60"/>
  </w:num>
  <w:num w:numId="75">
    <w:abstractNumId w:val="61"/>
  </w:num>
  <w:num w:numId="76">
    <w:abstractNumId w:val="62"/>
  </w:num>
  <w:num w:numId="77">
    <w:abstractNumId w:val="63"/>
  </w:num>
  <w:num w:numId="78">
    <w:abstractNumId w:val="64"/>
  </w:num>
  <w:num w:numId="79">
    <w:abstractNumId w:val="65"/>
  </w:num>
  <w:num w:numId="80">
    <w:abstractNumId w:val="66"/>
  </w:num>
  <w:num w:numId="81">
    <w:abstractNumId w:val="67"/>
  </w:num>
  <w:num w:numId="82">
    <w:abstractNumId w:val="68"/>
  </w:num>
  <w:num w:numId="83">
    <w:abstractNumId w:val="69"/>
  </w:num>
  <w:num w:numId="84">
    <w:abstractNumId w:val="70"/>
  </w:num>
  <w:num w:numId="85">
    <w:abstractNumId w:val="71"/>
  </w:num>
  <w:num w:numId="86">
    <w:abstractNumId w:val="72"/>
  </w:num>
  <w:num w:numId="87">
    <w:abstractNumId w:val="73"/>
  </w:num>
  <w:num w:numId="88">
    <w:abstractNumId w:val="74"/>
  </w:num>
  <w:num w:numId="89">
    <w:abstractNumId w:val="75"/>
  </w:num>
  <w:num w:numId="90">
    <w:abstractNumId w:val="76"/>
  </w:num>
  <w:num w:numId="91">
    <w:abstractNumId w:val="77"/>
  </w:num>
  <w:num w:numId="92">
    <w:abstractNumId w:val="78"/>
  </w:num>
  <w:num w:numId="93">
    <w:abstractNumId w:val="79"/>
  </w:num>
  <w:num w:numId="94">
    <w:abstractNumId w:val="80"/>
  </w:num>
  <w:num w:numId="95">
    <w:abstractNumId w:val="81"/>
  </w:num>
  <w:num w:numId="96">
    <w:abstractNumId w:val="82"/>
  </w:num>
  <w:num w:numId="97">
    <w:abstractNumId w:val="83"/>
  </w:num>
  <w:num w:numId="98">
    <w:abstractNumId w:val="84"/>
  </w:num>
  <w:num w:numId="99">
    <w:abstractNumId w:val="85"/>
  </w:num>
  <w:num w:numId="100">
    <w:abstractNumId w:val="86"/>
  </w:num>
  <w:num w:numId="101">
    <w:abstractNumId w:val="87"/>
  </w:num>
  <w:num w:numId="102">
    <w:abstractNumId w:val="88"/>
  </w:num>
  <w:num w:numId="103">
    <w:abstractNumId w:val="89"/>
  </w:num>
  <w:num w:numId="104">
    <w:abstractNumId w:val="90"/>
  </w:num>
  <w:num w:numId="105">
    <w:abstractNumId w:val="91"/>
  </w:num>
  <w:num w:numId="106">
    <w:abstractNumId w:val="92"/>
  </w:num>
  <w:num w:numId="107">
    <w:abstractNumId w:val="93"/>
  </w:num>
  <w:num w:numId="108">
    <w:abstractNumId w:val="94"/>
  </w:num>
  <w:num w:numId="109">
    <w:abstractNumId w:val="95"/>
  </w:num>
  <w:num w:numId="110">
    <w:abstractNumId w:val="100"/>
  </w:num>
  <w:num w:numId="111">
    <w:abstractNumId w:val="122"/>
  </w:num>
  <w:num w:numId="112">
    <w:abstractNumId w:val="99"/>
  </w:num>
  <w:num w:numId="113">
    <w:abstractNumId w:val="101"/>
  </w:num>
  <w:num w:numId="114">
    <w:abstractNumId w:val="112"/>
  </w:num>
  <w:num w:numId="115">
    <w:abstractNumId w:val="106"/>
  </w:num>
  <w:num w:numId="116">
    <w:abstractNumId w:val="110"/>
  </w:num>
  <w:num w:numId="117">
    <w:abstractNumId w:val="120"/>
  </w:num>
  <w:num w:numId="118">
    <w:abstractNumId w:val="124"/>
  </w:num>
  <w:num w:numId="119">
    <w:abstractNumId w:val="117"/>
  </w:num>
  <w:num w:numId="120">
    <w:abstractNumId w:val="102"/>
  </w:num>
  <w:num w:numId="121">
    <w:abstractNumId w:val="116"/>
  </w:num>
  <w:num w:numId="122">
    <w:abstractNumId w:val="105"/>
  </w:num>
  <w:num w:numId="123">
    <w:abstractNumId w:val="103"/>
  </w:num>
  <w:num w:numId="124">
    <w:abstractNumId w:val="108"/>
  </w:num>
  <w:num w:numId="125">
    <w:abstractNumId w:val="121"/>
  </w:num>
  <w:numIdMacAtCleanup w:val="1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ulTrailSpace/>
    <w:useFELayout/>
  </w:compat>
  <w:rsids>
    <w:rsidRoot w:val="00492A67"/>
    <w:rsid w:val="000200AA"/>
    <w:rsid w:val="0004241E"/>
    <w:rsid w:val="000C3B19"/>
    <w:rsid w:val="000E296F"/>
    <w:rsid w:val="000F6223"/>
    <w:rsid w:val="00110808"/>
    <w:rsid w:val="00221072"/>
    <w:rsid w:val="002A08E0"/>
    <w:rsid w:val="002E265B"/>
    <w:rsid w:val="00342CFE"/>
    <w:rsid w:val="0035237E"/>
    <w:rsid w:val="00382A00"/>
    <w:rsid w:val="003E54B4"/>
    <w:rsid w:val="003F774B"/>
    <w:rsid w:val="00492A67"/>
    <w:rsid w:val="00496540"/>
    <w:rsid w:val="005B5B4F"/>
    <w:rsid w:val="006E0145"/>
    <w:rsid w:val="0078634E"/>
    <w:rsid w:val="007B3BDB"/>
    <w:rsid w:val="008A63FC"/>
    <w:rsid w:val="008F095F"/>
    <w:rsid w:val="009937FD"/>
    <w:rsid w:val="00AD4E16"/>
    <w:rsid w:val="00B254E2"/>
    <w:rsid w:val="00B61A31"/>
    <w:rsid w:val="00B904B3"/>
    <w:rsid w:val="00BB3FDE"/>
    <w:rsid w:val="00D676CA"/>
    <w:rsid w:val="00E4355F"/>
    <w:rsid w:val="00E43E6D"/>
    <w:rsid w:val="00E73959"/>
    <w:rsid w:val="00FD31ED"/>
    <w:rsid w:val="00FF173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uiPriority w:val="1"/>
    <w:qFormat/>
    <w:rsid w:val="00492A67"/>
    <w:rPr>
      <w:rFonts w:ascii="Calibri" w:eastAsia="Calibri" w:hAnsi="Calibri" w:cs="Calibri"/>
    </w:rPr>
  </w:style>
  <w:style w:type="paragraph" w:styleId="Nagwek1">
    <w:name w:val="heading 1"/>
    <w:basedOn w:val="Nagwek10"/>
    <w:next w:val="Tekstpodstawowy"/>
    <w:link w:val="Nagwek1Znak"/>
    <w:qFormat/>
    <w:rsid w:val="000C3B19"/>
    <w:pPr>
      <w:numPr>
        <w:numId w:val="14"/>
      </w:numPr>
      <w:outlineLvl w:val="0"/>
    </w:pPr>
    <w:rPr>
      <w:b/>
      <w:bCs/>
      <w:sz w:val="32"/>
      <w:szCs w:val="32"/>
    </w:rPr>
  </w:style>
  <w:style w:type="paragraph" w:styleId="Nagwek2">
    <w:name w:val="heading 2"/>
    <w:basedOn w:val="Nagwek10"/>
    <w:next w:val="Tekstpodstawowy"/>
    <w:link w:val="Nagwek2Znak"/>
    <w:qFormat/>
    <w:rsid w:val="000C3B19"/>
    <w:pPr>
      <w:numPr>
        <w:ilvl w:val="1"/>
        <w:numId w:val="14"/>
      </w:numPr>
      <w:outlineLvl w:val="1"/>
    </w:pPr>
    <w:rPr>
      <w:b/>
      <w:bCs/>
      <w:i/>
      <w:iCs/>
    </w:rPr>
  </w:style>
  <w:style w:type="paragraph" w:styleId="Nagwek3">
    <w:name w:val="heading 3"/>
    <w:basedOn w:val="Nagwek10"/>
    <w:next w:val="Tekstpodstawowy"/>
    <w:link w:val="Nagwek3Znak"/>
    <w:qFormat/>
    <w:rsid w:val="000C3B19"/>
    <w:pPr>
      <w:numPr>
        <w:ilvl w:val="2"/>
        <w:numId w:val="1"/>
      </w:numPr>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rsid w:val="000C3B19"/>
    <w:pPr>
      <w:keepNext/>
      <w:suppressAutoHyphens/>
      <w:spacing w:before="240" w:after="120"/>
    </w:pPr>
    <w:rPr>
      <w:rFonts w:ascii="Arial" w:eastAsia="Microsoft YaHei" w:hAnsi="Arial" w:cs="Mangal"/>
      <w:kern w:val="1"/>
      <w:sz w:val="28"/>
      <w:szCs w:val="28"/>
      <w:lang w:val="pl-PL" w:eastAsia="hi-IN" w:bidi="hi-IN"/>
    </w:rPr>
  </w:style>
  <w:style w:type="paragraph" w:styleId="Tekstpodstawowy">
    <w:name w:val="Body Text"/>
    <w:basedOn w:val="Normalny"/>
    <w:qFormat/>
    <w:rsid w:val="00492A67"/>
  </w:style>
  <w:style w:type="character" w:customStyle="1" w:styleId="Nagwek1Znak">
    <w:name w:val="Nagłówek 1 Znak"/>
    <w:basedOn w:val="Domylnaczcionkaakapitu"/>
    <w:link w:val="Nagwek1"/>
    <w:rsid w:val="000C3B19"/>
    <w:rPr>
      <w:rFonts w:ascii="Arial" w:eastAsia="Microsoft YaHei" w:hAnsi="Arial" w:cs="Mangal"/>
      <w:b/>
      <w:bCs/>
      <w:kern w:val="1"/>
      <w:sz w:val="32"/>
      <w:szCs w:val="32"/>
      <w:lang w:val="pl-PL" w:eastAsia="hi-IN" w:bidi="hi-IN"/>
    </w:rPr>
  </w:style>
  <w:style w:type="character" w:customStyle="1" w:styleId="Nagwek2Znak">
    <w:name w:val="Nagłówek 2 Znak"/>
    <w:basedOn w:val="Domylnaczcionkaakapitu"/>
    <w:link w:val="Nagwek2"/>
    <w:rsid w:val="000C3B19"/>
    <w:rPr>
      <w:rFonts w:ascii="Arial" w:eastAsia="Microsoft YaHei" w:hAnsi="Arial" w:cs="Mangal"/>
      <w:b/>
      <w:bCs/>
      <w:i/>
      <w:iCs/>
      <w:kern w:val="1"/>
      <w:sz w:val="28"/>
      <w:szCs w:val="28"/>
      <w:lang w:val="pl-PL" w:eastAsia="hi-IN" w:bidi="hi-IN"/>
    </w:rPr>
  </w:style>
  <w:style w:type="character" w:customStyle="1" w:styleId="Nagwek3Znak">
    <w:name w:val="Nagłówek 3 Znak"/>
    <w:basedOn w:val="Domylnaczcionkaakapitu"/>
    <w:link w:val="Nagwek3"/>
    <w:rsid w:val="000C3B19"/>
    <w:rPr>
      <w:rFonts w:ascii="Arial" w:eastAsia="Microsoft YaHei" w:hAnsi="Arial" w:cs="Mangal"/>
      <w:b/>
      <w:bCs/>
      <w:kern w:val="1"/>
      <w:sz w:val="28"/>
      <w:szCs w:val="28"/>
      <w:lang w:val="pl-PL" w:eastAsia="hi-IN" w:bidi="hi-IN"/>
    </w:rPr>
  </w:style>
  <w:style w:type="table" w:customStyle="1" w:styleId="TableNormal">
    <w:name w:val="Table Normal"/>
    <w:uiPriority w:val="2"/>
    <w:semiHidden/>
    <w:unhideWhenUsed/>
    <w:qFormat/>
    <w:rsid w:val="00492A67"/>
    <w:tblPr>
      <w:tblInd w:w="0" w:type="dxa"/>
      <w:tblCellMar>
        <w:top w:w="0" w:type="dxa"/>
        <w:left w:w="0" w:type="dxa"/>
        <w:bottom w:w="0" w:type="dxa"/>
        <w:right w:w="0" w:type="dxa"/>
      </w:tblCellMar>
    </w:tblPr>
  </w:style>
  <w:style w:type="paragraph" w:customStyle="1" w:styleId="Heading1">
    <w:name w:val="Heading 1"/>
    <w:basedOn w:val="Normalny"/>
    <w:uiPriority w:val="1"/>
    <w:qFormat/>
    <w:rsid w:val="00492A67"/>
    <w:pPr>
      <w:ind w:left="844"/>
      <w:outlineLvl w:val="1"/>
    </w:pPr>
    <w:rPr>
      <w:b/>
      <w:bCs/>
    </w:rPr>
  </w:style>
  <w:style w:type="paragraph" w:customStyle="1" w:styleId="Heading2">
    <w:name w:val="Heading 2"/>
    <w:basedOn w:val="Normalny"/>
    <w:uiPriority w:val="1"/>
    <w:qFormat/>
    <w:rsid w:val="00492A67"/>
    <w:pPr>
      <w:ind w:left="856"/>
      <w:outlineLvl w:val="2"/>
    </w:pPr>
    <w:rPr>
      <w:b/>
      <w:bCs/>
      <w:i/>
    </w:rPr>
  </w:style>
  <w:style w:type="paragraph" w:styleId="Akapitzlist">
    <w:name w:val="List Paragraph"/>
    <w:aliases w:val="Lista (.)"/>
    <w:basedOn w:val="Normalny"/>
    <w:uiPriority w:val="34"/>
    <w:qFormat/>
    <w:rsid w:val="00492A67"/>
    <w:pPr>
      <w:ind w:left="116" w:hanging="118"/>
    </w:pPr>
  </w:style>
  <w:style w:type="paragraph" w:customStyle="1" w:styleId="TableParagraph">
    <w:name w:val="Table Paragraph"/>
    <w:basedOn w:val="Normalny"/>
    <w:uiPriority w:val="1"/>
    <w:qFormat/>
    <w:rsid w:val="00492A67"/>
    <w:pPr>
      <w:ind w:left="103"/>
    </w:pPr>
  </w:style>
  <w:style w:type="paragraph" w:styleId="Tekstdymka">
    <w:name w:val="Balloon Text"/>
    <w:basedOn w:val="Normalny"/>
    <w:link w:val="TekstdymkaZnak"/>
    <w:uiPriority w:val="99"/>
    <w:semiHidden/>
    <w:unhideWhenUsed/>
    <w:rsid w:val="000200AA"/>
    <w:rPr>
      <w:rFonts w:ascii="Tahoma" w:hAnsi="Tahoma" w:cs="Tahoma"/>
      <w:sz w:val="16"/>
      <w:szCs w:val="16"/>
    </w:rPr>
  </w:style>
  <w:style w:type="character" w:customStyle="1" w:styleId="TekstdymkaZnak">
    <w:name w:val="Tekst dymka Znak"/>
    <w:basedOn w:val="Domylnaczcionkaakapitu"/>
    <w:link w:val="Tekstdymka"/>
    <w:uiPriority w:val="99"/>
    <w:semiHidden/>
    <w:rsid w:val="000200AA"/>
    <w:rPr>
      <w:rFonts w:ascii="Tahoma" w:eastAsia="Calibri" w:hAnsi="Tahoma" w:cs="Tahoma"/>
      <w:sz w:val="16"/>
      <w:szCs w:val="16"/>
    </w:rPr>
  </w:style>
  <w:style w:type="character" w:customStyle="1" w:styleId="Znakinumeracji">
    <w:name w:val="Znaki numeracji"/>
    <w:rsid w:val="000C3B19"/>
  </w:style>
  <w:style w:type="character" w:customStyle="1" w:styleId="Symbolewypunktowania">
    <w:name w:val="Symbole wypunktowania"/>
    <w:rsid w:val="000C3B19"/>
    <w:rPr>
      <w:rFonts w:ascii="OpenSymbol" w:eastAsia="OpenSymbol" w:hAnsi="OpenSymbol" w:cs="OpenSymbol"/>
    </w:rPr>
  </w:style>
  <w:style w:type="paragraph" w:styleId="Lista">
    <w:name w:val="List"/>
    <w:basedOn w:val="Tekstpodstawowy"/>
    <w:rsid w:val="000C3B19"/>
    <w:pPr>
      <w:suppressAutoHyphens/>
      <w:spacing w:after="120"/>
    </w:pPr>
    <w:rPr>
      <w:rFonts w:ascii="Times New Roman" w:eastAsia="SimSun" w:hAnsi="Times New Roman" w:cs="Mangal"/>
      <w:kern w:val="1"/>
      <w:sz w:val="24"/>
      <w:szCs w:val="24"/>
      <w:lang w:val="pl-PL" w:eastAsia="hi-IN" w:bidi="hi-IN"/>
    </w:rPr>
  </w:style>
  <w:style w:type="paragraph" w:customStyle="1" w:styleId="Podpis1">
    <w:name w:val="Podpis1"/>
    <w:basedOn w:val="Normalny"/>
    <w:rsid w:val="000C3B19"/>
    <w:pPr>
      <w:suppressLineNumbers/>
      <w:suppressAutoHyphens/>
      <w:spacing w:before="120" w:after="120"/>
    </w:pPr>
    <w:rPr>
      <w:rFonts w:ascii="Times New Roman" w:eastAsia="SimSun" w:hAnsi="Times New Roman" w:cs="Mangal"/>
      <w:i/>
      <w:iCs/>
      <w:kern w:val="1"/>
      <w:sz w:val="24"/>
      <w:szCs w:val="24"/>
      <w:lang w:val="pl-PL" w:eastAsia="hi-IN" w:bidi="hi-IN"/>
    </w:rPr>
  </w:style>
  <w:style w:type="paragraph" w:customStyle="1" w:styleId="Indeks">
    <w:name w:val="Indeks"/>
    <w:basedOn w:val="Normalny"/>
    <w:rsid w:val="000C3B19"/>
    <w:pPr>
      <w:suppressLineNumbers/>
      <w:suppressAutoHyphens/>
    </w:pPr>
    <w:rPr>
      <w:rFonts w:ascii="Times New Roman" w:eastAsia="SimSun" w:hAnsi="Times New Roman" w:cs="Mangal"/>
      <w:kern w:val="1"/>
      <w:sz w:val="24"/>
      <w:szCs w:val="24"/>
      <w:lang w:val="pl-PL" w:eastAsia="hi-IN" w:bidi="hi-IN"/>
    </w:rPr>
  </w:style>
  <w:style w:type="paragraph" w:styleId="Nagwekspisutreci">
    <w:name w:val="TOC Heading"/>
    <w:basedOn w:val="Nagwek10"/>
    <w:qFormat/>
    <w:rsid w:val="000C3B19"/>
    <w:pPr>
      <w:suppressLineNumbers/>
      <w:spacing w:before="0" w:after="0"/>
    </w:pPr>
    <w:rPr>
      <w:b/>
      <w:bCs/>
      <w:sz w:val="32"/>
      <w:szCs w:val="32"/>
    </w:rPr>
  </w:style>
  <w:style w:type="paragraph" w:styleId="Spistreci1">
    <w:name w:val="toc 1"/>
    <w:basedOn w:val="Indeks"/>
    <w:uiPriority w:val="39"/>
    <w:rsid w:val="000C3B19"/>
    <w:pPr>
      <w:tabs>
        <w:tab w:val="right" w:leader="dot" w:pos="9638"/>
      </w:tabs>
    </w:pPr>
  </w:style>
  <w:style w:type="paragraph" w:styleId="Spistreci2">
    <w:name w:val="toc 2"/>
    <w:basedOn w:val="Indeks"/>
    <w:uiPriority w:val="39"/>
    <w:rsid w:val="000C3B19"/>
    <w:pPr>
      <w:tabs>
        <w:tab w:val="right" w:leader="dot" w:pos="9638"/>
      </w:tabs>
      <w:ind w:left="283"/>
    </w:pPr>
  </w:style>
  <w:style w:type="paragraph" w:styleId="Spistreci3">
    <w:name w:val="toc 3"/>
    <w:basedOn w:val="Indeks"/>
    <w:uiPriority w:val="39"/>
    <w:rsid w:val="000C3B19"/>
    <w:pPr>
      <w:tabs>
        <w:tab w:val="right" w:leader="dot" w:pos="9638"/>
      </w:tabs>
      <w:ind w:left="566"/>
    </w:pPr>
  </w:style>
  <w:style w:type="paragraph" w:styleId="Stopka">
    <w:name w:val="footer"/>
    <w:basedOn w:val="Normalny"/>
    <w:link w:val="StopkaZnak"/>
    <w:rsid w:val="000C3B19"/>
    <w:pPr>
      <w:suppressLineNumbers/>
      <w:tabs>
        <w:tab w:val="center" w:pos="4819"/>
        <w:tab w:val="right" w:pos="9638"/>
      </w:tabs>
      <w:suppressAutoHyphens/>
    </w:pPr>
    <w:rPr>
      <w:rFonts w:ascii="Times New Roman" w:eastAsia="SimSun" w:hAnsi="Times New Roman" w:cs="Mangal"/>
      <w:kern w:val="1"/>
      <w:sz w:val="24"/>
      <w:szCs w:val="24"/>
      <w:lang w:val="pl-PL" w:eastAsia="hi-IN" w:bidi="hi-IN"/>
    </w:rPr>
  </w:style>
  <w:style w:type="character" w:customStyle="1" w:styleId="StopkaZnak">
    <w:name w:val="Stopka Znak"/>
    <w:basedOn w:val="Domylnaczcionkaakapitu"/>
    <w:link w:val="Stopka"/>
    <w:rsid w:val="000C3B19"/>
    <w:rPr>
      <w:rFonts w:ascii="Times New Roman" w:eastAsia="SimSun" w:hAnsi="Times New Roman" w:cs="Mangal"/>
      <w:kern w:val="1"/>
      <w:sz w:val="24"/>
      <w:szCs w:val="24"/>
      <w:lang w:val="pl-PL" w:eastAsia="hi-IN" w:bidi="hi-IN"/>
    </w:rPr>
  </w:style>
  <w:style w:type="paragraph" w:customStyle="1" w:styleId="Bezodstpw1">
    <w:name w:val="Bez odstępów1"/>
    <w:rsid w:val="000C3B19"/>
    <w:pPr>
      <w:widowControl/>
      <w:suppressAutoHyphens/>
    </w:pPr>
    <w:rPr>
      <w:rFonts w:ascii="ISOCPEUR" w:eastAsia="Times New Roman" w:hAnsi="ISOCPEUR" w:cs="Times New Roman"/>
      <w:sz w:val="20"/>
      <w:szCs w:val="20"/>
      <w:lang w:val="pl-PL" w:eastAsia="ar-SA"/>
    </w:rPr>
  </w:style>
  <w:style w:type="character" w:styleId="Hipercze">
    <w:name w:val="Hyperlink"/>
    <w:basedOn w:val="Domylnaczcionkaakapitu"/>
    <w:uiPriority w:val="99"/>
    <w:unhideWhenUsed/>
    <w:rsid w:val="000C3B19"/>
    <w:rPr>
      <w:strike w:val="0"/>
      <w:dstrike w:val="0"/>
      <w:color w:val="000000"/>
      <w:u w:val="none"/>
      <w:effect w:val="none"/>
    </w:rPr>
  </w:style>
  <w:style w:type="character" w:styleId="Pogrubienie">
    <w:name w:val="Strong"/>
    <w:basedOn w:val="Domylnaczcionkaakapitu"/>
    <w:uiPriority w:val="22"/>
    <w:qFormat/>
    <w:rsid w:val="000C3B19"/>
    <w:rPr>
      <w:b/>
      <w:bCs/>
    </w:rPr>
  </w:style>
  <w:style w:type="character" w:customStyle="1" w:styleId="cpvdrzewo51">
    <w:name w:val="cpv_drzewo_51"/>
    <w:basedOn w:val="Domylnaczcionkaakapitu"/>
    <w:rsid w:val="000C3B19"/>
  </w:style>
  <w:style w:type="character" w:customStyle="1" w:styleId="WW-Absatz-Standardschriftart1">
    <w:name w:val="WW-Absatz-Standardschriftart1"/>
    <w:rsid w:val="000C3B19"/>
  </w:style>
  <w:style w:type="character" w:customStyle="1" w:styleId="Teksttreci12">
    <w:name w:val="Tekst treści (12)_"/>
    <w:basedOn w:val="Domylnaczcionkaakapitu"/>
    <w:link w:val="Teksttreci120"/>
    <w:rsid w:val="000C3B19"/>
    <w:rPr>
      <w:b/>
      <w:bCs/>
      <w:sz w:val="24"/>
      <w:szCs w:val="24"/>
      <w:shd w:val="clear" w:color="auto" w:fill="FFFFFF"/>
    </w:rPr>
  </w:style>
  <w:style w:type="paragraph" w:customStyle="1" w:styleId="Teksttreci120">
    <w:name w:val="Tekst treści (12)"/>
    <w:basedOn w:val="Normalny"/>
    <w:link w:val="Teksttreci12"/>
    <w:rsid w:val="000C3B19"/>
    <w:pPr>
      <w:widowControl/>
      <w:shd w:val="clear" w:color="auto" w:fill="FFFFFF"/>
      <w:spacing w:after="900" w:line="278" w:lineRule="exact"/>
      <w:ind w:left="714" w:right="709" w:hanging="360"/>
      <w:jc w:val="both"/>
    </w:pPr>
    <w:rPr>
      <w:rFonts w:asciiTheme="minorHAnsi" w:eastAsiaTheme="minorHAnsi" w:hAnsiTheme="minorHAnsi" w:cstheme="minorBidi"/>
      <w:b/>
      <w:bCs/>
      <w:sz w:val="24"/>
      <w:szCs w:val="24"/>
    </w:rPr>
  </w:style>
  <w:style w:type="character" w:customStyle="1" w:styleId="Teksttreci14">
    <w:name w:val="Tekst treści (14)_"/>
    <w:basedOn w:val="Domylnaczcionkaakapitu"/>
    <w:link w:val="Teksttreci141"/>
    <w:rsid w:val="000C3B19"/>
    <w:rPr>
      <w:shd w:val="clear" w:color="auto" w:fill="FFFFFF"/>
    </w:rPr>
  </w:style>
  <w:style w:type="paragraph" w:customStyle="1" w:styleId="Teksttreci141">
    <w:name w:val="Tekst treści (14)1"/>
    <w:basedOn w:val="Normalny"/>
    <w:link w:val="Teksttreci14"/>
    <w:rsid w:val="000C3B19"/>
    <w:pPr>
      <w:widowControl/>
      <w:shd w:val="clear" w:color="auto" w:fill="FFFFFF"/>
      <w:spacing w:before="2100" w:line="240" w:lineRule="atLeast"/>
      <w:ind w:left="714" w:right="709" w:hanging="360"/>
      <w:jc w:val="center"/>
    </w:pPr>
    <w:rPr>
      <w:rFonts w:asciiTheme="minorHAnsi" w:eastAsiaTheme="minorHAnsi" w:hAnsiTheme="minorHAnsi" w:cstheme="minorBidi"/>
    </w:rPr>
  </w:style>
  <w:style w:type="character" w:customStyle="1" w:styleId="Teksttreci24">
    <w:name w:val="Tekst treści (24)_"/>
    <w:basedOn w:val="Domylnaczcionkaakapitu"/>
    <w:link w:val="Teksttreci240"/>
    <w:rsid w:val="000C3B19"/>
    <w:rPr>
      <w:sz w:val="19"/>
      <w:szCs w:val="19"/>
      <w:shd w:val="clear" w:color="auto" w:fill="FFFFFF"/>
    </w:rPr>
  </w:style>
  <w:style w:type="paragraph" w:customStyle="1" w:styleId="Teksttreci240">
    <w:name w:val="Tekst treści (24)"/>
    <w:basedOn w:val="Normalny"/>
    <w:link w:val="Teksttreci24"/>
    <w:rsid w:val="000C3B19"/>
    <w:pPr>
      <w:widowControl/>
      <w:shd w:val="clear" w:color="auto" w:fill="FFFFFF"/>
      <w:spacing w:line="240" w:lineRule="exact"/>
      <w:ind w:left="714" w:right="709" w:hanging="360"/>
      <w:jc w:val="both"/>
    </w:pPr>
    <w:rPr>
      <w:rFonts w:asciiTheme="minorHAnsi" w:eastAsiaTheme="minorHAnsi" w:hAnsiTheme="minorHAnsi" w:cstheme="minorBidi"/>
      <w:sz w:val="19"/>
      <w:szCs w:val="19"/>
    </w:rPr>
  </w:style>
  <w:style w:type="character" w:customStyle="1" w:styleId="Teksttreci24Pogrubienie1">
    <w:name w:val="Tekst treści (24) + Pogrubienie1"/>
    <w:basedOn w:val="Teksttreci24"/>
    <w:rsid w:val="000C3B19"/>
    <w:rPr>
      <w:b/>
      <w:bCs/>
    </w:rPr>
  </w:style>
  <w:style w:type="character" w:customStyle="1" w:styleId="Teksttreci248pt">
    <w:name w:val="Tekst treści (24) + 8 pt"/>
    <w:basedOn w:val="Teksttreci24"/>
    <w:rsid w:val="000C3B19"/>
    <w:rPr>
      <w:noProof/>
      <w:sz w:val="16"/>
      <w:szCs w:val="16"/>
    </w:rPr>
  </w:style>
  <w:style w:type="character" w:customStyle="1" w:styleId="Teksttreci248pt1">
    <w:name w:val="Tekst treści (24) + 8 pt1"/>
    <w:basedOn w:val="Teksttreci24"/>
    <w:rsid w:val="000C3B19"/>
    <w:rPr>
      <w:noProof/>
      <w:sz w:val="16"/>
      <w:szCs w:val="16"/>
    </w:rPr>
  </w:style>
  <w:style w:type="character" w:customStyle="1" w:styleId="Nagwek6">
    <w:name w:val="Nagłówek #6_"/>
    <w:basedOn w:val="Domylnaczcionkaakapitu"/>
    <w:link w:val="Nagwek60"/>
    <w:rsid w:val="000C3B19"/>
    <w:rPr>
      <w:b/>
      <w:bCs/>
      <w:sz w:val="27"/>
      <w:szCs w:val="27"/>
      <w:shd w:val="clear" w:color="auto" w:fill="FFFFFF"/>
    </w:rPr>
  </w:style>
  <w:style w:type="paragraph" w:customStyle="1" w:styleId="Nagwek60">
    <w:name w:val="Nagłówek #6"/>
    <w:basedOn w:val="Normalny"/>
    <w:link w:val="Nagwek6"/>
    <w:rsid w:val="000C3B19"/>
    <w:pPr>
      <w:widowControl/>
      <w:shd w:val="clear" w:color="auto" w:fill="FFFFFF"/>
      <w:spacing w:before="660" w:after="660" w:line="240" w:lineRule="atLeast"/>
      <w:ind w:left="714" w:right="709" w:hanging="360"/>
      <w:jc w:val="center"/>
      <w:outlineLvl w:val="5"/>
    </w:pPr>
    <w:rPr>
      <w:rFonts w:asciiTheme="minorHAnsi" w:eastAsiaTheme="minorHAnsi" w:hAnsiTheme="minorHAnsi" w:cstheme="minorBidi"/>
      <w:b/>
      <w:bCs/>
      <w:sz w:val="27"/>
      <w:szCs w:val="27"/>
    </w:rPr>
  </w:style>
  <w:style w:type="character" w:customStyle="1" w:styleId="Teksttreci">
    <w:name w:val="Tekst treści_"/>
    <w:basedOn w:val="Domylnaczcionkaakapitu"/>
    <w:link w:val="Teksttreci0"/>
    <w:rsid w:val="000C3B19"/>
    <w:rPr>
      <w:rFonts w:ascii="Arial" w:hAnsi="Arial"/>
      <w:shd w:val="clear" w:color="auto" w:fill="FFFFFF"/>
    </w:rPr>
  </w:style>
  <w:style w:type="paragraph" w:customStyle="1" w:styleId="Teksttreci0">
    <w:name w:val="Tekst treści"/>
    <w:basedOn w:val="Normalny"/>
    <w:link w:val="Teksttreci"/>
    <w:rsid w:val="000C3B19"/>
    <w:pPr>
      <w:widowControl/>
      <w:shd w:val="clear" w:color="auto" w:fill="FFFFFF"/>
      <w:spacing w:before="360" w:line="250" w:lineRule="exact"/>
      <w:ind w:left="714" w:right="709" w:hanging="520"/>
      <w:jc w:val="both"/>
    </w:pPr>
    <w:rPr>
      <w:rFonts w:ascii="Arial" w:eastAsiaTheme="minorHAnsi" w:hAnsi="Arial" w:cstheme="minorBidi"/>
    </w:rPr>
  </w:style>
  <w:style w:type="paragraph" w:styleId="Spistreci6">
    <w:name w:val="toc 6"/>
    <w:basedOn w:val="Normalny"/>
    <w:next w:val="Normalny"/>
    <w:autoRedefine/>
    <w:uiPriority w:val="39"/>
    <w:unhideWhenUsed/>
    <w:rsid w:val="000C3B19"/>
    <w:pPr>
      <w:suppressAutoHyphens/>
      <w:ind w:left="1200"/>
    </w:pPr>
    <w:rPr>
      <w:rFonts w:ascii="Times New Roman" w:eastAsia="SimSun" w:hAnsi="Times New Roman" w:cs="Mangal"/>
      <w:kern w:val="1"/>
      <w:sz w:val="24"/>
      <w:szCs w:val="21"/>
      <w:lang w:val="pl-PL" w:eastAsia="hi-IN" w:bidi="hi-IN"/>
    </w:rPr>
  </w:style>
  <w:style w:type="paragraph" w:styleId="Nagwek">
    <w:name w:val="header"/>
    <w:basedOn w:val="Normalny"/>
    <w:link w:val="NagwekZnak"/>
    <w:uiPriority w:val="99"/>
    <w:semiHidden/>
    <w:unhideWhenUsed/>
    <w:rsid w:val="000C3B19"/>
    <w:pPr>
      <w:tabs>
        <w:tab w:val="center" w:pos="4536"/>
        <w:tab w:val="right" w:pos="9072"/>
      </w:tabs>
      <w:suppressAutoHyphens/>
    </w:pPr>
    <w:rPr>
      <w:rFonts w:ascii="Times New Roman" w:eastAsia="SimSun" w:hAnsi="Times New Roman" w:cs="Mangal"/>
      <w:kern w:val="1"/>
      <w:sz w:val="24"/>
      <w:szCs w:val="21"/>
      <w:lang w:val="pl-PL" w:eastAsia="hi-IN" w:bidi="hi-IN"/>
    </w:rPr>
  </w:style>
  <w:style w:type="character" w:customStyle="1" w:styleId="NagwekZnak">
    <w:name w:val="Nagłówek Znak"/>
    <w:basedOn w:val="Domylnaczcionkaakapitu"/>
    <w:link w:val="Nagwek"/>
    <w:uiPriority w:val="99"/>
    <w:semiHidden/>
    <w:rsid w:val="000C3B19"/>
    <w:rPr>
      <w:rFonts w:ascii="Times New Roman" w:eastAsia="SimSun" w:hAnsi="Times New Roman" w:cs="Mangal"/>
      <w:kern w:val="1"/>
      <w:sz w:val="24"/>
      <w:szCs w:val="21"/>
      <w:lang w:val="pl-PL" w:eastAsia="hi-IN" w:bidi="hi-IN"/>
    </w:rPr>
  </w:style>
  <w:style w:type="paragraph" w:customStyle="1" w:styleId="StylWyjustowanyPierwszywiersz125cmInterlinia15wier">
    <w:name w:val="Styl Wyjustowany Pierwszy wiersz:  125 cm Interlinia:  15 wier..."/>
    <w:basedOn w:val="Normalny"/>
    <w:rsid w:val="000C3B19"/>
    <w:pPr>
      <w:widowControl/>
      <w:suppressAutoHyphens/>
      <w:ind w:firstLine="709"/>
      <w:jc w:val="both"/>
    </w:pPr>
    <w:rPr>
      <w:rFonts w:ascii="Arial" w:eastAsia="Times New Roman" w:hAnsi="Arial" w:cs="Times New Roman"/>
      <w:lang w:val="pl-PL" w:eastAsia="ar-SA"/>
    </w:rPr>
  </w:style>
  <w:style w:type="paragraph" w:customStyle="1" w:styleId="Tekstwstpniesformatowany">
    <w:name w:val="Tekst wstępnie sformatowany"/>
    <w:basedOn w:val="Normalny"/>
    <w:rsid w:val="00D676CA"/>
    <w:pPr>
      <w:suppressAutoHyphens/>
    </w:pPr>
    <w:rPr>
      <w:rFonts w:ascii="Courier New" w:eastAsia="Courier New" w:hAnsi="Courier New" w:cs="Courier New"/>
      <w:color w:val="000000"/>
      <w:sz w:val="20"/>
      <w:szCs w:val="20"/>
      <w:lang w:bidi="en-US"/>
    </w:rPr>
  </w:style>
  <w:style w:type="table" w:styleId="Tabela-Siatka">
    <w:name w:val="Table Grid"/>
    <w:basedOn w:val="Standardowy"/>
    <w:uiPriority w:val="59"/>
    <w:rsid w:val="00D676CA"/>
    <w:pPr>
      <w:widowControl/>
    </w:pPr>
    <w:rPr>
      <w:lang w:val="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
    <w:name w:val="Body Text Indent"/>
    <w:basedOn w:val="Normalny"/>
    <w:link w:val="TekstpodstawowywcityZnak"/>
    <w:uiPriority w:val="99"/>
    <w:semiHidden/>
    <w:unhideWhenUsed/>
    <w:rsid w:val="00E73959"/>
    <w:pPr>
      <w:spacing w:after="120"/>
      <w:ind w:left="283"/>
    </w:pPr>
  </w:style>
  <w:style w:type="character" w:customStyle="1" w:styleId="TekstpodstawowywcityZnak">
    <w:name w:val="Tekst podstawowy wcięty Znak"/>
    <w:basedOn w:val="Domylnaczcionkaakapitu"/>
    <w:link w:val="Tekstpodstawowywcity"/>
    <w:uiPriority w:val="99"/>
    <w:semiHidden/>
    <w:rsid w:val="00E73959"/>
    <w:rPr>
      <w:rFonts w:ascii="Calibri" w:eastAsia="Calibri" w:hAnsi="Calibri" w:cs="Calibri"/>
    </w:rPr>
  </w:style>
  <w:style w:type="paragraph" w:customStyle="1" w:styleId="Tekstpodstawowywcity31">
    <w:name w:val="Tekst podstawowy wcięty 31"/>
    <w:basedOn w:val="Normalny"/>
    <w:rsid w:val="00E73959"/>
    <w:pPr>
      <w:widowControl/>
      <w:spacing w:after="120" w:line="276" w:lineRule="auto"/>
      <w:ind w:left="283" w:hanging="357"/>
      <w:jc w:val="both"/>
    </w:pPr>
    <w:rPr>
      <w:rFonts w:cs="Times New Roman"/>
      <w:sz w:val="16"/>
      <w:szCs w:val="16"/>
      <w:lang w:eastAsia="ar-SA"/>
    </w:rPr>
  </w:style>
  <w:style w:type="paragraph" w:customStyle="1" w:styleId="Tekstpodstawowywcity21">
    <w:name w:val="Tekst podstawowy wcięty 21"/>
    <w:basedOn w:val="Normalny"/>
    <w:rsid w:val="00E73959"/>
    <w:pPr>
      <w:widowControl/>
      <w:spacing w:after="120" w:line="480" w:lineRule="auto"/>
      <w:ind w:left="283" w:hanging="357"/>
      <w:jc w:val="both"/>
    </w:pPr>
    <w:rPr>
      <w:rFonts w:cs="Times New Roman"/>
      <w:lang w:eastAsia="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7385</Words>
  <Characters>44316</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TOSHIBA</cp:lastModifiedBy>
  <cp:revision>4</cp:revision>
  <cp:lastPrinted>2018-09-28T07:53:00Z</cp:lastPrinted>
  <dcterms:created xsi:type="dcterms:W3CDTF">2018-10-01T16:14:00Z</dcterms:created>
  <dcterms:modified xsi:type="dcterms:W3CDTF">2018-10-01T16:17:00Z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2015-10-16T00:00:00Z</vt:filetime>
  </property>
  <property fmtid="{D5CDD505-2E9C-101B-9397-08002B2CF9AE}" pid="3" name="Creator">
    <vt:lpwstr>Microsoft® Office Word 2007</vt:lpwstr>
  </property>
  <property fmtid="{D5CDD505-2E9C-101B-9397-08002B2CF9AE}" pid="4" name="LastSaved">
    <vt:filetime>2017-06-18T00:00:00Z</vt:filetime>
  </property>
</Properties>
</file>