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  <w:r w:rsidRPr="002A22F6">
        <w:rPr>
          <w:rFonts w:asciiTheme="majorHAnsi" w:hAnsiTheme="majorHAnsi" w:cs="Arial"/>
          <w:noProof/>
          <w:sz w:val="16"/>
          <w:szCs w:val="16"/>
          <w:lang w:eastAsia="pl-P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735404</wp:posOffset>
            </wp:positionH>
            <wp:positionV relativeFrom="paragraph">
              <wp:posOffset>-38558</wp:posOffset>
            </wp:positionV>
            <wp:extent cx="4298876" cy="744279"/>
            <wp:effectExtent l="19050" t="0" r="9525" b="0"/>
            <wp:wrapSquare wrapText="left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742950"/>
                    </a:xfrm>
                    <a:prstGeom prst="rect">
                      <a:avLst/>
                    </a:prstGeom>
                    <a:solidFill>
                      <a:srgbClr val="8EB4E3">
                        <a:alpha val="34999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16"/>
          <w:szCs w:val="16"/>
        </w:rPr>
      </w:pPr>
    </w:p>
    <w:tbl>
      <w:tblPr>
        <w:tblW w:w="10031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1E0"/>
      </w:tblPr>
      <w:tblGrid>
        <w:gridCol w:w="1208"/>
        <w:gridCol w:w="8823"/>
      </w:tblGrid>
      <w:tr w:rsidR="00F01020" w:rsidRPr="002A22F6" w:rsidTr="002A22F6">
        <w:trPr>
          <w:trHeight w:val="600"/>
        </w:trPr>
        <w:tc>
          <w:tcPr>
            <w:tcW w:w="10031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F01020" w:rsidRPr="002A22F6" w:rsidRDefault="006A466D" w:rsidP="004B62BC">
            <w:pPr>
              <w:spacing w:before="200" w:after="200"/>
              <w:jc w:val="center"/>
              <w:rPr>
                <w:rFonts w:asciiTheme="majorHAnsi" w:hAnsiTheme="majorHAnsi" w:cs="Arial"/>
              </w:rPr>
            </w:pPr>
            <w:r>
              <w:rPr>
                <w:rFonts w:asciiTheme="majorHAnsi" w:hAnsiTheme="majorHAnsi" w:cs="Arial"/>
                <w:b/>
                <w:i/>
              </w:rPr>
              <w:t>REMONT</w:t>
            </w:r>
            <w:r w:rsidR="002A6289" w:rsidRPr="002A22F6">
              <w:rPr>
                <w:rFonts w:asciiTheme="majorHAnsi" w:hAnsiTheme="majorHAnsi" w:cs="Arial"/>
                <w:b/>
                <w:i/>
              </w:rPr>
              <w:t xml:space="preserve"> SANITARIATÓW W ZESPOLE SZKÓŁ IM. BOLESŁAWA PRUSA PRZY UL. PRUSA 20 W CZĘSTOCHOWIE</w:t>
            </w:r>
          </w:p>
        </w:tc>
      </w:tr>
      <w:tr w:rsidR="00F01020" w:rsidRPr="002A22F6" w:rsidTr="002A22F6">
        <w:trPr>
          <w:trHeight w:val="473"/>
        </w:trPr>
        <w:tc>
          <w:tcPr>
            <w:tcW w:w="0" w:type="auto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</w:rPr>
            </w:pPr>
            <w:r w:rsidRPr="002A22F6">
              <w:rPr>
                <w:rFonts w:asciiTheme="majorHAnsi" w:hAnsiTheme="majorHAnsi" w:cs="Arial"/>
                <w:i/>
              </w:rPr>
              <w:t xml:space="preserve">STADIUM </w:t>
            </w:r>
          </w:p>
        </w:tc>
        <w:tc>
          <w:tcPr>
            <w:tcW w:w="865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F01020" w:rsidRPr="002A22F6" w:rsidRDefault="00F01020" w:rsidP="004B62BC">
            <w:pPr>
              <w:jc w:val="center"/>
              <w:rPr>
                <w:rFonts w:asciiTheme="majorHAnsi" w:hAnsiTheme="majorHAnsi" w:cs="Arial"/>
                <w:b/>
                <w:i/>
              </w:rPr>
            </w:pPr>
            <w:r w:rsidRPr="002A22F6">
              <w:rPr>
                <w:rFonts w:asciiTheme="majorHAnsi" w:hAnsiTheme="majorHAnsi" w:cs="Arial"/>
                <w:b/>
                <w:i/>
              </w:rPr>
              <w:t xml:space="preserve">PROJEKT </w:t>
            </w:r>
            <w:r w:rsidR="002A6289" w:rsidRPr="002A22F6">
              <w:rPr>
                <w:rFonts w:asciiTheme="majorHAnsi" w:hAnsiTheme="majorHAnsi" w:cs="Arial"/>
                <w:b/>
                <w:i/>
              </w:rPr>
              <w:t>BUDOWLANO-</w:t>
            </w:r>
            <w:r w:rsidR="004B62BC" w:rsidRPr="002A22F6">
              <w:rPr>
                <w:rFonts w:asciiTheme="majorHAnsi" w:hAnsiTheme="majorHAnsi" w:cs="Arial"/>
                <w:b/>
                <w:i/>
              </w:rPr>
              <w:t>WYKONAWCZY</w:t>
            </w:r>
          </w:p>
        </w:tc>
      </w:tr>
      <w:tr w:rsidR="00F01020" w:rsidRPr="002A22F6" w:rsidTr="002A22F6">
        <w:tc>
          <w:tcPr>
            <w:tcW w:w="0" w:type="auto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:rsidR="00F01020" w:rsidRPr="002A22F6" w:rsidRDefault="00F01020" w:rsidP="002A22F6">
            <w:pPr>
              <w:spacing w:before="30" w:after="30"/>
              <w:jc w:val="center"/>
              <w:rPr>
                <w:rFonts w:asciiTheme="majorHAnsi" w:hAnsiTheme="majorHAnsi" w:cs="Arial"/>
                <w:i/>
              </w:rPr>
            </w:pPr>
            <w:r w:rsidRPr="002A22F6">
              <w:rPr>
                <w:rFonts w:asciiTheme="majorHAnsi" w:hAnsiTheme="majorHAnsi" w:cs="Arial"/>
                <w:i/>
              </w:rPr>
              <w:t>BRANŻA</w:t>
            </w:r>
          </w:p>
        </w:tc>
        <w:tc>
          <w:tcPr>
            <w:tcW w:w="865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:rsidR="00F01020" w:rsidRPr="002A22F6" w:rsidRDefault="000B4630" w:rsidP="002A22F6">
            <w:pPr>
              <w:spacing w:before="30" w:after="30"/>
              <w:jc w:val="center"/>
              <w:rPr>
                <w:rFonts w:asciiTheme="majorHAnsi" w:hAnsiTheme="majorHAnsi" w:cs="Arial"/>
                <w:i/>
              </w:rPr>
            </w:pPr>
            <w:r>
              <w:rPr>
                <w:rFonts w:asciiTheme="majorHAnsi" w:hAnsiTheme="majorHAnsi" w:cs="Arial"/>
                <w:i/>
              </w:rPr>
              <w:t>SANITARNA</w:t>
            </w:r>
          </w:p>
        </w:tc>
      </w:tr>
    </w:tbl>
    <w:p w:rsidR="00F01020" w:rsidRPr="002A22F6" w:rsidRDefault="00F01020" w:rsidP="00F01020">
      <w:pPr>
        <w:rPr>
          <w:rFonts w:asciiTheme="majorHAnsi" w:hAnsiTheme="majorHAnsi" w:cs="Arial"/>
          <w:b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b/>
          <w:sz w:val="16"/>
          <w:szCs w:val="16"/>
        </w:rPr>
      </w:pPr>
    </w:p>
    <w:tbl>
      <w:tblPr>
        <w:tblpPr w:leftFromText="141" w:rightFromText="141" w:vertAnchor="text" w:horzAnchor="margin" w:tblpY="113"/>
        <w:tblOverlap w:val="never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1E0"/>
      </w:tblPr>
      <w:tblGrid>
        <w:gridCol w:w="2383"/>
        <w:gridCol w:w="6905"/>
      </w:tblGrid>
      <w:tr w:rsidR="00F01020" w:rsidRPr="002A22F6" w:rsidTr="002A22F6">
        <w:tc>
          <w:tcPr>
            <w:tcW w:w="25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  <w:b/>
                <w:i/>
              </w:rPr>
            </w:pPr>
            <w:r w:rsidRPr="002A22F6">
              <w:rPr>
                <w:rFonts w:asciiTheme="majorHAnsi" w:hAnsiTheme="majorHAnsi" w:cs="Arial"/>
                <w:b/>
                <w:i/>
              </w:rPr>
              <w:t>ADRES OBIEKTU:</w:t>
            </w:r>
          </w:p>
        </w:tc>
        <w:tc>
          <w:tcPr>
            <w:tcW w:w="751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97CED" w:rsidRPr="002A22F6" w:rsidRDefault="00897CED" w:rsidP="002A22F6">
            <w:pPr>
              <w:jc w:val="center"/>
              <w:rPr>
                <w:rFonts w:asciiTheme="majorHAnsi" w:hAnsiTheme="majorHAnsi" w:cs="Arial"/>
              </w:rPr>
            </w:pPr>
          </w:p>
          <w:p w:rsidR="00F01020" w:rsidRPr="002A22F6" w:rsidRDefault="003F3844" w:rsidP="002A22F6">
            <w:pPr>
              <w:jc w:val="center"/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ZESPÓŁ SZKÓŁ IM. BOLESŁAWA PRUSA</w:t>
            </w:r>
          </w:p>
          <w:p w:rsidR="00F01020" w:rsidRPr="002A22F6" w:rsidRDefault="00E81DBF" w:rsidP="002A22F6">
            <w:pPr>
              <w:jc w:val="center"/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 xml:space="preserve">UL. </w:t>
            </w:r>
            <w:r w:rsidR="003F3844" w:rsidRPr="002A22F6">
              <w:rPr>
                <w:rFonts w:asciiTheme="majorHAnsi" w:hAnsiTheme="majorHAnsi" w:cs="Arial"/>
              </w:rPr>
              <w:t>BOLESŁAWA PRUSA</w:t>
            </w:r>
            <w:r w:rsidR="00F01020" w:rsidRPr="002A22F6">
              <w:rPr>
                <w:rFonts w:asciiTheme="majorHAnsi" w:hAnsiTheme="majorHAnsi" w:cs="Arial"/>
              </w:rPr>
              <w:t xml:space="preserve"> </w:t>
            </w:r>
            <w:r w:rsidR="003F3844" w:rsidRPr="002A22F6">
              <w:rPr>
                <w:rFonts w:asciiTheme="majorHAnsi" w:hAnsiTheme="majorHAnsi" w:cs="Arial"/>
              </w:rPr>
              <w:t>20</w:t>
            </w:r>
            <w:r w:rsidR="00F01020" w:rsidRPr="002A22F6">
              <w:rPr>
                <w:rFonts w:asciiTheme="majorHAnsi" w:hAnsiTheme="majorHAnsi" w:cs="Arial"/>
              </w:rPr>
              <w:t>; 42-2</w:t>
            </w:r>
            <w:r w:rsidR="003F3844" w:rsidRPr="002A22F6">
              <w:rPr>
                <w:rFonts w:asciiTheme="majorHAnsi" w:hAnsiTheme="majorHAnsi" w:cs="Arial"/>
              </w:rPr>
              <w:t>00</w:t>
            </w:r>
            <w:r w:rsidR="00F01020" w:rsidRPr="002A22F6">
              <w:rPr>
                <w:rFonts w:asciiTheme="majorHAnsi" w:hAnsiTheme="majorHAnsi" w:cs="Arial"/>
              </w:rPr>
              <w:t xml:space="preserve"> CZĘSTOCHOWA</w:t>
            </w:r>
          </w:p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</w:rPr>
            </w:pPr>
          </w:p>
        </w:tc>
      </w:tr>
    </w:tbl>
    <w:p w:rsidR="00F01020" w:rsidRPr="002A22F6" w:rsidRDefault="00F01020" w:rsidP="00F01020">
      <w:pPr>
        <w:jc w:val="center"/>
        <w:rPr>
          <w:rFonts w:asciiTheme="majorHAnsi" w:hAnsiTheme="majorHAnsi" w:cs="Arial"/>
          <w:b/>
          <w:sz w:val="16"/>
          <w:szCs w:val="16"/>
        </w:rPr>
      </w:pPr>
    </w:p>
    <w:p w:rsidR="00F01020" w:rsidRPr="002A22F6" w:rsidRDefault="00F01020" w:rsidP="00F01020">
      <w:pPr>
        <w:jc w:val="center"/>
        <w:rPr>
          <w:rFonts w:asciiTheme="majorHAnsi" w:hAnsiTheme="majorHAnsi" w:cs="Arial"/>
          <w:b/>
          <w:sz w:val="16"/>
          <w:szCs w:val="16"/>
        </w:rPr>
      </w:pPr>
    </w:p>
    <w:tbl>
      <w:tblPr>
        <w:tblpPr w:leftFromText="141" w:rightFromText="141" w:vertAnchor="text" w:horzAnchor="margin" w:tblpY="113"/>
        <w:tblOverlap w:val="never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1E0"/>
      </w:tblPr>
      <w:tblGrid>
        <w:gridCol w:w="2464"/>
        <w:gridCol w:w="6824"/>
      </w:tblGrid>
      <w:tr w:rsidR="00F01020" w:rsidRPr="002A22F6" w:rsidTr="002A22F6">
        <w:tc>
          <w:tcPr>
            <w:tcW w:w="25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  <w:b/>
                <w:i/>
              </w:rPr>
            </w:pPr>
            <w:r w:rsidRPr="002A22F6">
              <w:rPr>
                <w:rFonts w:asciiTheme="majorHAnsi" w:hAnsiTheme="majorHAnsi" w:cs="Arial"/>
                <w:b/>
                <w:i/>
              </w:rPr>
              <w:t xml:space="preserve">JEDNOSTKA </w:t>
            </w:r>
          </w:p>
          <w:p w:rsidR="00F01020" w:rsidRPr="002A22F6" w:rsidRDefault="00F01020" w:rsidP="002A22F6">
            <w:pPr>
              <w:rPr>
                <w:rFonts w:asciiTheme="majorHAnsi" w:hAnsiTheme="majorHAnsi" w:cs="Arial"/>
                <w:b/>
                <w:i/>
              </w:rPr>
            </w:pPr>
            <w:r w:rsidRPr="002A22F6">
              <w:rPr>
                <w:rFonts w:asciiTheme="majorHAnsi" w:hAnsiTheme="majorHAnsi" w:cs="Arial"/>
                <w:b/>
                <w:i/>
              </w:rPr>
              <w:t>OPRACOWUJACA:</w:t>
            </w:r>
          </w:p>
        </w:tc>
        <w:tc>
          <w:tcPr>
            <w:tcW w:w="751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Firma Usługowa „GAWŁOWSKI”</w:t>
            </w:r>
          </w:p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Gawłowski Piotr</w:t>
            </w:r>
          </w:p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42-221 Częstochowa, ul. Biała 7</w:t>
            </w:r>
          </w:p>
        </w:tc>
      </w:tr>
    </w:tbl>
    <w:p w:rsidR="00F01020" w:rsidRPr="002A22F6" w:rsidRDefault="00F01020" w:rsidP="00F01020">
      <w:pPr>
        <w:rPr>
          <w:rFonts w:asciiTheme="majorHAnsi" w:hAnsiTheme="majorHAnsi" w:cs="Arial"/>
          <w:b/>
          <w:sz w:val="16"/>
          <w:szCs w:val="16"/>
        </w:rPr>
      </w:pPr>
    </w:p>
    <w:p w:rsidR="00F01020" w:rsidRPr="002A22F6" w:rsidRDefault="00F01020" w:rsidP="00F01020">
      <w:pPr>
        <w:rPr>
          <w:rFonts w:asciiTheme="majorHAnsi" w:hAnsiTheme="majorHAnsi" w:cs="Arial"/>
          <w:b/>
          <w:sz w:val="16"/>
          <w:szCs w:val="16"/>
        </w:rPr>
      </w:pPr>
    </w:p>
    <w:tbl>
      <w:tblPr>
        <w:tblpPr w:leftFromText="141" w:rightFromText="141" w:vertAnchor="text" w:horzAnchor="margin" w:tblpY="113"/>
        <w:tblOverlap w:val="never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1E0"/>
      </w:tblPr>
      <w:tblGrid>
        <w:gridCol w:w="2412"/>
        <w:gridCol w:w="6876"/>
      </w:tblGrid>
      <w:tr w:rsidR="00F01020" w:rsidRPr="002A22F6" w:rsidTr="002A22F6">
        <w:tc>
          <w:tcPr>
            <w:tcW w:w="24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  <w:b/>
                <w:i/>
              </w:rPr>
            </w:pPr>
            <w:r w:rsidRPr="002A22F6">
              <w:rPr>
                <w:rFonts w:asciiTheme="majorHAnsi" w:hAnsiTheme="majorHAnsi" w:cs="Arial"/>
                <w:b/>
                <w:i/>
              </w:rPr>
              <w:t>ZAMAWIAJĄCY:</w:t>
            </w:r>
          </w:p>
        </w:tc>
        <w:tc>
          <w:tcPr>
            <w:tcW w:w="754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GMINA MIASTO CZĘSTOCHOWA</w:t>
            </w:r>
          </w:p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UL. ŚLĄSKA 11/13</w:t>
            </w:r>
          </w:p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42-200 CZĘSTOCHOWA</w:t>
            </w:r>
          </w:p>
        </w:tc>
      </w:tr>
    </w:tbl>
    <w:p w:rsidR="00F01020" w:rsidRPr="002A22F6" w:rsidRDefault="00F01020" w:rsidP="00F01020">
      <w:pPr>
        <w:rPr>
          <w:rFonts w:asciiTheme="majorHAnsi" w:hAnsiTheme="majorHAnsi" w:cs="Arial"/>
          <w:sz w:val="26"/>
          <w:szCs w:val="26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26"/>
          <w:szCs w:val="26"/>
        </w:rPr>
      </w:pPr>
    </w:p>
    <w:tbl>
      <w:tblPr>
        <w:tblW w:w="9196" w:type="dxa"/>
        <w:jc w:val="center"/>
        <w:tblInd w:w="-75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BF"/>
      </w:tblPr>
      <w:tblGrid>
        <w:gridCol w:w="3464"/>
        <w:gridCol w:w="2127"/>
        <w:gridCol w:w="1904"/>
        <w:gridCol w:w="1701"/>
      </w:tblGrid>
      <w:tr w:rsidR="00F01020" w:rsidRPr="002A22F6" w:rsidTr="00F01020">
        <w:trPr>
          <w:trHeight w:val="368"/>
          <w:jc w:val="center"/>
        </w:trPr>
        <w:tc>
          <w:tcPr>
            <w:tcW w:w="34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Opracował:</w:t>
            </w:r>
          </w:p>
        </w:tc>
        <w:tc>
          <w:tcPr>
            <w:tcW w:w="2127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Nr uprawnień:</w:t>
            </w:r>
          </w:p>
        </w:tc>
        <w:tc>
          <w:tcPr>
            <w:tcW w:w="1904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Data:</w:t>
            </w:r>
          </w:p>
        </w:tc>
        <w:tc>
          <w:tcPr>
            <w:tcW w:w="170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Podpis:</w:t>
            </w:r>
          </w:p>
        </w:tc>
      </w:tr>
      <w:tr w:rsidR="00F01020" w:rsidRPr="002A22F6" w:rsidTr="00F01020">
        <w:trPr>
          <w:trHeight w:val="405"/>
          <w:jc w:val="center"/>
        </w:trPr>
        <w:tc>
          <w:tcPr>
            <w:tcW w:w="34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F01020" w:rsidP="002A22F6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mgr inż. Sebastian Gawłowski</w:t>
            </w:r>
          </w:p>
        </w:tc>
        <w:tc>
          <w:tcPr>
            <w:tcW w:w="2127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F01020" w:rsidP="002A22F6">
            <w:pPr>
              <w:jc w:val="center"/>
              <w:rPr>
                <w:rFonts w:asciiTheme="majorHAnsi" w:eastAsia="ArialNarrow" w:hAnsiTheme="majorHAnsi" w:cs="Arial"/>
                <w:sz w:val="20"/>
                <w:szCs w:val="20"/>
              </w:rPr>
            </w:pPr>
          </w:p>
        </w:tc>
        <w:tc>
          <w:tcPr>
            <w:tcW w:w="1904" w:type="dxa"/>
            <w:tcBorders>
              <w:top w:val="single" w:sz="12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2A6289" w:rsidP="002A6289">
            <w:pPr>
              <w:jc w:val="center"/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 xml:space="preserve">Sierpień </w:t>
            </w:r>
            <w:r w:rsidR="00F01020" w:rsidRPr="002A22F6">
              <w:rPr>
                <w:rFonts w:asciiTheme="majorHAnsi" w:hAnsiTheme="majorHAnsi" w:cs="Arial"/>
              </w:rPr>
              <w:t>201</w:t>
            </w:r>
            <w:r w:rsidRPr="002A22F6">
              <w:rPr>
                <w:rFonts w:asciiTheme="majorHAnsi" w:hAnsiTheme="majorHAnsi" w:cs="Arial"/>
              </w:rPr>
              <w:t>8</w:t>
            </w:r>
          </w:p>
        </w:tc>
        <w:tc>
          <w:tcPr>
            <w:tcW w:w="170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</w:rPr>
            </w:pPr>
          </w:p>
        </w:tc>
      </w:tr>
      <w:tr w:rsidR="00F01020" w:rsidRPr="002A22F6" w:rsidTr="00F01020">
        <w:trPr>
          <w:trHeight w:val="368"/>
          <w:jc w:val="center"/>
        </w:trPr>
        <w:tc>
          <w:tcPr>
            <w:tcW w:w="34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Projektował</w:t>
            </w:r>
          </w:p>
        </w:tc>
        <w:tc>
          <w:tcPr>
            <w:tcW w:w="2127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Nr uprawnień:</w:t>
            </w:r>
          </w:p>
        </w:tc>
        <w:tc>
          <w:tcPr>
            <w:tcW w:w="1904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Data:</w:t>
            </w:r>
          </w:p>
        </w:tc>
        <w:tc>
          <w:tcPr>
            <w:tcW w:w="170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EEECE1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  <w:i/>
                <w:sz w:val="20"/>
                <w:szCs w:val="20"/>
              </w:rPr>
            </w:pPr>
            <w:r w:rsidRPr="002A22F6">
              <w:rPr>
                <w:rFonts w:asciiTheme="majorHAnsi" w:hAnsiTheme="majorHAnsi" w:cs="Arial"/>
                <w:i/>
                <w:sz w:val="20"/>
                <w:szCs w:val="20"/>
              </w:rPr>
              <w:t>Podpis:</w:t>
            </w:r>
          </w:p>
        </w:tc>
      </w:tr>
      <w:tr w:rsidR="00F01020" w:rsidRPr="002A22F6" w:rsidTr="00F01020">
        <w:trPr>
          <w:trHeight w:val="588"/>
          <w:jc w:val="center"/>
        </w:trPr>
        <w:tc>
          <w:tcPr>
            <w:tcW w:w="346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F01020" w:rsidP="00CE5C5C">
            <w:pPr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 xml:space="preserve">mgr inż. </w:t>
            </w:r>
            <w:r w:rsidR="00CE5C5C">
              <w:rPr>
                <w:rFonts w:asciiTheme="majorHAnsi" w:hAnsiTheme="majorHAnsi" w:cs="Arial"/>
              </w:rPr>
              <w:t>Wojciech Nowak</w:t>
            </w:r>
          </w:p>
        </w:tc>
        <w:tc>
          <w:tcPr>
            <w:tcW w:w="2127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0B4630" w:rsidP="000B4630">
            <w:pPr>
              <w:jc w:val="center"/>
              <w:rPr>
                <w:rFonts w:asciiTheme="majorHAnsi" w:eastAsia="ArialNarrow" w:hAnsiTheme="majorHAnsi" w:cs="Arial"/>
                <w:sz w:val="20"/>
                <w:szCs w:val="20"/>
              </w:rPr>
            </w:pPr>
            <w:r>
              <w:rPr>
                <w:rFonts w:asciiTheme="majorHAnsi" w:eastAsia="ArialNarrow" w:hAnsiTheme="majorHAnsi" w:cs="Arial"/>
                <w:sz w:val="20"/>
                <w:szCs w:val="20"/>
              </w:rPr>
              <w:t>SLK/3774</w:t>
            </w:r>
            <w:r w:rsidR="00163FA4">
              <w:rPr>
                <w:rFonts w:asciiTheme="majorHAnsi" w:eastAsia="ArialNarrow" w:hAnsiTheme="majorHAnsi" w:cs="Arial"/>
                <w:sz w:val="20"/>
                <w:szCs w:val="20"/>
              </w:rPr>
              <w:t>/PWO</w:t>
            </w:r>
            <w:r>
              <w:rPr>
                <w:rFonts w:asciiTheme="majorHAnsi" w:eastAsia="ArialNarrow" w:hAnsiTheme="majorHAnsi" w:cs="Arial"/>
                <w:sz w:val="20"/>
                <w:szCs w:val="20"/>
              </w:rPr>
              <w:t>S</w:t>
            </w:r>
            <w:r w:rsidR="00163FA4">
              <w:rPr>
                <w:rFonts w:asciiTheme="majorHAnsi" w:eastAsia="ArialNarrow" w:hAnsiTheme="majorHAnsi" w:cs="Arial"/>
                <w:sz w:val="20"/>
                <w:szCs w:val="20"/>
              </w:rPr>
              <w:t>/11</w:t>
            </w:r>
          </w:p>
        </w:tc>
        <w:tc>
          <w:tcPr>
            <w:tcW w:w="1904" w:type="dxa"/>
            <w:tcBorders>
              <w:top w:val="single" w:sz="12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01020" w:rsidRPr="002A22F6" w:rsidRDefault="002A6289" w:rsidP="002A6289">
            <w:pPr>
              <w:jc w:val="center"/>
              <w:rPr>
                <w:rFonts w:asciiTheme="majorHAnsi" w:hAnsiTheme="majorHAnsi" w:cs="Arial"/>
              </w:rPr>
            </w:pPr>
            <w:r w:rsidRPr="002A22F6">
              <w:rPr>
                <w:rFonts w:asciiTheme="majorHAnsi" w:hAnsiTheme="majorHAnsi" w:cs="Arial"/>
              </w:rPr>
              <w:t>Sierpień</w:t>
            </w:r>
            <w:r w:rsidR="00F01020" w:rsidRPr="002A22F6">
              <w:rPr>
                <w:rFonts w:asciiTheme="majorHAnsi" w:hAnsiTheme="majorHAnsi" w:cs="Arial"/>
              </w:rPr>
              <w:t xml:space="preserve"> 201</w:t>
            </w:r>
            <w:r w:rsidRPr="002A22F6">
              <w:rPr>
                <w:rFonts w:asciiTheme="majorHAnsi" w:hAnsiTheme="majorHAnsi" w:cs="Arial"/>
              </w:rPr>
              <w:t>8</w:t>
            </w:r>
          </w:p>
        </w:tc>
        <w:tc>
          <w:tcPr>
            <w:tcW w:w="1701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</w:tcPr>
          <w:p w:rsidR="00F01020" w:rsidRPr="002A22F6" w:rsidRDefault="00F01020" w:rsidP="002A22F6">
            <w:pPr>
              <w:jc w:val="center"/>
              <w:rPr>
                <w:rFonts w:asciiTheme="majorHAnsi" w:hAnsiTheme="majorHAnsi" w:cs="Arial"/>
              </w:rPr>
            </w:pPr>
          </w:p>
        </w:tc>
      </w:tr>
    </w:tbl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3F3844" w:rsidRPr="002A22F6" w:rsidRDefault="003F3844" w:rsidP="00F01020">
      <w:pPr>
        <w:rPr>
          <w:rFonts w:asciiTheme="majorHAnsi" w:hAnsiTheme="majorHAnsi" w:cs="Arial"/>
        </w:rPr>
      </w:pPr>
    </w:p>
    <w:p w:rsidR="00E81DBF" w:rsidRPr="002A22F6" w:rsidRDefault="00E81DBF" w:rsidP="00F01020">
      <w:pPr>
        <w:rPr>
          <w:rFonts w:asciiTheme="majorHAnsi" w:hAnsiTheme="majorHAnsi" w:cs="Arial"/>
        </w:rPr>
      </w:pPr>
    </w:p>
    <w:p w:rsidR="00F01020" w:rsidRPr="002A22F6" w:rsidRDefault="00F01020" w:rsidP="00F01020">
      <w:pPr>
        <w:rPr>
          <w:rFonts w:asciiTheme="majorHAnsi" w:hAnsiTheme="majorHAnsi" w:cs="Arial"/>
        </w:rPr>
      </w:pPr>
    </w:p>
    <w:p w:rsidR="00F01020" w:rsidRPr="002A22F6" w:rsidRDefault="002A6289" w:rsidP="00F01020">
      <w:pPr>
        <w:jc w:val="center"/>
        <w:rPr>
          <w:rFonts w:asciiTheme="majorHAnsi" w:hAnsiTheme="majorHAnsi" w:cs="Arial"/>
        </w:rPr>
      </w:pPr>
      <w:r w:rsidRPr="002A22F6">
        <w:rPr>
          <w:rFonts w:asciiTheme="majorHAnsi" w:hAnsiTheme="majorHAnsi" w:cs="Arial"/>
        </w:rPr>
        <w:t>Sierpień 2018</w:t>
      </w:r>
    </w:p>
    <w:p w:rsidR="00F01020" w:rsidRPr="002A22F6" w:rsidRDefault="00F01020" w:rsidP="00F01020">
      <w:pPr>
        <w:tabs>
          <w:tab w:val="left" w:pos="5529"/>
        </w:tabs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lastRenderedPageBreak/>
        <w:tab/>
        <w:t xml:space="preserve">Częstochowa, dn. </w:t>
      </w:r>
      <w:r w:rsidR="002A6289" w:rsidRPr="002A22F6">
        <w:rPr>
          <w:rFonts w:asciiTheme="majorHAnsi" w:hAnsiTheme="majorHAnsi" w:cs="Arial"/>
          <w:sz w:val="22"/>
          <w:szCs w:val="22"/>
        </w:rPr>
        <w:t>30</w:t>
      </w:r>
      <w:r w:rsidRPr="002A22F6">
        <w:rPr>
          <w:rFonts w:asciiTheme="majorHAnsi" w:hAnsiTheme="majorHAnsi" w:cs="Arial"/>
          <w:sz w:val="22"/>
          <w:szCs w:val="22"/>
        </w:rPr>
        <w:t>.0</w:t>
      </w:r>
      <w:r w:rsidR="002A6289" w:rsidRPr="002A22F6">
        <w:rPr>
          <w:rFonts w:asciiTheme="majorHAnsi" w:hAnsiTheme="majorHAnsi" w:cs="Arial"/>
          <w:sz w:val="22"/>
          <w:szCs w:val="22"/>
        </w:rPr>
        <w:t>8</w:t>
      </w:r>
      <w:r w:rsidRPr="002A22F6">
        <w:rPr>
          <w:rFonts w:asciiTheme="majorHAnsi" w:hAnsiTheme="majorHAnsi" w:cs="Arial"/>
          <w:sz w:val="22"/>
          <w:szCs w:val="22"/>
        </w:rPr>
        <w:t>.201</w:t>
      </w:r>
      <w:r w:rsidR="002A6289" w:rsidRPr="002A22F6">
        <w:rPr>
          <w:rFonts w:asciiTheme="majorHAnsi" w:hAnsiTheme="majorHAnsi" w:cs="Arial"/>
          <w:sz w:val="22"/>
          <w:szCs w:val="22"/>
        </w:rPr>
        <w:t>8</w:t>
      </w:r>
      <w:r w:rsidRPr="002A22F6">
        <w:rPr>
          <w:rFonts w:asciiTheme="majorHAnsi" w:hAnsiTheme="majorHAnsi" w:cs="Arial"/>
          <w:sz w:val="22"/>
          <w:szCs w:val="22"/>
        </w:rPr>
        <w:t>r.</w:t>
      </w:r>
    </w:p>
    <w:p w:rsidR="00F01020" w:rsidRPr="002A22F6" w:rsidRDefault="00F01020" w:rsidP="00F01020">
      <w:pPr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center"/>
        <w:rPr>
          <w:rFonts w:asciiTheme="majorHAnsi" w:hAnsiTheme="majorHAnsi" w:cs="Arial"/>
          <w:b/>
          <w:smallCaps/>
          <w:sz w:val="28"/>
          <w:szCs w:val="28"/>
          <w:u w:val="single"/>
        </w:rPr>
      </w:pPr>
      <w:r w:rsidRPr="002A22F6">
        <w:rPr>
          <w:rFonts w:asciiTheme="majorHAnsi" w:hAnsiTheme="majorHAnsi" w:cs="Arial"/>
          <w:b/>
          <w:smallCaps/>
          <w:sz w:val="28"/>
          <w:szCs w:val="28"/>
          <w:u w:val="single"/>
        </w:rPr>
        <w:t>Oświadczenie</w:t>
      </w:r>
    </w:p>
    <w:p w:rsidR="00F01020" w:rsidRPr="002A22F6" w:rsidRDefault="00F01020" w:rsidP="00F01020">
      <w:pPr>
        <w:jc w:val="center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center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center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tab/>
        <w:t xml:space="preserve">Oświadczam, że projekt budowlany </w:t>
      </w:r>
      <w:r w:rsidR="006A466D">
        <w:rPr>
          <w:rFonts w:asciiTheme="majorHAnsi" w:hAnsiTheme="majorHAnsi" w:cs="Arial"/>
          <w:sz w:val="22"/>
          <w:szCs w:val="22"/>
        </w:rPr>
        <w:t>remontu</w:t>
      </w:r>
      <w:r w:rsidR="002A6289" w:rsidRPr="002A22F6">
        <w:rPr>
          <w:rFonts w:asciiTheme="majorHAnsi" w:hAnsiTheme="majorHAnsi" w:cs="Arial"/>
          <w:sz w:val="22"/>
          <w:szCs w:val="22"/>
        </w:rPr>
        <w:t xml:space="preserve"> sanitariatów w Zespole Szkół im. Bolesława Prusa przy ul. Prusa 20 </w:t>
      </w:r>
      <w:r w:rsidRPr="002A22F6">
        <w:rPr>
          <w:rFonts w:asciiTheme="majorHAnsi" w:hAnsiTheme="majorHAnsi" w:cs="Arial"/>
          <w:sz w:val="22"/>
          <w:szCs w:val="22"/>
        </w:rPr>
        <w:t xml:space="preserve"> w Częstochowie</w:t>
      </w:r>
      <w:r w:rsidR="002A6289" w:rsidRPr="002A22F6">
        <w:rPr>
          <w:rFonts w:asciiTheme="majorHAnsi" w:hAnsiTheme="majorHAnsi" w:cs="Arial"/>
          <w:sz w:val="22"/>
          <w:szCs w:val="22"/>
        </w:rPr>
        <w:t xml:space="preserve"> </w:t>
      </w:r>
      <w:r w:rsidRPr="002A22F6">
        <w:rPr>
          <w:rFonts w:asciiTheme="majorHAnsi" w:hAnsiTheme="majorHAnsi" w:cs="Arial"/>
          <w:sz w:val="22"/>
          <w:szCs w:val="22"/>
        </w:rPr>
        <w:t>jest zgodny z obowiązującymi przepisami oraz zasadami wiedzy technicznej (art. 20, ust. 4 Ustawy Prawo Budowlane z dnia 7 lipca 1994roku Dz. U. nr 207 z 2003r. poz. 2016</w:t>
      </w: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  <w:r w:rsidRPr="002A22F6">
        <w:rPr>
          <w:rFonts w:asciiTheme="majorHAnsi" w:hAnsiTheme="majorHAnsi" w:cs="Arial"/>
          <w:sz w:val="22"/>
          <w:szCs w:val="22"/>
        </w:rPr>
        <w:tab/>
        <w:t>Oświadczam, że zakres projektowanej inwestycji nie wykracza poza granice działki objętej opracowaniem.</w:t>
      </w: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  <w:sz w:val="22"/>
          <w:szCs w:val="22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CE5C5C" w:rsidP="00F01020">
      <w:pPr>
        <w:jc w:val="both"/>
        <w:rPr>
          <w:rFonts w:asciiTheme="majorHAnsi" w:hAnsiTheme="majorHAnsi" w:cs="Arial"/>
        </w:rPr>
      </w:pPr>
      <w:r>
        <w:rPr>
          <w:rFonts w:asciiTheme="majorHAnsi" w:hAnsiTheme="majorHAnsi" w:cs="Arial"/>
          <w:noProof/>
          <w:lang w:eastAsia="pl-PL"/>
        </w:rPr>
        <w:lastRenderedPageBreak/>
        <w:drawing>
          <wp:inline distT="0" distB="0" distL="0" distR="0">
            <wp:extent cx="5760720" cy="8422753"/>
            <wp:effectExtent l="19050" t="0" r="0" b="0"/>
            <wp:docPr id="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22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F01020" w:rsidP="00F01020">
      <w:pPr>
        <w:jc w:val="both"/>
        <w:rPr>
          <w:rFonts w:asciiTheme="majorHAnsi" w:hAnsiTheme="majorHAnsi" w:cs="Arial"/>
        </w:rPr>
      </w:pPr>
    </w:p>
    <w:p w:rsidR="00F01020" w:rsidRPr="002A22F6" w:rsidRDefault="00CE5C5C" w:rsidP="00F01020">
      <w:pPr>
        <w:jc w:val="both"/>
        <w:rPr>
          <w:rFonts w:asciiTheme="majorHAnsi" w:hAnsiTheme="majorHAnsi" w:cs="Arial"/>
        </w:rPr>
      </w:pPr>
      <w:r>
        <w:rPr>
          <w:rFonts w:asciiTheme="majorHAnsi" w:hAnsiTheme="majorHAnsi" w:cs="Arial"/>
          <w:noProof/>
          <w:lang w:eastAsia="pl-PL"/>
        </w:rPr>
        <w:drawing>
          <wp:inline distT="0" distB="0" distL="0" distR="0">
            <wp:extent cx="5760720" cy="8227088"/>
            <wp:effectExtent l="19050" t="0" r="0" b="0"/>
            <wp:docPr id="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27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4630" w:rsidRPr="000B4630" w:rsidRDefault="000B4630" w:rsidP="000B4630">
      <w:pPr>
        <w:tabs>
          <w:tab w:val="left" w:pos="0"/>
        </w:tabs>
        <w:spacing w:line="360" w:lineRule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lastRenderedPageBreak/>
        <w:t>Część opisowa</w:t>
      </w:r>
    </w:p>
    <w:p w:rsidR="000B4630" w:rsidRPr="000B4630" w:rsidRDefault="000B4630" w:rsidP="000B4630">
      <w:pPr>
        <w:tabs>
          <w:tab w:val="left" w:pos="0"/>
        </w:tabs>
        <w:spacing w:line="360" w:lineRule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Zawartość</w:t>
      </w:r>
    </w:p>
    <w:p w:rsidR="000B4630" w:rsidRPr="000B4630" w:rsidRDefault="00B16D8B" w:rsidP="000B4630">
      <w:pPr>
        <w:tabs>
          <w:tab w:val="left" w:pos="0"/>
        </w:tabs>
        <w:spacing w:line="360" w:lineRule="auto"/>
        <w:rPr>
          <w:rFonts w:asciiTheme="majorHAnsi" w:hAnsiTheme="majorHAnsi" w:cs="Arial"/>
          <w:noProof/>
          <w:sz w:val="22"/>
          <w:szCs w:val="22"/>
          <w:lang w:eastAsia="pl-PL"/>
        </w:rPr>
      </w:pPr>
      <w:r w:rsidRPr="00B16D8B">
        <w:rPr>
          <w:rFonts w:asciiTheme="majorHAnsi" w:hAnsiTheme="majorHAnsi" w:cs="Arial"/>
          <w:sz w:val="22"/>
          <w:szCs w:val="22"/>
        </w:rPr>
        <w:fldChar w:fldCharType="begin"/>
      </w:r>
      <w:r w:rsidR="000B4630" w:rsidRPr="000B4630">
        <w:rPr>
          <w:rFonts w:asciiTheme="majorHAnsi" w:hAnsiTheme="majorHAnsi" w:cs="Arial"/>
          <w:sz w:val="22"/>
          <w:szCs w:val="22"/>
        </w:rPr>
        <w:instrText xml:space="preserve"> TOC </w:instrText>
      </w:r>
      <w:r w:rsidRPr="00B16D8B">
        <w:rPr>
          <w:rFonts w:asciiTheme="majorHAnsi" w:hAnsiTheme="majorHAnsi" w:cs="Arial"/>
          <w:sz w:val="22"/>
          <w:szCs w:val="22"/>
        </w:rPr>
        <w:fldChar w:fldCharType="separate"/>
      </w:r>
      <w:r w:rsidR="000B4630" w:rsidRPr="000B4630">
        <w:rPr>
          <w:rFonts w:asciiTheme="majorHAnsi" w:hAnsiTheme="majorHAnsi" w:cs="Arial"/>
          <w:noProof/>
          <w:sz w:val="22"/>
          <w:szCs w:val="22"/>
        </w:rPr>
        <w:t>1.</w:t>
      </w:r>
      <w:r w:rsidR="000B4630" w:rsidRPr="000B4630">
        <w:rPr>
          <w:rFonts w:asciiTheme="majorHAnsi" w:hAnsiTheme="majorHAnsi" w:cs="Arial"/>
          <w:noProof/>
          <w:sz w:val="22"/>
          <w:szCs w:val="22"/>
          <w:lang w:eastAsia="pl-PL"/>
        </w:rPr>
        <w:tab/>
      </w:r>
      <w:r w:rsidR="000B4630" w:rsidRPr="000B4630">
        <w:rPr>
          <w:rFonts w:asciiTheme="majorHAnsi" w:hAnsiTheme="majorHAnsi" w:cs="Arial"/>
          <w:noProof/>
          <w:sz w:val="22"/>
          <w:szCs w:val="22"/>
        </w:rPr>
        <w:t>PODSTAWA OPRACOWANIA</w:t>
      </w:r>
      <w:r w:rsidR="000B4630" w:rsidRPr="000B4630">
        <w:rPr>
          <w:rFonts w:asciiTheme="majorHAnsi" w:hAnsiTheme="majorHAnsi" w:cs="Arial"/>
          <w:noProof/>
          <w:sz w:val="22"/>
          <w:szCs w:val="22"/>
        </w:rPr>
        <w:tab/>
      </w:r>
      <w:r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="000B4630"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_Toc431469188 \h </w:instrText>
      </w:r>
      <w:r w:rsidRPr="000B4630">
        <w:rPr>
          <w:rFonts w:asciiTheme="majorHAnsi" w:hAnsiTheme="majorHAnsi" w:cs="Arial"/>
          <w:noProof/>
          <w:sz w:val="22"/>
          <w:szCs w:val="22"/>
        </w:rPr>
      </w:r>
      <w:r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5B6DDB">
        <w:rPr>
          <w:rFonts w:asciiTheme="majorHAnsi" w:hAnsiTheme="majorHAnsi" w:cs="Arial"/>
          <w:noProof/>
          <w:sz w:val="22"/>
          <w:szCs w:val="22"/>
        </w:rPr>
        <w:t>6</w:t>
      </w:r>
      <w:r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0B4630" w:rsidRPr="000B4630" w:rsidRDefault="000B4630" w:rsidP="000B4630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2.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ZAKRES OPRACOWANIA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_Toc431469189 \h </w:instrText>
      </w:r>
      <w:r w:rsidR="00B16D8B" w:rsidRPr="000B4630">
        <w:rPr>
          <w:rFonts w:asciiTheme="majorHAnsi" w:hAnsiTheme="majorHAnsi" w:cs="Arial"/>
          <w:noProof/>
          <w:sz w:val="22"/>
          <w:szCs w:val="22"/>
        </w:rPr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5B6DDB">
        <w:rPr>
          <w:rFonts w:asciiTheme="majorHAnsi" w:hAnsiTheme="majorHAnsi" w:cs="Arial"/>
          <w:noProof/>
          <w:sz w:val="22"/>
          <w:szCs w:val="22"/>
        </w:rPr>
        <w:t>6</w:t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0B4630" w:rsidRPr="000B4630" w:rsidRDefault="000B4630" w:rsidP="000B4630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3.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INSTALACJA WODY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_Toc431469190 \h </w:instrText>
      </w:r>
      <w:r w:rsidR="00B16D8B" w:rsidRPr="000B4630">
        <w:rPr>
          <w:rFonts w:asciiTheme="majorHAnsi" w:hAnsiTheme="majorHAnsi" w:cs="Arial"/>
          <w:noProof/>
          <w:sz w:val="22"/>
          <w:szCs w:val="22"/>
        </w:rPr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5B6DDB">
        <w:rPr>
          <w:rFonts w:asciiTheme="majorHAnsi" w:hAnsiTheme="majorHAnsi" w:cs="Arial"/>
          <w:noProof/>
          <w:sz w:val="22"/>
          <w:szCs w:val="22"/>
        </w:rPr>
        <w:t>6</w:t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0B4630" w:rsidRPr="000B4630" w:rsidRDefault="000B4630" w:rsidP="000B4630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4.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INSTALACJA KANALIZACJI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_Toc431469191 \h </w:instrText>
      </w:r>
      <w:r w:rsidR="00B16D8B" w:rsidRPr="000B4630">
        <w:rPr>
          <w:rFonts w:asciiTheme="majorHAnsi" w:hAnsiTheme="majorHAnsi" w:cs="Arial"/>
          <w:noProof/>
          <w:sz w:val="22"/>
          <w:szCs w:val="22"/>
        </w:rPr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5B6DDB">
        <w:rPr>
          <w:rFonts w:asciiTheme="majorHAnsi" w:hAnsiTheme="majorHAnsi" w:cs="Arial"/>
          <w:noProof/>
          <w:sz w:val="22"/>
          <w:szCs w:val="22"/>
        </w:rPr>
        <w:t>7</w:t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0B4630" w:rsidRPr="000B4630" w:rsidRDefault="000B4630" w:rsidP="000B4630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5.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INSTALACJA OGRZEWANIA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_Toc431469192 \h </w:instrText>
      </w:r>
      <w:r w:rsidR="00B16D8B" w:rsidRPr="000B4630">
        <w:rPr>
          <w:rFonts w:asciiTheme="majorHAnsi" w:hAnsiTheme="majorHAnsi" w:cs="Arial"/>
          <w:noProof/>
          <w:sz w:val="22"/>
          <w:szCs w:val="22"/>
        </w:rPr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5B6DDB">
        <w:rPr>
          <w:rFonts w:asciiTheme="majorHAnsi" w:hAnsiTheme="majorHAnsi" w:cs="Arial"/>
          <w:noProof/>
          <w:sz w:val="22"/>
          <w:szCs w:val="22"/>
        </w:rPr>
        <w:t>8</w:t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0B4630" w:rsidRPr="000B4630" w:rsidRDefault="000B4630" w:rsidP="000B4630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5.1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Obliczenia  współczynnika przenikania ciepła dla przegród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_Toc431469193 \h </w:instrText>
      </w:r>
      <w:r w:rsidR="00B16D8B" w:rsidRPr="000B4630">
        <w:rPr>
          <w:rFonts w:asciiTheme="majorHAnsi" w:hAnsiTheme="majorHAnsi" w:cs="Arial"/>
          <w:noProof/>
          <w:sz w:val="22"/>
          <w:szCs w:val="22"/>
        </w:rPr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5B6DDB">
        <w:rPr>
          <w:rFonts w:asciiTheme="majorHAnsi" w:hAnsiTheme="majorHAnsi" w:cs="Arial"/>
          <w:noProof/>
          <w:sz w:val="22"/>
          <w:szCs w:val="22"/>
        </w:rPr>
        <w:t>8</w:t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0B4630" w:rsidRPr="000B4630" w:rsidRDefault="000B4630" w:rsidP="000B4630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5.2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Opis instalacji c.o.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_Toc431469194 \h </w:instrText>
      </w:r>
      <w:r w:rsidR="00B16D8B" w:rsidRPr="000B4630">
        <w:rPr>
          <w:rFonts w:asciiTheme="majorHAnsi" w:hAnsiTheme="majorHAnsi" w:cs="Arial"/>
          <w:noProof/>
          <w:sz w:val="22"/>
          <w:szCs w:val="22"/>
        </w:rPr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5B6DDB">
        <w:rPr>
          <w:rFonts w:asciiTheme="majorHAnsi" w:hAnsiTheme="majorHAnsi" w:cs="Arial"/>
          <w:noProof/>
          <w:sz w:val="22"/>
          <w:szCs w:val="22"/>
        </w:rPr>
        <w:t>8</w:t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0B4630" w:rsidRPr="000B4630" w:rsidRDefault="000B4630" w:rsidP="000B4630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5.3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Izolacja termiczna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_Toc431469195 \h </w:instrText>
      </w:r>
      <w:r w:rsidR="00B16D8B" w:rsidRPr="000B4630">
        <w:rPr>
          <w:rFonts w:asciiTheme="majorHAnsi" w:hAnsiTheme="majorHAnsi" w:cs="Arial"/>
          <w:noProof/>
          <w:sz w:val="22"/>
          <w:szCs w:val="22"/>
        </w:rPr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5B6DDB">
        <w:rPr>
          <w:rFonts w:asciiTheme="majorHAnsi" w:hAnsiTheme="majorHAnsi" w:cs="Arial"/>
          <w:noProof/>
          <w:sz w:val="22"/>
          <w:szCs w:val="22"/>
        </w:rPr>
        <w:t>9</w:t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0B4630" w:rsidRPr="000B4630" w:rsidRDefault="000B4630" w:rsidP="000B4630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6.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WYTYCZNE BRANŻOWE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_Toc431469196 \h </w:instrText>
      </w:r>
      <w:r w:rsidR="00B16D8B" w:rsidRPr="000B4630">
        <w:rPr>
          <w:rFonts w:asciiTheme="majorHAnsi" w:hAnsiTheme="majorHAnsi" w:cs="Arial"/>
          <w:noProof/>
          <w:sz w:val="22"/>
          <w:szCs w:val="22"/>
        </w:rPr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5B6DDB">
        <w:rPr>
          <w:rFonts w:asciiTheme="majorHAnsi" w:hAnsiTheme="majorHAnsi" w:cs="Arial"/>
          <w:noProof/>
          <w:sz w:val="22"/>
          <w:szCs w:val="22"/>
        </w:rPr>
        <w:t>10</w:t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0B4630" w:rsidRPr="000B4630" w:rsidRDefault="000B4630" w:rsidP="000B4630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6.1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Wytyczne budowlane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_Toc431469197 \h </w:instrText>
      </w:r>
      <w:r w:rsidR="00B16D8B" w:rsidRPr="000B4630">
        <w:rPr>
          <w:rFonts w:asciiTheme="majorHAnsi" w:hAnsiTheme="majorHAnsi" w:cs="Arial"/>
          <w:noProof/>
          <w:sz w:val="22"/>
          <w:szCs w:val="22"/>
        </w:rPr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5B6DDB">
        <w:rPr>
          <w:rFonts w:asciiTheme="majorHAnsi" w:hAnsiTheme="majorHAnsi" w:cs="Arial"/>
          <w:noProof/>
          <w:sz w:val="22"/>
          <w:szCs w:val="22"/>
        </w:rPr>
        <w:t>10</w:t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0B4630" w:rsidRPr="000B4630" w:rsidRDefault="000B4630" w:rsidP="000B4630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6.2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BHP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_Toc431469198 \h </w:instrText>
      </w:r>
      <w:r w:rsidR="00B16D8B" w:rsidRPr="000B4630">
        <w:rPr>
          <w:rFonts w:asciiTheme="majorHAnsi" w:hAnsiTheme="majorHAnsi" w:cs="Arial"/>
          <w:noProof/>
          <w:sz w:val="22"/>
          <w:szCs w:val="22"/>
        </w:rPr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5B6DDB">
        <w:rPr>
          <w:rFonts w:asciiTheme="majorHAnsi" w:hAnsiTheme="majorHAnsi" w:cs="Arial"/>
          <w:noProof/>
          <w:sz w:val="22"/>
          <w:szCs w:val="22"/>
        </w:rPr>
        <w:t>10</w:t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0B4630" w:rsidRPr="000B4630" w:rsidRDefault="000B4630" w:rsidP="000B4630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6.3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Wytyczne ppoż.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_Toc431469199 \h </w:instrText>
      </w:r>
      <w:r w:rsidR="00B16D8B" w:rsidRPr="000B4630">
        <w:rPr>
          <w:rFonts w:asciiTheme="majorHAnsi" w:hAnsiTheme="majorHAnsi" w:cs="Arial"/>
          <w:noProof/>
          <w:sz w:val="22"/>
          <w:szCs w:val="22"/>
        </w:rPr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5B6DDB">
        <w:rPr>
          <w:rFonts w:asciiTheme="majorHAnsi" w:hAnsiTheme="majorHAnsi" w:cs="Arial"/>
          <w:noProof/>
          <w:sz w:val="22"/>
          <w:szCs w:val="22"/>
        </w:rPr>
        <w:t>10</w:t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0B4630" w:rsidRPr="000B4630" w:rsidRDefault="000B4630" w:rsidP="000B4630">
      <w:pPr>
        <w:pStyle w:val="Spistreci1"/>
        <w:tabs>
          <w:tab w:val="left" w:pos="566"/>
          <w:tab w:val="right" w:leader="dot" w:pos="9628"/>
        </w:tabs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</w:pP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6.4</w:t>
      </w:r>
      <w:r w:rsidRPr="000B4630">
        <w:rPr>
          <w:rFonts w:asciiTheme="majorHAnsi" w:eastAsia="Times New Roman" w:hAnsiTheme="majorHAnsi" w:cs="Arial"/>
          <w:noProof/>
          <w:color w:val="auto"/>
          <w:sz w:val="22"/>
          <w:szCs w:val="22"/>
          <w:lang w:eastAsia="pl-PL"/>
        </w:rPr>
        <w:tab/>
      </w:r>
      <w:r w:rsidRPr="000B4630">
        <w:rPr>
          <w:rFonts w:asciiTheme="majorHAnsi" w:hAnsiTheme="majorHAnsi" w:cs="Arial"/>
          <w:noProof/>
          <w:color w:val="auto"/>
          <w:sz w:val="22"/>
          <w:szCs w:val="22"/>
        </w:rPr>
        <w:t>Wykonawstwo</w:t>
      </w:r>
      <w:r w:rsidRPr="000B4630">
        <w:rPr>
          <w:rFonts w:asciiTheme="majorHAnsi" w:hAnsiTheme="majorHAnsi" w:cs="Arial"/>
          <w:noProof/>
          <w:sz w:val="22"/>
          <w:szCs w:val="22"/>
        </w:rPr>
        <w:tab/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begin"/>
      </w:r>
      <w:r w:rsidRPr="000B4630">
        <w:rPr>
          <w:rFonts w:asciiTheme="majorHAnsi" w:hAnsiTheme="majorHAnsi" w:cs="Arial"/>
          <w:noProof/>
          <w:sz w:val="22"/>
          <w:szCs w:val="22"/>
        </w:rPr>
        <w:instrText xml:space="preserve"> PAGEREF _Toc431469200 \h </w:instrText>
      </w:r>
      <w:r w:rsidR="00B16D8B" w:rsidRPr="000B4630">
        <w:rPr>
          <w:rFonts w:asciiTheme="majorHAnsi" w:hAnsiTheme="majorHAnsi" w:cs="Arial"/>
          <w:noProof/>
          <w:sz w:val="22"/>
          <w:szCs w:val="22"/>
        </w:rPr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separate"/>
      </w:r>
      <w:r w:rsidR="005B6DDB">
        <w:rPr>
          <w:rFonts w:asciiTheme="majorHAnsi" w:hAnsiTheme="majorHAnsi" w:cs="Arial"/>
          <w:noProof/>
          <w:sz w:val="22"/>
          <w:szCs w:val="22"/>
        </w:rPr>
        <w:t>10</w:t>
      </w:r>
      <w:r w:rsidR="00B16D8B" w:rsidRPr="000B4630">
        <w:rPr>
          <w:rFonts w:asciiTheme="majorHAnsi" w:hAnsiTheme="majorHAnsi" w:cs="Arial"/>
          <w:noProof/>
          <w:sz w:val="22"/>
          <w:szCs w:val="22"/>
        </w:rPr>
        <w:fldChar w:fldCharType="end"/>
      </w:r>
    </w:p>
    <w:p w:rsidR="000B4630" w:rsidRPr="000B4630" w:rsidRDefault="00B16D8B" w:rsidP="000B4630">
      <w:pPr>
        <w:pStyle w:val="Spistreci1"/>
        <w:tabs>
          <w:tab w:val="right" w:leader="dot" w:pos="9638"/>
        </w:tabs>
        <w:rPr>
          <w:rFonts w:asciiTheme="majorHAnsi" w:hAnsiTheme="majorHAnsi" w:cs="Arial"/>
          <w:color w:val="auto"/>
          <w:sz w:val="22"/>
          <w:szCs w:val="22"/>
        </w:rPr>
      </w:pPr>
      <w:r w:rsidRPr="000B4630">
        <w:rPr>
          <w:rFonts w:asciiTheme="majorHAnsi" w:hAnsiTheme="majorHAnsi" w:cs="Arial"/>
          <w:color w:val="auto"/>
          <w:sz w:val="22"/>
          <w:szCs w:val="22"/>
        </w:rPr>
        <w:fldChar w:fldCharType="end"/>
      </w: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tabs>
          <w:tab w:val="left" w:pos="0"/>
        </w:tabs>
        <w:spacing w:line="200" w:lineRule="atLeast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Cześć rysunkowa </w:t>
      </w:r>
      <w:r w:rsidRPr="000B4630">
        <w:rPr>
          <w:rFonts w:asciiTheme="majorHAnsi" w:hAnsiTheme="majorHAnsi" w:cs="Arial"/>
          <w:sz w:val="22"/>
          <w:szCs w:val="22"/>
        </w:rPr>
        <w:tab/>
      </w:r>
      <w:r w:rsidRPr="000B4630">
        <w:rPr>
          <w:rFonts w:asciiTheme="majorHAnsi" w:hAnsiTheme="majorHAnsi" w:cs="Arial"/>
          <w:sz w:val="22"/>
          <w:szCs w:val="22"/>
        </w:rPr>
        <w:tab/>
      </w:r>
      <w:r w:rsidRPr="000B4630">
        <w:rPr>
          <w:rFonts w:asciiTheme="majorHAnsi" w:hAnsiTheme="majorHAnsi" w:cs="Arial"/>
          <w:sz w:val="22"/>
          <w:szCs w:val="22"/>
        </w:rPr>
        <w:tab/>
      </w:r>
      <w:r w:rsidRPr="000B4630">
        <w:rPr>
          <w:rFonts w:asciiTheme="majorHAnsi" w:hAnsiTheme="majorHAnsi" w:cs="Arial"/>
          <w:sz w:val="22"/>
          <w:szCs w:val="22"/>
        </w:rPr>
        <w:tab/>
      </w:r>
      <w:r w:rsidRPr="000B4630">
        <w:rPr>
          <w:rFonts w:asciiTheme="majorHAnsi" w:hAnsiTheme="majorHAnsi" w:cs="Arial"/>
          <w:sz w:val="22"/>
          <w:szCs w:val="22"/>
        </w:rPr>
        <w:tab/>
        <w:t xml:space="preserve"> </w:t>
      </w:r>
    </w:p>
    <w:p w:rsidR="000B4630" w:rsidRDefault="00297C26" w:rsidP="000B4630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Rys. W1 - Sanitariat w piwnicy - inst. wody</w:t>
      </w:r>
    </w:p>
    <w:p w:rsidR="00297C26" w:rsidRDefault="00297C26" w:rsidP="000B4630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Rys. W2 - Sanitariat na parterze - inst. wody</w:t>
      </w:r>
    </w:p>
    <w:p w:rsidR="00297C26" w:rsidRDefault="00297C26" w:rsidP="000B4630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Rys. W3 - Sanitariat na I piętrze - inst. wody</w:t>
      </w:r>
    </w:p>
    <w:p w:rsidR="00297C26" w:rsidRDefault="00297C26" w:rsidP="000B4630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Rys. W4 - Sanitariat na II piętrze - inst. wody</w:t>
      </w:r>
    </w:p>
    <w:p w:rsidR="00297C26" w:rsidRDefault="00297C26" w:rsidP="000B4630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Rys. W5 - Sanitariaty pod salą gimnastyczną - inst.. wody</w:t>
      </w:r>
    </w:p>
    <w:p w:rsidR="00CE5C5C" w:rsidRDefault="00CE5C5C" w:rsidP="000B4630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Rys. W6 - Aksonometria</w:t>
      </w:r>
    </w:p>
    <w:p w:rsidR="00297C26" w:rsidRDefault="00297C26" w:rsidP="000B4630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Rys. K1 - Sanitariat w piwnicy - inst. kanalizacji</w:t>
      </w:r>
    </w:p>
    <w:p w:rsidR="00297C26" w:rsidRDefault="00297C26" w:rsidP="000B4630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Rys. K2 - Sanitariat na parterze - inst. kanalizacji</w:t>
      </w:r>
    </w:p>
    <w:p w:rsidR="00297C26" w:rsidRDefault="00297C26" w:rsidP="000B4630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Rys. K3 - Sanitariat na I piętrze - inst. kanalizacji</w:t>
      </w:r>
    </w:p>
    <w:p w:rsidR="00297C26" w:rsidRDefault="00297C26" w:rsidP="000B4630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Rys. K4 - Sanitariat na II piętrze - inst. kanalizacji</w:t>
      </w:r>
    </w:p>
    <w:p w:rsidR="00297C26" w:rsidRDefault="00297C26" w:rsidP="000B4630">
      <w:pPr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Rys. K5 - Sanitariaty pod salą gimnastyczną - inst. kanalizacji</w:t>
      </w:r>
    </w:p>
    <w:p w:rsidR="00CE5C5C" w:rsidRPr="000B4630" w:rsidRDefault="00CE5C5C" w:rsidP="000B4630">
      <w:pPr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Rys. K6 - Rozwinięcie kanalizacji</w:t>
      </w: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pStyle w:val="Nagwek1"/>
        <w:numPr>
          <w:ilvl w:val="0"/>
          <w:numId w:val="44"/>
        </w:numPr>
        <w:tabs>
          <w:tab w:val="left" w:pos="720"/>
        </w:tabs>
        <w:autoSpaceDN/>
        <w:spacing w:before="0" w:after="0"/>
        <w:textAlignment w:val="auto"/>
        <w:rPr>
          <w:rFonts w:asciiTheme="majorHAnsi" w:hAnsiTheme="majorHAnsi" w:cs="Arial"/>
          <w:sz w:val="22"/>
          <w:szCs w:val="22"/>
        </w:rPr>
      </w:pPr>
      <w:bookmarkStart w:id="0" w:name="_Toc431469188"/>
      <w:r w:rsidRPr="000B4630">
        <w:rPr>
          <w:rFonts w:asciiTheme="majorHAnsi" w:hAnsiTheme="majorHAnsi" w:cs="Arial"/>
          <w:sz w:val="22"/>
          <w:szCs w:val="22"/>
        </w:rPr>
        <w:lastRenderedPageBreak/>
        <w:t>PODSTAWA OPRACOWANIA</w:t>
      </w:r>
      <w:bookmarkEnd w:id="0"/>
    </w:p>
    <w:p w:rsidR="000B4630" w:rsidRPr="000B4630" w:rsidRDefault="000B4630" w:rsidP="000B4630">
      <w:pPr>
        <w:spacing w:line="360" w:lineRule="auto"/>
        <w:ind w:left="851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widowControl w:val="0"/>
        <w:numPr>
          <w:ilvl w:val="0"/>
          <w:numId w:val="45"/>
        </w:numPr>
        <w:spacing w:line="360" w:lineRule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zlecenie inwestor,</w:t>
      </w:r>
    </w:p>
    <w:p w:rsidR="000B4630" w:rsidRPr="000B4630" w:rsidRDefault="000B4630" w:rsidP="000B4630">
      <w:pPr>
        <w:widowControl w:val="0"/>
        <w:numPr>
          <w:ilvl w:val="0"/>
          <w:numId w:val="45"/>
        </w:numPr>
        <w:spacing w:line="360" w:lineRule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przepisy techniczno-budowlane, Polskie Normy oraz wytyczne projektowe,</w:t>
      </w:r>
    </w:p>
    <w:p w:rsidR="000B4630" w:rsidRPr="000B4630" w:rsidRDefault="000B4630" w:rsidP="000B4630">
      <w:pPr>
        <w:widowControl w:val="0"/>
        <w:numPr>
          <w:ilvl w:val="0"/>
          <w:numId w:val="45"/>
        </w:numPr>
        <w:spacing w:line="360" w:lineRule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literatura techniczna,</w:t>
      </w:r>
    </w:p>
    <w:p w:rsidR="000B4630" w:rsidRPr="000B4630" w:rsidRDefault="000B4630" w:rsidP="000B4630">
      <w:pPr>
        <w:widowControl w:val="0"/>
        <w:numPr>
          <w:ilvl w:val="0"/>
          <w:numId w:val="45"/>
        </w:numPr>
        <w:spacing w:line="360" w:lineRule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inwentaryzacja.</w:t>
      </w:r>
    </w:p>
    <w:p w:rsidR="000B4630" w:rsidRPr="000B4630" w:rsidRDefault="000B4630" w:rsidP="000B4630">
      <w:pPr>
        <w:widowControl w:val="0"/>
        <w:numPr>
          <w:ilvl w:val="0"/>
          <w:numId w:val="45"/>
        </w:numPr>
        <w:spacing w:line="360" w:lineRule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podkłady  architektoniczno – budowlane</w:t>
      </w:r>
    </w:p>
    <w:p w:rsidR="000B4630" w:rsidRPr="000B4630" w:rsidRDefault="000B4630" w:rsidP="000B4630">
      <w:pPr>
        <w:spacing w:line="360" w:lineRule="auto"/>
        <w:ind w:left="426" w:right="-2"/>
        <w:jc w:val="both"/>
        <w:rPr>
          <w:rFonts w:asciiTheme="majorHAnsi" w:hAnsiTheme="majorHAnsi" w:cs="Arial"/>
          <w:bCs/>
          <w:position w:val="8"/>
          <w:sz w:val="22"/>
          <w:szCs w:val="22"/>
        </w:rPr>
      </w:pPr>
    </w:p>
    <w:p w:rsidR="000B4630" w:rsidRPr="000B4630" w:rsidRDefault="000B4630" w:rsidP="000B4630">
      <w:pPr>
        <w:pStyle w:val="Nagwek1"/>
        <w:numPr>
          <w:ilvl w:val="0"/>
          <w:numId w:val="44"/>
        </w:numPr>
        <w:tabs>
          <w:tab w:val="left" w:pos="720"/>
        </w:tabs>
        <w:autoSpaceDN/>
        <w:spacing w:before="0" w:after="0"/>
        <w:textAlignment w:val="auto"/>
        <w:rPr>
          <w:rFonts w:asciiTheme="majorHAnsi" w:hAnsiTheme="majorHAnsi" w:cs="Arial"/>
          <w:sz w:val="22"/>
          <w:szCs w:val="22"/>
        </w:rPr>
      </w:pPr>
      <w:bookmarkStart w:id="1" w:name="__RefHeading__6_1601984421"/>
      <w:bookmarkStart w:id="2" w:name="_Toc431469189"/>
      <w:bookmarkEnd w:id="1"/>
      <w:r w:rsidRPr="000B4630">
        <w:rPr>
          <w:rFonts w:asciiTheme="majorHAnsi" w:hAnsiTheme="majorHAnsi" w:cs="Arial"/>
          <w:sz w:val="22"/>
          <w:szCs w:val="22"/>
        </w:rPr>
        <w:t>ZAKRES OPRACOWANIA</w:t>
      </w:r>
      <w:bookmarkEnd w:id="2"/>
    </w:p>
    <w:p w:rsidR="000B4630" w:rsidRPr="000B4630" w:rsidRDefault="000B4630" w:rsidP="000B4630">
      <w:pPr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709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Opracowanie obejmuje wykonanie projektu budowlano-wykonawczego wymiany części instalacji </w:t>
      </w:r>
      <w:proofErr w:type="spellStart"/>
      <w:r w:rsidRPr="000B4630">
        <w:rPr>
          <w:rFonts w:asciiTheme="majorHAnsi" w:hAnsiTheme="majorHAnsi" w:cs="Arial"/>
          <w:sz w:val="22"/>
          <w:szCs w:val="22"/>
        </w:rPr>
        <w:t>wod-kan</w:t>
      </w:r>
      <w:proofErr w:type="spellEnd"/>
      <w:r w:rsidRPr="000B4630">
        <w:rPr>
          <w:rFonts w:asciiTheme="majorHAnsi" w:hAnsiTheme="majorHAnsi" w:cs="Arial"/>
          <w:sz w:val="22"/>
          <w:szCs w:val="22"/>
        </w:rPr>
        <w:t xml:space="preserve"> i co dla remontu sanitariatów </w:t>
      </w:r>
      <w:r>
        <w:rPr>
          <w:rFonts w:asciiTheme="majorHAnsi" w:hAnsiTheme="majorHAnsi" w:cs="Arial"/>
          <w:sz w:val="22"/>
          <w:szCs w:val="22"/>
        </w:rPr>
        <w:t>Zespołu Szkół im. B. Prusa</w:t>
      </w:r>
      <w:r w:rsidRPr="000B4630">
        <w:rPr>
          <w:rFonts w:asciiTheme="majorHAnsi" w:hAnsiTheme="majorHAnsi" w:cs="Arial"/>
          <w:sz w:val="22"/>
          <w:szCs w:val="22"/>
        </w:rPr>
        <w:t xml:space="preserve"> zlokalizowany przy </w:t>
      </w:r>
      <w:r>
        <w:rPr>
          <w:rFonts w:asciiTheme="majorHAnsi" w:hAnsiTheme="majorHAnsi" w:cs="Arial"/>
          <w:sz w:val="22"/>
          <w:szCs w:val="22"/>
        </w:rPr>
        <w:t>Prusa 20</w:t>
      </w:r>
      <w:r w:rsidRPr="000B4630">
        <w:rPr>
          <w:rFonts w:asciiTheme="majorHAnsi" w:hAnsiTheme="majorHAnsi" w:cs="Arial"/>
          <w:sz w:val="22"/>
          <w:szCs w:val="22"/>
        </w:rPr>
        <w:t xml:space="preserve"> w Częstochowie</w:t>
      </w:r>
    </w:p>
    <w:p w:rsidR="000B4630" w:rsidRPr="000B4630" w:rsidRDefault="000B4630" w:rsidP="000B4630">
      <w:pPr>
        <w:suppressAutoHyphens w:val="0"/>
        <w:autoSpaceDE w:val="0"/>
        <w:spacing w:line="360" w:lineRule="auto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pStyle w:val="Nagwek1"/>
        <w:numPr>
          <w:ilvl w:val="0"/>
          <w:numId w:val="44"/>
        </w:numPr>
        <w:tabs>
          <w:tab w:val="left" w:pos="720"/>
        </w:tabs>
        <w:autoSpaceDN/>
        <w:spacing w:before="0" w:after="0"/>
        <w:textAlignment w:val="auto"/>
        <w:rPr>
          <w:rFonts w:asciiTheme="majorHAnsi" w:hAnsiTheme="majorHAnsi" w:cs="Arial"/>
          <w:sz w:val="22"/>
          <w:szCs w:val="22"/>
        </w:rPr>
      </w:pPr>
      <w:bookmarkStart w:id="3" w:name="__RefHeading__18_1601984421"/>
      <w:bookmarkStart w:id="4" w:name="_Toc431469190"/>
      <w:bookmarkEnd w:id="3"/>
      <w:r w:rsidRPr="000B4630">
        <w:rPr>
          <w:rFonts w:asciiTheme="majorHAnsi" w:hAnsiTheme="majorHAnsi" w:cs="Arial"/>
          <w:sz w:val="22"/>
          <w:szCs w:val="22"/>
        </w:rPr>
        <w:t>INSTALACJA WODY</w:t>
      </w:r>
      <w:bookmarkEnd w:id="4"/>
    </w:p>
    <w:p w:rsidR="000B4630" w:rsidRPr="000B4630" w:rsidRDefault="000B4630" w:rsidP="000B4630">
      <w:pPr>
        <w:pStyle w:val="Nagwek1"/>
        <w:numPr>
          <w:ilvl w:val="0"/>
          <w:numId w:val="0"/>
        </w:numPr>
        <w:tabs>
          <w:tab w:val="num" w:pos="0"/>
          <w:tab w:val="left" w:pos="720"/>
        </w:tabs>
        <w:autoSpaceDN/>
        <w:spacing w:before="0" w:after="0"/>
        <w:ind w:left="432" w:hanging="432"/>
        <w:textAlignment w:val="auto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Do przedmiotowych pomieszczeń jest doprowadzona instalacja wody ziemnej, ciepłej i cyrkulacja. Instalacja ciepłej wody i cyrkulacja jest </w:t>
      </w:r>
      <w:proofErr w:type="spellStart"/>
      <w:r w:rsidRPr="000B4630">
        <w:rPr>
          <w:rFonts w:asciiTheme="majorHAnsi" w:hAnsiTheme="majorHAnsi" w:cs="Arial"/>
          <w:sz w:val="22"/>
          <w:szCs w:val="22"/>
        </w:rPr>
        <w:t>opomiarowana</w:t>
      </w:r>
      <w:proofErr w:type="spellEnd"/>
      <w:r w:rsidRPr="000B4630">
        <w:rPr>
          <w:rFonts w:asciiTheme="majorHAnsi" w:hAnsiTheme="majorHAnsi" w:cs="Arial"/>
          <w:sz w:val="22"/>
          <w:szCs w:val="22"/>
        </w:rPr>
        <w:t xml:space="preserve"> za pomocą dwóch wodomierzy. Instalacja zimnej wody wykonana jest z rur stalowych.</w:t>
      </w:r>
      <w:r>
        <w:rPr>
          <w:rFonts w:asciiTheme="majorHAnsi" w:hAnsiTheme="majorHAnsi" w:cs="Arial"/>
          <w:sz w:val="22"/>
          <w:szCs w:val="22"/>
        </w:rPr>
        <w:t xml:space="preserve"> oraz instalacja wody ciepłej w sanitariatach</w:t>
      </w:r>
      <w:r w:rsidRPr="000B4630">
        <w:rPr>
          <w:rFonts w:asciiTheme="majorHAnsi" w:hAnsiTheme="majorHAnsi" w:cs="Arial"/>
          <w:sz w:val="22"/>
          <w:szCs w:val="22"/>
        </w:rPr>
        <w:t xml:space="preserve"> Instalacja wody ciepłej i cyrkulacji w szatniach </w:t>
      </w:r>
      <w:r>
        <w:rPr>
          <w:rFonts w:asciiTheme="majorHAnsi" w:hAnsiTheme="majorHAnsi" w:cs="Arial"/>
          <w:sz w:val="22"/>
          <w:szCs w:val="22"/>
        </w:rPr>
        <w:t xml:space="preserve">sanitariatach pod salą gimnastyczną </w:t>
      </w:r>
      <w:r w:rsidRPr="000B4630">
        <w:rPr>
          <w:rFonts w:asciiTheme="majorHAnsi" w:hAnsiTheme="majorHAnsi" w:cs="Arial"/>
          <w:sz w:val="22"/>
          <w:szCs w:val="22"/>
        </w:rPr>
        <w:t>wykonana jest z rur polipropylenowych.</w:t>
      </w:r>
    </w:p>
    <w:p w:rsidR="000B4630" w:rsidRPr="000B4630" w:rsidRDefault="000B4630" w:rsidP="000B4630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Projekt przewiduje wykorzystanie istniejących podejść do przyborów sanitarnych oraz montaż nowych podejść. </w:t>
      </w:r>
    </w:p>
    <w:p w:rsidR="000B4630" w:rsidRPr="000B4630" w:rsidRDefault="000B4630" w:rsidP="000B4630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Podejścia do projektowanych przyborów instalacji bytowej należy wykonać z rur PP zgodnie ze przekrojami przedstawionymi w części rysunkowej. </w:t>
      </w:r>
    </w:p>
    <w:p w:rsidR="000B4630" w:rsidRPr="000B4630" w:rsidRDefault="000B4630" w:rsidP="000B4630">
      <w:pPr>
        <w:spacing w:line="360" w:lineRule="auto"/>
        <w:ind w:firstLine="720"/>
        <w:jc w:val="both"/>
        <w:rPr>
          <w:rFonts w:asciiTheme="majorHAnsi" w:hAnsiTheme="majorHAnsi" w:cs="Arial"/>
          <w:position w:val="10"/>
          <w:sz w:val="22"/>
          <w:szCs w:val="22"/>
        </w:rPr>
      </w:pPr>
    </w:p>
    <w:p w:rsidR="000B4630" w:rsidRPr="000B4630" w:rsidRDefault="000B4630" w:rsidP="000B4630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Podejścia do odbiorników wykonać w bruzdach. </w:t>
      </w:r>
    </w:p>
    <w:p w:rsidR="000B4630" w:rsidRPr="000B4630" w:rsidRDefault="000B4630" w:rsidP="000B4630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Po dokonaniu prób i odbioru instalacje można przykryć. Grubość warstwy tynku przykrywającego bruzdy powinna wynosić od 2 do 3 </w:t>
      </w:r>
      <w:proofErr w:type="spellStart"/>
      <w:r w:rsidRPr="000B4630">
        <w:rPr>
          <w:rFonts w:asciiTheme="majorHAnsi" w:hAnsiTheme="majorHAnsi" w:cs="Arial"/>
          <w:sz w:val="22"/>
          <w:szCs w:val="22"/>
        </w:rPr>
        <w:t>cm</w:t>
      </w:r>
      <w:proofErr w:type="spellEnd"/>
      <w:r w:rsidRPr="000B4630">
        <w:rPr>
          <w:rFonts w:asciiTheme="majorHAnsi" w:hAnsiTheme="majorHAnsi" w:cs="Arial"/>
          <w:sz w:val="22"/>
          <w:szCs w:val="22"/>
        </w:rPr>
        <w:t xml:space="preserve">. </w:t>
      </w:r>
    </w:p>
    <w:p w:rsidR="000B4630" w:rsidRPr="000B4630" w:rsidRDefault="000B4630" w:rsidP="000B4630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Wszystkie spotkane na trasie przewodów załamania konstrukcyjne budynku należy wykorzystać jako kompensacje przy użyciu punktów stałych i przesuwnych co zapobiegnie konieczności wykonywania kompensacji. W projekcie przewidziano zastosowanie izolacji cieplnej na każdym odcinku wody ciepłej. Armatura na przewodach powinna być zamocowana do przegród lub konstrukcji wsporczych przy użyciu odpowiednich wsporników uchwytów lub innych trwałych podparć. W armaturze czerpalnej przewód ciepłej wody powinien być podłączony z lewej strony. </w:t>
      </w:r>
    </w:p>
    <w:p w:rsidR="000B4630" w:rsidRPr="000B4630" w:rsidRDefault="000B4630" w:rsidP="000B4630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lastRenderedPageBreak/>
        <w:t xml:space="preserve">Przewody poziome instalacji wody zimnej należy prowadzić poniżej przewodów instalacji wody ciepłej. </w:t>
      </w:r>
      <w:r w:rsidRPr="000B4630">
        <w:rPr>
          <w:rFonts w:asciiTheme="majorHAnsi" w:hAnsiTheme="majorHAnsi" w:cs="Arial"/>
          <w:b/>
          <w:sz w:val="22"/>
          <w:szCs w:val="22"/>
        </w:rPr>
        <w:t>Nie wolno prowadzić przewodów wodociągowych powyżej przewodów elektrycznych.</w:t>
      </w:r>
      <w:r w:rsidRPr="000B4630">
        <w:rPr>
          <w:rFonts w:asciiTheme="majorHAnsi" w:hAnsiTheme="majorHAnsi" w:cs="Arial"/>
          <w:sz w:val="22"/>
          <w:szCs w:val="22"/>
        </w:rPr>
        <w:t xml:space="preserve"> Przy przejściu rury przewodu przez przegrodę budowlaną należy stosować przepust w tulei ochronnej. </w:t>
      </w:r>
    </w:p>
    <w:p w:rsidR="000B4630" w:rsidRPr="000B4630" w:rsidRDefault="000B4630" w:rsidP="000B4630">
      <w:pPr>
        <w:tabs>
          <w:tab w:val="left" w:pos="360"/>
        </w:tabs>
        <w:spacing w:line="200" w:lineRule="atLeast"/>
        <w:jc w:val="both"/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pStyle w:val="Nagwek1"/>
        <w:numPr>
          <w:ilvl w:val="0"/>
          <w:numId w:val="44"/>
        </w:numPr>
        <w:tabs>
          <w:tab w:val="left" w:pos="720"/>
        </w:tabs>
        <w:autoSpaceDN/>
        <w:spacing w:before="0" w:after="0" w:line="200" w:lineRule="atLeast"/>
        <w:textAlignment w:val="auto"/>
        <w:rPr>
          <w:rFonts w:asciiTheme="majorHAnsi" w:hAnsiTheme="majorHAnsi" w:cs="Arial"/>
          <w:sz w:val="22"/>
          <w:szCs w:val="22"/>
        </w:rPr>
      </w:pPr>
      <w:bookmarkStart w:id="5" w:name="__RefHeading__22_1601984421"/>
      <w:bookmarkStart w:id="6" w:name="_Toc431469191"/>
      <w:bookmarkEnd w:id="5"/>
      <w:r w:rsidRPr="000B4630">
        <w:rPr>
          <w:rFonts w:asciiTheme="majorHAnsi" w:hAnsiTheme="majorHAnsi" w:cs="Arial"/>
          <w:sz w:val="22"/>
          <w:szCs w:val="22"/>
        </w:rPr>
        <w:t>INSTALACJA KANALIZACJI</w:t>
      </w:r>
      <w:bookmarkEnd w:id="6"/>
      <w:r w:rsidRPr="000B4630">
        <w:rPr>
          <w:rFonts w:asciiTheme="majorHAnsi" w:hAnsiTheme="majorHAnsi" w:cs="Arial"/>
          <w:sz w:val="22"/>
          <w:szCs w:val="22"/>
        </w:rPr>
        <w:t xml:space="preserve"> </w:t>
      </w:r>
    </w:p>
    <w:p w:rsidR="000B4630" w:rsidRPr="000B4630" w:rsidRDefault="000B4630" w:rsidP="000B4630">
      <w:pPr>
        <w:suppressAutoHyphens w:val="0"/>
        <w:autoSpaceDE w:val="0"/>
        <w:spacing w:after="200" w:line="200" w:lineRule="atLeast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Projekt przewiduje wykorzystanie istniejących podejść do przyborów sanitarnych oraz montaż nowych podejść. Instalacje kanalizacyjną wewnętrzną (piony, podejścia do urządzeń sanitarnych oraz przewody odpływowe) wykonać z rur PCV/HT łączonych kielichowo na wcisk. Przewody kanalizacyjne prowadzić zgodnie z częścią rysunkową opracowania  z zachowaniem spadków i średnic podanych na rozwinięciu i rzutach.</w:t>
      </w: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Na każdym pionie spustowym przy posadzce oraz w miejscach załamań zamontować rewizje.</w:t>
      </w: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Piony kanalizacyjne muszą być bezwzględnie zabudowane. Wszystkie podejścia pod syfony wykonać w bruzdach lub zabudowane. Wszystkie urządzenia podłączone do instalacji kanalizacyjnej muszą być zaopatrzone w syfon. Do pionów należy podłączyć podejścia do poszczególnych przyborów sanitarnych. Ścieki odprowadzone zostaną na zewnątrz do kolektora sanitarnego.</w:t>
      </w: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 </w:t>
      </w:r>
      <w:bookmarkStart w:id="7" w:name="__RefHeading__24_1601984421"/>
      <w:bookmarkEnd w:id="7"/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uppressAutoHyphens w:val="0"/>
        <w:autoSpaceDE w:val="0"/>
        <w:spacing w:line="360" w:lineRule="auto"/>
        <w:ind w:firstLine="36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pStyle w:val="Nagwek1"/>
        <w:numPr>
          <w:ilvl w:val="0"/>
          <w:numId w:val="44"/>
        </w:numPr>
        <w:tabs>
          <w:tab w:val="left" w:pos="720"/>
        </w:tabs>
        <w:autoSpaceDN/>
        <w:spacing w:before="0" w:after="0" w:line="200" w:lineRule="atLeast"/>
        <w:textAlignment w:val="auto"/>
        <w:rPr>
          <w:rFonts w:asciiTheme="majorHAnsi" w:hAnsiTheme="majorHAnsi" w:cs="Arial"/>
          <w:sz w:val="22"/>
          <w:szCs w:val="22"/>
        </w:rPr>
      </w:pPr>
      <w:bookmarkStart w:id="8" w:name="__RefHeading__8_1601984421"/>
      <w:bookmarkStart w:id="9" w:name="_Toc431469192"/>
      <w:bookmarkEnd w:id="8"/>
      <w:r w:rsidRPr="000B4630">
        <w:rPr>
          <w:rFonts w:asciiTheme="majorHAnsi" w:hAnsiTheme="majorHAnsi" w:cs="Arial"/>
          <w:sz w:val="22"/>
          <w:szCs w:val="22"/>
        </w:rPr>
        <w:lastRenderedPageBreak/>
        <w:t>INSTALACJA OGRZEWANIA</w:t>
      </w:r>
      <w:bookmarkEnd w:id="9"/>
    </w:p>
    <w:p w:rsidR="000B4630" w:rsidRPr="000B4630" w:rsidRDefault="000B4630" w:rsidP="000B4630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pacing w:line="360" w:lineRule="auto"/>
        <w:ind w:firstLine="720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Celem opracowania jest dobór grzejników dla pomieszczeń wraz z grzejnikowymi zaworami termostatycznymi, obliczenie nastaw wstępnych zaworów, przy zachowaniu stabilności hydraulicznej układu. </w:t>
      </w:r>
    </w:p>
    <w:p w:rsidR="000B4630" w:rsidRPr="000B4630" w:rsidRDefault="000B4630" w:rsidP="000B4630">
      <w:pPr>
        <w:spacing w:line="200" w:lineRule="atLeast"/>
        <w:ind w:firstLine="699"/>
        <w:jc w:val="both"/>
        <w:rPr>
          <w:rFonts w:asciiTheme="majorHAnsi" w:hAnsiTheme="majorHAnsi" w:cs="Arial"/>
          <w:position w:val="8"/>
          <w:sz w:val="22"/>
          <w:szCs w:val="22"/>
        </w:rPr>
      </w:pPr>
    </w:p>
    <w:p w:rsidR="000B4630" w:rsidRPr="000B4630" w:rsidRDefault="000B4630" w:rsidP="000B4630">
      <w:pPr>
        <w:pStyle w:val="Nagwek1"/>
        <w:numPr>
          <w:ilvl w:val="1"/>
          <w:numId w:val="44"/>
        </w:numPr>
        <w:tabs>
          <w:tab w:val="left" w:pos="720"/>
        </w:tabs>
        <w:autoSpaceDN/>
        <w:spacing w:before="0" w:after="0" w:line="360" w:lineRule="auto"/>
        <w:textAlignment w:val="auto"/>
        <w:rPr>
          <w:rFonts w:asciiTheme="majorHAnsi" w:hAnsiTheme="majorHAnsi" w:cs="Arial"/>
          <w:sz w:val="22"/>
          <w:szCs w:val="22"/>
        </w:rPr>
      </w:pPr>
      <w:bookmarkStart w:id="10" w:name="_Toc431469193"/>
      <w:r w:rsidRPr="000B4630">
        <w:rPr>
          <w:rFonts w:asciiTheme="majorHAnsi" w:hAnsiTheme="majorHAnsi" w:cs="Arial"/>
          <w:sz w:val="22"/>
          <w:szCs w:val="22"/>
        </w:rPr>
        <w:t>Obliczenia  współczynnika przenikania ciepła dla przegród</w:t>
      </w:r>
      <w:bookmarkEnd w:id="10"/>
    </w:p>
    <w:p w:rsidR="000B4630" w:rsidRPr="000B4630" w:rsidRDefault="000B4630" w:rsidP="000B4630">
      <w:pPr>
        <w:pStyle w:val="Tytu"/>
        <w:tabs>
          <w:tab w:val="clear" w:pos="4818"/>
          <w:tab w:val="clear" w:pos="9637"/>
        </w:tabs>
        <w:spacing w:line="200" w:lineRule="atLeast"/>
        <w:jc w:val="center"/>
        <w:rPr>
          <w:rFonts w:asciiTheme="majorHAnsi" w:hAnsiTheme="majorHAnsi" w:cs="Arial"/>
          <w:color w:val="auto"/>
          <w:sz w:val="22"/>
          <w:szCs w:val="22"/>
        </w:rPr>
      </w:pPr>
      <w:r w:rsidRPr="000B4630">
        <w:rPr>
          <w:rFonts w:asciiTheme="majorHAnsi" w:hAnsiTheme="majorHAnsi" w:cs="Arial"/>
          <w:color w:val="auto"/>
          <w:sz w:val="22"/>
          <w:szCs w:val="22"/>
        </w:rPr>
        <w:t>Współczynniki przenikania ciepła „U” obliczono wg normy PN- EN  ISO 6946</w:t>
      </w:r>
    </w:p>
    <w:p w:rsidR="000B4630" w:rsidRPr="000B4630" w:rsidRDefault="000B4630" w:rsidP="000B4630">
      <w:pPr>
        <w:spacing w:line="200" w:lineRule="atLeast"/>
        <w:ind w:left="360"/>
        <w:jc w:val="center"/>
        <w:rPr>
          <w:rFonts w:asciiTheme="majorHAnsi" w:hAnsiTheme="majorHAnsi"/>
          <w:sz w:val="22"/>
          <w:szCs w:val="22"/>
        </w:rPr>
      </w:pPr>
    </w:p>
    <w:p w:rsidR="000B4630" w:rsidRPr="000B4630" w:rsidRDefault="000B4630" w:rsidP="000B4630">
      <w:pPr>
        <w:spacing w:line="200" w:lineRule="atLeast"/>
        <w:jc w:val="both"/>
        <w:rPr>
          <w:rFonts w:asciiTheme="majorHAnsi" w:hAnsiTheme="majorHAnsi"/>
          <w:b/>
          <w:sz w:val="22"/>
          <w:szCs w:val="22"/>
        </w:rPr>
      </w:pPr>
    </w:p>
    <w:p w:rsidR="000B4630" w:rsidRPr="000B4630" w:rsidRDefault="000B4630" w:rsidP="000B4630">
      <w:pPr>
        <w:pStyle w:val="Nagwek1"/>
        <w:numPr>
          <w:ilvl w:val="1"/>
          <w:numId w:val="44"/>
        </w:numPr>
        <w:tabs>
          <w:tab w:val="left" w:pos="720"/>
        </w:tabs>
        <w:autoSpaceDN/>
        <w:spacing w:before="0" w:after="0" w:line="360" w:lineRule="auto"/>
        <w:textAlignment w:val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 </w:t>
      </w:r>
      <w:bookmarkStart w:id="11" w:name="_Toc431469194"/>
      <w:r w:rsidRPr="000B4630">
        <w:rPr>
          <w:rFonts w:asciiTheme="majorHAnsi" w:hAnsiTheme="majorHAnsi" w:cs="Arial"/>
          <w:sz w:val="22"/>
          <w:szCs w:val="22"/>
        </w:rPr>
        <w:t xml:space="preserve">Opis instalacji </w:t>
      </w:r>
      <w:proofErr w:type="spellStart"/>
      <w:r w:rsidRPr="000B4630">
        <w:rPr>
          <w:rFonts w:asciiTheme="majorHAnsi" w:hAnsiTheme="majorHAnsi" w:cs="Arial"/>
          <w:sz w:val="22"/>
          <w:szCs w:val="22"/>
        </w:rPr>
        <w:t>c.o</w:t>
      </w:r>
      <w:proofErr w:type="spellEnd"/>
      <w:r w:rsidRPr="000B4630">
        <w:rPr>
          <w:rFonts w:asciiTheme="majorHAnsi" w:hAnsiTheme="majorHAnsi" w:cs="Arial"/>
          <w:sz w:val="22"/>
          <w:szCs w:val="22"/>
        </w:rPr>
        <w:t>.</w:t>
      </w:r>
      <w:bookmarkEnd w:id="11"/>
    </w:p>
    <w:p w:rsidR="000B4630" w:rsidRPr="000B4630" w:rsidRDefault="000B4630" w:rsidP="000B4630">
      <w:pPr>
        <w:spacing w:line="360" w:lineRule="auto"/>
        <w:ind w:firstLine="699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Instalacja ogrzewania opierać się będzie na istniejącej instalacji grzewczej budynku zasilanej z istniejącego węzła cieplnego.</w:t>
      </w:r>
    </w:p>
    <w:p w:rsidR="000B4630" w:rsidRPr="000B4630" w:rsidRDefault="000B4630" w:rsidP="000B4630">
      <w:pPr>
        <w:spacing w:line="360" w:lineRule="auto"/>
        <w:ind w:firstLine="699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Instalacja centralnego ogrzewania dla obiegu grzejnikowego pracuje przy parametrach 80/60°C (parametry zgodne z dokumentacją istniejącej instalacji ogrzewania). Czynnikiem instalacji jest woda. W istniejącej instalacji zamontowane są grzejniki </w:t>
      </w:r>
      <w:proofErr w:type="spellStart"/>
      <w:r>
        <w:rPr>
          <w:rFonts w:asciiTheme="majorHAnsi" w:hAnsiTheme="majorHAnsi" w:cs="Arial"/>
          <w:sz w:val="22"/>
          <w:szCs w:val="22"/>
        </w:rPr>
        <w:t>żelwne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i rura </w:t>
      </w:r>
      <w:proofErr w:type="spellStart"/>
      <w:r>
        <w:rPr>
          <w:rFonts w:asciiTheme="majorHAnsi" w:hAnsiTheme="majorHAnsi" w:cs="Arial"/>
          <w:sz w:val="22"/>
          <w:szCs w:val="22"/>
        </w:rPr>
        <w:t>faviera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</w:t>
      </w:r>
      <w:r w:rsidRPr="000B4630">
        <w:rPr>
          <w:rFonts w:asciiTheme="majorHAnsi" w:hAnsiTheme="majorHAnsi" w:cs="Arial"/>
          <w:sz w:val="22"/>
          <w:szCs w:val="22"/>
        </w:rPr>
        <w:t xml:space="preserve">. Istniejąca instalacja wykonana jest z w systemie trójnikowym z rur stalowych łączonych przez spawanie. </w:t>
      </w:r>
    </w:p>
    <w:p w:rsidR="000B4630" w:rsidRPr="000B4630" w:rsidRDefault="000B4630" w:rsidP="000B4630">
      <w:pPr>
        <w:spacing w:line="360" w:lineRule="auto"/>
        <w:ind w:firstLine="699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Projektowana przewiduje wymianę grzejników w pomieszczeniach na grzejniki płytowe z radiatorem oraz grzejniki typu łazienkowego o podwyższonej odporności na warunki wilgotne. </w:t>
      </w:r>
      <w:r w:rsidR="00297C26">
        <w:rPr>
          <w:rFonts w:asciiTheme="majorHAnsi" w:hAnsiTheme="majorHAnsi" w:cs="Arial"/>
          <w:sz w:val="22"/>
          <w:szCs w:val="22"/>
        </w:rPr>
        <w:t xml:space="preserve">Grzejniki wymienić pod względem mocy cieplnej 1:1. </w:t>
      </w:r>
      <w:r w:rsidRPr="000B4630">
        <w:rPr>
          <w:rFonts w:asciiTheme="majorHAnsi" w:hAnsiTheme="majorHAnsi" w:cs="Arial"/>
          <w:sz w:val="22"/>
          <w:szCs w:val="22"/>
        </w:rPr>
        <w:t xml:space="preserve">Grzejniki wyposażone będą  w zawory termostatyczne z nastawą wstępną. Podejścia pod grzejniki wykonać za pomocą bloków kątowych ze ściany. </w:t>
      </w:r>
    </w:p>
    <w:p w:rsidR="000B4630" w:rsidRPr="000B4630" w:rsidRDefault="000B4630" w:rsidP="000B4630">
      <w:pPr>
        <w:spacing w:line="360" w:lineRule="auto"/>
        <w:ind w:firstLine="699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Grzejniki które montowane w miejscach gdzie niema istniejących podejść należy wpiąć do istniejącej instalacji za pomocą przewodów stalowych łączonych przez spawanie lub zaciskanie. Podejścia do grzejników wykonać rurami o średnicy DN15. Projektowane przewody należy prowadzić w bruzdach ściennych lub zabudowie z płyt </w:t>
      </w:r>
      <w:proofErr w:type="spellStart"/>
      <w:r w:rsidRPr="000B4630">
        <w:rPr>
          <w:rFonts w:asciiTheme="majorHAnsi" w:hAnsiTheme="majorHAnsi" w:cs="Arial"/>
          <w:sz w:val="22"/>
          <w:szCs w:val="22"/>
        </w:rPr>
        <w:t>G-K</w:t>
      </w:r>
      <w:proofErr w:type="spellEnd"/>
      <w:r w:rsidRPr="000B4630">
        <w:rPr>
          <w:rFonts w:asciiTheme="majorHAnsi" w:hAnsiTheme="majorHAnsi" w:cs="Arial"/>
          <w:sz w:val="22"/>
          <w:szCs w:val="22"/>
        </w:rPr>
        <w:t>.</w:t>
      </w:r>
    </w:p>
    <w:p w:rsidR="000B4630" w:rsidRDefault="000B4630" w:rsidP="000B4630">
      <w:pPr>
        <w:spacing w:line="360" w:lineRule="auto"/>
        <w:ind w:firstLine="699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Przewody zaizolować otuliną o grubości zgodnej z tabelką umieszczoną poniżej. Projektowana instalacja odpowietrzana zostanie za pomocą odpowietrzników zamontowanych na grzejnikach i w najwyższych punktach instalacji. </w:t>
      </w:r>
    </w:p>
    <w:p w:rsidR="000B4630" w:rsidRPr="000B4630" w:rsidRDefault="000B4630" w:rsidP="000B4630">
      <w:pPr>
        <w:tabs>
          <w:tab w:val="left" w:pos="870"/>
        </w:tabs>
        <w:spacing w:line="360" w:lineRule="auto"/>
        <w:jc w:val="both"/>
        <w:rPr>
          <w:rFonts w:asciiTheme="majorHAnsi" w:hAnsiTheme="majorHAnsi" w:cs="Arial"/>
          <w:b/>
          <w:sz w:val="22"/>
          <w:szCs w:val="22"/>
        </w:rPr>
      </w:pPr>
      <w:r w:rsidRPr="000B4630">
        <w:rPr>
          <w:rFonts w:asciiTheme="majorHAnsi" w:hAnsiTheme="majorHAnsi" w:cs="Arial"/>
          <w:b/>
          <w:sz w:val="22"/>
          <w:szCs w:val="22"/>
        </w:rPr>
        <w:tab/>
        <w:t>Instalację centralnego ogrzewania prowadzić z 0.5% spadkiem w stronę źródła.</w:t>
      </w:r>
    </w:p>
    <w:p w:rsidR="000B4630" w:rsidRPr="000B4630" w:rsidRDefault="000B4630" w:rsidP="000B4630">
      <w:pPr>
        <w:tabs>
          <w:tab w:val="left" w:pos="870"/>
        </w:tabs>
        <w:spacing w:line="360" w:lineRule="auto"/>
        <w:jc w:val="both"/>
        <w:rPr>
          <w:rFonts w:asciiTheme="majorHAnsi" w:hAnsiTheme="majorHAnsi" w:cs="Arial"/>
          <w:b/>
          <w:sz w:val="22"/>
          <w:szCs w:val="22"/>
        </w:rPr>
      </w:pPr>
    </w:p>
    <w:p w:rsidR="000B4630" w:rsidRPr="000B4630" w:rsidRDefault="000B4630" w:rsidP="000B4630">
      <w:pPr>
        <w:tabs>
          <w:tab w:val="left" w:pos="870"/>
        </w:tabs>
        <w:spacing w:line="360" w:lineRule="auto"/>
        <w:jc w:val="both"/>
        <w:rPr>
          <w:rFonts w:asciiTheme="majorHAnsi" w:hAnsiTheme="majorHAnsi" w:cs="Arial"/>
          <w:b/>
          <w:sz w:val="22"/>
          <w:szCs w:val="22"/>
        </w:rPr>
      </w:pPr>
    </w:p>
    <w:p w:rsidR="000B4630" w:rsidRPr="000B4630" w:rsidRDefault="000B4630" w:rsidP="000B4630">
      <w:pPr>
        <w:tabs>
          <w:tab w:val="left" w:pos="870"/>
        </w:tabs>
        <w:spacing w:line="360" w:lineRule="auto"/>
        <w:jc w:val="both"/>
        <w:rPr>
          <w:rFonts w:asciiTheme="majorHAnsi" w:hAnsiTheme="majorHAnsi" w:cs="Arial"/>
          <w:b/>
          <w:sz w:val="22"/>
          <w:szCs w:val="22"/>
        </w:rPr>
      </w:pPr>
    </w:p>
    <w:p w:rsidR="000B4630" w:rsidRPr="000B4630" w:rsidRDefault="000B4630" w:rsidP="000B4630">
      <w:pPr>
        <w:tabs>
          <w:tab w:val="left" w:pos="870"/>
        </w:tabs>
        <w:spacing w:line="360" w:lineRule="auto"/>
        <w:jc w:val="both"/>
        <w:rPr>
          <w:rFonts w:asciiTheme="majorHAnsi" w:hAnsiTheme="majorHAnsi" w:cs="Arial"/>
          <w:b/>
          <w:sz w:val="22"/>
          <w:szCs w:val="22"/>
        </w:rPr>
      </w:pPr>
    </w:p>
    <w:p w:rsidR="000B4630" w:rsidRPr="000B4630" w:rsidRDefault="000B4630" w:rsidP="000B4630">
      <w:pPr>
        <w:tabs>
          <w:tab w:val="left" w:pos="870"/>
        </w:tabs>
        <w:spacing w:line="360" w:lineRule="auto"/>
        <w:jc w:val="both"/>
        <w:rPr>
          <w:rFonts w:asciiTheme="majorHAnsi" w:hAnsiTheme="majorHAnsi" w:cs="Arial"/>
          <w:b/>
          <w:sz w:val="22"/>
          <w:szCs w:val="22"/>
        </w:rPr>
      </w:pPr>
    </w:p>
    <w:p w:rsidR="000B4630" w:rsidRPr="000B4630" w:rsidRDefault="000B4630" w:rsidP="000B4630">
      <w:pPr>
        <w:pStyle w:val="Nagwek1"/>
        <w:numPr>
          <w:ilvl w:val="1"/>
          <w:numId w:val="44"/>
        </w:numPr>
        <w:tabs>
          <w:tab w:val="left" w:pos="720"/>
        </w:tabs>
        <w:autoSpaceDN/>
        <w:spacing w:before="0" w:after="0" w:line="360" w:lineRule="auto"/>
        <w:textAlignment w:val="auto"/>
        <w:rPr>
          <w:rFonts w:asciiTheme="majorHAnsi" w:hAnsiTheme="majorHAnsi" w:cs="Arial"/>
          <w:sz w:val="22"/>
          <w:szCs w:val="22"/>
        </w:rPr>
      </w:pPr>
      <w:bookmarkStart w:id="12" w:name="9%20Izolacja%20termiczna1"/>
      <w:bookmarkStart w:id="13" w:name="_Toc431469195"/>
      <w:r w:rsidRPr="000B4630">
        <w:rPr>
          <w:rFonts w:asciiTheme="majorHAnsi" w:hAnsiTheme="majorHAnsi" w:cs="Arial"/>
          <w:sz w:val="22"/>
          <w:szCs w:val="22"/>
        </w:rPr>
        <w:lastRenderedPageBreak/>
        <w:t>Izolacja termiczna</w:t>
      </w:r>
      <w:bookmarkEnd w:id="12"/>
      <w:bookmarkEnd w:id="13"/>
    </w:p>
    <w:p w:rsidR="000B4630" w:rsidRPr="000B4630" w:rsidRDefault="000B4630" w:rsidP="000B4630">
      <w:pPr>
        <w:spacing w:line="360" w:lineRule="auto"/>
        <w:ind w:firstLine="699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    Jako izolację termiczną przewodów centralnego ogrzewania w budynku zastosować należy otulinę z polietylenu. </w:t>
      </w:r>
    </w:p>
    <w:p w:rsidR="000B4630" w:rsidRPr="000B4630" w:rsidRDefault="000B4630" w:rsidP="000B4630">
      <w:pPr>
        <w:spacing w:line="360" w:lineRule="auto"/>
        <w:ind w:firstLine="699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           Izolacja cieplna przewodów rozdzielczych i komponentów w instalacjach centralnego ogrzewania, ciepłej wody użytkowej (w tym przewodów cyrkulacyjnych), instalacji chłodu i ogrzewania powietrznego powinna spełniać następujące wymagania minimalne określone w poniższej tabeli:</w:t>
      </w:r>
    </w:p>
    <w:p w:rsidR="000B4630" w:rsidRPr="000B4630" w:rsidRDefault="000B4630" w:rsidP="000B4630">
      <w:pPr>
        <w:spacing w:line="360" w:lineRule="auto"/>
        <w:ind w:firstLine="699"/>
        <w:jc w:val="both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spacing w:line="360" w:lineRule="auto"/>
        <w:ind w:firstLine="699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Wymagania izolacji cieplnej przewodów i komponentów</w:t>
      </w:r>
    </w:p>
    <w:tbl>
      <w:tblPr>
        <w:tblW w:w="0" w:type="auto"/>
        <w:tblInd w:w="-20" w:type="dxa"/>
        <w:tblLayout w:type="fixed"/>
        <w:tblLook w:val="0000"/>
      </w:tblPr>
      <w:tblGrid>
        <w:gridCol w:w="550"/>
        <w:gridCol w:w="5984"/>
        <w:gridCol w:w="3299"/>
      </w:tblGrid>
      <w:tr w:rsidR="000B4630" w:rsidRPr="000B4630" w:rsidTr="00E9661F"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Lp.</w:t>
            </w:r>
          </w:p>
          <w:p w:rsidR="000B4630" w:rsidRPr="000B4630" w:rsidRDefault="000B4630" w:rsidP="00E9661F">
            <w:pPr>
              <w:rPr>
                <w:rFonts w:asciiTheme="majorHAnsi" w:hAnsiTheme="majorHAnsi" w:cs="Arial"/>
              </w:rPr>
            </w:pPr>
          </w:p>
        </w:tc>
        <w:tc>
          <w:tcPr>
            <w:tcW w:w="5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Rodzaj przewodu lub komponentu</w:t>
            </w:r>
          </w:p>
          <w:p w:rsidR="000B4630" w:rsidRPr="000B4630" w:rsidRDefault="000B4630" w:rsidP="00E9661F">
            <w:pPr>
              <w:rPr>
                <w:rFonts w:asciiTheme="majorHAnsi" w:hAnsiTheme="majorHAnsi" w:cs="Arial"/>
              </w:rPr>
            </w:pPr>
          </w:p>
        </w:tc>
        <w:tc>
          <w:tcPr>
            <w:tcW w:w="3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Minimalna grubość izolacji</w:t>
            </w:r>
          </w:p>
          <w:p w:rsidR="000B4630" w:rsidRPr="000B4630" w:rsidRDefault="000B4630" w:rsidP="00E9661F">
            <w:pPr>
              <w:autoSpaceDE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cieplnej</w:t>
            </w:r>
          </w:p>
          <w:p w:rsidR="000B4630" w:rsidRPr="000B4630" w:rsidRDefault="000B4630" w:rsidP="00E9661F">
            <w:pPr>
              <w:autoSpaceDE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(materiał 0,035 W/(m · K)1)</w:t>
            </w:r>
          </w:p>
          <w:p w:rsidR="000B4630" w:rsidRPr="000B4630" w:rsidRDefault="000B4630" w:rsidP="00E9661F">
            <w:pPr>
              <w:rPr>
                <w:rFonts w:asciiTheme="majorHAnsi" w:hAnsiTheme="majorHAnsi" w:cs="Arial"/>
              </w:rPr>
            </w:pPr>
          </w:p>
        </w:tc>
      </w:tr>
      <w:tr w:rsidR="000B4630" w:rsidRPr="000B4630" w:rsidTr="00E9661F"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1</w:t>
            </w:r>
          </w:p>
        </w:tc>
        <w:tc>
          <w:tcPr>
            <w:tcW w:w="5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Średnica wewnętrzna do 22 mm</w:t>
            </w:r>
          </w:p>
        </w:tc>
        <w:tc>
          <w:tcPr>
            <w:tcW w:w="3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20 mm</w:t>
            </w:r>
          </w:p>
        </w:tc>
      </w:tr>
      <w:tr w:rsidR="000B4630" w:rsidRPr="000B4630" w:rsidTr="00E9661F"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2</w:t>
            </w:r>
          </w:p>
        </w:tc>
        <w:tc>
          <w:tcPr>
            <w:tcW w:w="5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Średnica wewnętrzna od 22 mm do 35 mm</w:t>
            </w:r>
          </w:p>
        </w:tc>
        <w:tc>
          <w:tcPr>
            <w:tcW w:w="3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30 mm</w:t>
            </w:r>
          </w:p>
        </w:tc>
      </w:tr>
      <w:tr w:rsidR="000B4630" w:rsidRPr="000B4630" w:rsidTr="00E9661F"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3</w:t>
            </w:r>
          </w:p>
        </w:tc>
        <w:tc>
          <w:tcPr>
            <w:tcW w:w="5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 xml:space="preserve">Średnica wewnętrzna od 35 mm do 100 mm </w:t>
            </w:r>
          </w:p>
        </w:tc>
        <w:tc>
          <w:tcPr>
            <w:tcW w:w="3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równa średnicy wewnętrznej rury</w:t>
            </w:r>
          </w:p>
        </w:tc>
      </w:tr>
      <w:tr w:rsidR="000B4630" w:rsidRPr="000B4630" w:rsidTr="00E9661F"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4</w:t>
            </w:r>
          </w:p>
        </w:tc>
        <w:tc>
          <w:tcPr>
            <w:tcW w:w="5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Średnica wewnętrzna ponad 100 mm</w:t>
            </w:r>
          </w:p>
        </w:tc>
        <w:tc>
          <w:tcPr>
            <w:tcW w:w="3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100 mm</w:t>
            </w:r>
          </w:p>
        </w:tc>
      </w:tr>
      <w:tr w:rsidR="000B4630" w:rsidRPr="000B4630" w:rsidTr="00E9661F"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5</w:t>
            </w:r>
          </w:p>
        </w:tc>
        <w:tc>
          <w:tcPr>
            <w:tcW w:w="5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Przewody i armatura wg poz.1-4</w:t>
            </w:r>
          </w:p>
          <w:p w:rsidR="000B4630" w:rsidRPr="000B4630" w:rsidRDefault="000B4630" w:rsidP="00E9661F">
            <w:pPr>
              <w:autoSpaceDE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przechodzące przez ściany lub stropy,</w:t>
            </w:r>
          </w:p>
          <w:p w:rsidR="000B4630" w:rsidRPr="000B4630" w:rsidRDefault="000B4630" w:rsidP="00E9661F">
            <w:pPr>
              <w:autoSpaceDE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 xml:space="preserve">skrzyżowania przewodów </w:t>
            </w:r>
          </w:p>
        </w:tc>
        <w:tc>
          <w:tcPr>
            <w:tcW w:w="3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½ wymagań z poz. 1-4</w:t>
            </w:r>
          </w:p>
          <w:p w:rsidR="000B4630" w:rsidRPr="000B4630" w:rsidRDefault="000B4630" w:rsidP="00E9661F">
            <w:pPr>
              <w:autoSpaceDE w:val="0"/>
              <w:rPr>
                <w:rFonts w:asciiTheme="majorHAnsi" w:hAnsiTheme="majorHAnsi" w:cs="Arial"/>
              </w:rPr>
            </w:pPr>
          </w:p>
        </w:tc>
      </w:tr>
      <w:tr w:rsidR="000B4630" w:rsidRPr="000B4630" w:rsidTr="00E9661F"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6</w:t>
            </w:r>
          </w:p>
        </w:tc>
        <w:tc>
          <w:tcPr>
            <w:tcW w:w="5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Przewody ogrzewań centralnych wg poz.</w:t>
            </w:r>
          </w:p>
          <w:p w:rsidR="000B4630" w:rsidRPr="000B4630" w:rsidRDefault="000B4630" w:rsidP="00E9661F">
            <w:pPr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 xml:space="preserve">1-4, ułożone w komponentach </w:t>
            </w:r>
          </w:p>
          <w:p w:rsidR="000B4630" w:rsidRPr="000B4630" w:rsidRDefault="000B4630" w:rsidP="00E9661F">
            <w:pPr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 xml:space="preserve">budowlanych między ogrzewanymi </w:t>
            </w:r>
          </w:p>
          <w:p w:rsidR="000B4630" w:rsidRPr="000B4630" w:rsidRDefault="000B4630" w:rsidP="00E9661F">
            <w:pPr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 xml:space="preserve">pomieszczeniami różnych użytkowników </w:t>
            </w:r>
          </w:p>
        </w:tc>
        <w:tc>
          <w:tcPr>
            <w:tcW w:w="3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½ wymagań z poz. 1-4</w:t>
            </w:r>
          </w:p>
          <w:p w:rsidR="000B4630" w:rsidRPr="000B4630" w:rsidRDefault="000B4630" w:rsidP="00E9661F">
            <w:pPr>
              <w:rPr>
                <w:rFonts w:asciiTheme="majorHAnsi" w:hAnsiTheme="majorHAnsi" w:cs="Arial"/>
              </w:rPr>
            </w:pPr>
          </w:p>
        </w:tc>
      </w:tr>
      <w:tr w:rsidR="000B4630" w:rsidRPr="000B4630" w:rsidTr="00E9661F"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7</w:t>
            </w:r>
          </w:p>
        </w:tc>
        <w:tc>
          <w:tcPr>
            <w:tcW w:w="5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Przewody wg poz. 6 ułożone w podłodze</w:t>
            </w:r>
          </w:p>
        </w:tc>
        <w:tc>
          <w:tcPr>
            <w:tcW w:w="3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6 mm</w:t>
            </w:r>
          </w:p>
        </w:tc>
      </w:tr>
      <w:tr w:rsidR="000B4630" w:rsidRPr="000B4630" w:rsidTr="00E9661F"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8</w:t>
            </w:r>
          </w:p>
        </w:tc>
        <w:tc>
          <w:tcPr>
            <w:tcW w:w="5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Przewody ogrzewania powietrznego</w:t>
            </w:r>
          </w:p>
          <w:p w:rsidR="000B4630" w:rsidRPr="000B4630" w:rsidRDefault="000B4630" w:rsidP="00E9661F">
            <w:pPr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(ułożone wewnątrz izolacji cieplnej budynku)</w:t>
            </w:r>
          </w:p>
        </w:tc>
        <w:tc>
          <w:tcPr>
            <w:tcW w:w="3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40 mm</w:t>
            </w:r>
          </w:p>
        </w:tc>
      </w:tr>
      <w:tr w:rsidR="000B4630" w:rsidRPr="000B4630" w:rsidTr="00E9661F"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9</w:t>
            </w:r>
          </w:p>
        </w:tc>
        <w:tc>
          <w:tcPr>
            <w:tcW w:w="5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Przewody ogrzewania powietrznego</w:t>
            </w:r>
          </w:p>
          <w:p w:rsidR="000B4630" w:rsidRPr="000B4630" w:rsidRDefault="000B4630" w:rsidP="00E9661F">
            <w:pPr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(ułożone na zewnątrz izolacji cieplnej budynku)</w:t>
            </w:r>
          </w:p>
        </w:tc>
        <w:tc>
          <w:tcPr>
            <w:tcW w:w="3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80 mm</w:t>
            </w:r>
          </w:p>
        </w:tc>
      </w:tr>
      <w:tr w:rsidR="000B4630" w:rsidRPr="000B4630" w:rsidTr="00E9661F"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10</w:t>
            </w:r>
          </w:p>
        </w:tc>
        <w:tc>
          <w:tcPr>
            <w:tcW w:w="5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Przewody instalacji wody lodowej prowadzone wewnątrz budynku2)</w:t>
            </w:r>
          </w:p>
        </w:tc>
        <w:tc>
          <w:tcPr>
            <w:tcW w:w="3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50% wymagań z poz. 1-4</w:t>
            </w:r>
          </w:p>
        </w:tc>
      </w:tr>
      <w:tr w:rsidR="000B4630" w:rsidRPr="000B4630" w:rsidTr="00E9661F">
        <w:tc>
          <w:tcPr>
            <w:tcW w:w="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11</w:t>
            </w:r>
          </w:p>
        </w:tc>
        <w:tc>
          <w:tcPr>
            <w:tcW w:w="5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autoSpaceDE w:val="0"/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Przewody instalacji wody lodowej prowadzone na zewnątrz budynku2)</w:t>
            </w:r>
          </w:p>
        </w:tc>
        <w:tc>
          <w:tcPr>
            <w:tcW w:w="32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B4630" w:rsidRPr="000B4630" w:rsidRDefault="000B4630" w:rsidP="00E9661F">
            <w:pPr>
              <w:snapToGrid w:val="0"/>
              <w:rPr>
                <w:rFonts w:asciiTheme="majorHAnsi" w:hAnsiTheme="majorHAnsi" w:cs="Arial"/>
              </w:rPr>
            </w:pPr>
            <w:r w:rsidRPr="000B4630">
              <w:rPr>
                <w:rFonts w:asciiTheme="majorHAnsi" w:hAnsiTheme="majorHAnsi" w:cs="Arial"/>
                <w:sz w:val="22"/>
                <w:szCs w:val="22"/>
              </w:rPr>
              <w:t>100% wymagań z poz. 1-4</w:t>
            </w:r>
          </w:p>
        </w:tc>
      </w:tr>
    </w:tbl>
    <w:p w:rsidR="000B4630" w:rsidRPr="000B4630" w:rsidRDefault="000B4630" w:rsidP="000B4630">
      <w:pPr>
        <w:autoSpaceDE w:val="0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Uwaga:</w:t>
      </w:r>
    </w:p>
    <w:p w:rsidR="000B4630" w:rsidRPr="000B4630" w:rsidRDefault="000B4630" w:rsidP="000B4630">
      <w:pPr>
        <w:widowControl w:val="0"/>
        <w:numPr>
          <w:ilvl w:val="0"/>
          <w:numId w:val="46"/>
        </w:numPr>
        <w:autoSpaceDE w:val="0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przy zastosowaniu materiału izolacyjnego o innym współczynniku przenikania ciepła ni_ podano w tabeli, należy odpowiednio skorygować grubość warstwy izolacyjnej,</w:t>
      </w:r>
    </w:p>
    <w:p w:rsidR="000B4630" w:rsidRPr="000B4630" w:rsidRDefault="000B4630" w:rsidP="000B4630">
      <w:pPr>
        <w:widowControl w:val="0"/>
        <w:numPr>
          <w:ilvl w:val="0"/>
          <w:numId w:val="46"/>
        </w:numPr>
        <w:autoSpaceDE w:val="0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izolacja cieplna wykonana jako powietrzno-szczelna.</w:t>
      </w:r>
    </w:p>
    <w:p w:rsidR="000B4630" w:rsidRPr="000B4630" w:rsidRDefault="000B4630" w:rsidP="000B4630">
      <w:pPr>
        <w:autoSpaceDE w:val="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autoSpaceDE w:val="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autoSpaceDE w:val="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autoSpaceDE w:val="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autoSpaceDE w:val="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autoSpaceDE w:val="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autoSpaceDE w:val="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autoSpaceDE w:val="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autoSpaceDE w:val="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autoSpaceDE w:val="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autoSpaceDE w:val="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autoSpaceDE w:val="0"/>
        <w:ind w:left="720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pStyle w:val="Nagwek1"/>
        <w:widowControl/>
        <w:numPr>
          <w:ilvl w:val="0"/>
          <w:numId w:val="44"/>
        </w:numPr>
        <w:suppressAutoHyphens w:val="0"/>
        <w:autoSpaceDE w:val="0"/>
        <w:autoSpaceDN/>
        <w:spacing w:before="0" w:after="200" w:line="276" w:lineRule="auto"/>
        <w:ind w:left="0" w:firstLine="24"/>
        <w:textAlignment w:val="auto"/>
        <w:rPr>
          <w:rFonts w:asciiTheme="majorHAnsi" w:hAnsiTheme="majorHAnsi" w:cs="Arial"/>
          <w:sz w:val="22"/>
          <w:szCs w:val="22"/>
        </w:rPr>
      </w:pPr>
      <w:bookmarkStart w:id="14" w:name="__RefHeading__48_1601984421"/>
      <w:bookmarkStart w:id="15" w:name="_Toc431469196"/>
      <w:bookmarkEnd w:id="14"/>
      <w:r w:rsidRPr="000B4630">
        <w:rPr>
          <w:rFonts w:asciiTheme="majorHAnsi" w:hAnsiTheme="majorHAnsi" w:cs="Arial"/>
          <w:sz w:val="22"/>
          <w:szCs w:val="22"/>
        </w:rPr>
        <w:t>WYTYCZNE BRANŻOWE</w:t>
      </w:r>
      <w:bookmarkEnd w:id="15"/>
      <w:r w:rsidRPr="000B4630">
        <w:rPr>
          <w:rFonts w:asciiTheme="majorHAnsi" w:hAnsiTheme="majorHAnsi" w:cs="Arial"/>
          <w:sz w:val="22"/>
          <w:szCs w:val="22"/>
        </w:rPr>
        <w:t xml:space="preserve"> </w:t>
      </w:r>
    </w:p>
    <w:p w:rsidR="000B4630" w:rsidRPr="000B4630" w:rsidRDefault="000B4630" w:rsidP="000B4630">
      <w:pPr>
        <w:pStyle w:val="Nagwek1"/>
        <w:widowControl/>
        <w:numPr>
          <w:ilvl w:val="1"/>
          <w:numId w:val="44"/>
        </w:numPr>
        <w:suppressAutoHyphens w:val="0"/>
        <w:autoSpaceDE w:val="0"/>
        <w:autoSpaceDN/>
        <w:spacing w:before="0" w:after="200" w:line="276" w:lineRule="auto"/>
        <w:textAlignment w:val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 </w:t>
      </w:r>
      <w:bookmarkStart w:id="16" w:name="_Toc431469197"/>
      <w:r w:rsidRPr="000B4630">
        <w:rPr>
          <w:rFonts w:asciiTheme="majorHAnsi" w:hAnsiTheme="majorHAnsi" w:cs="Arial"/>
          <w:sz w:val="22"/>
          <w:szCs w:val="22"/>
        </w:rPr>
        <w:t>Wytyczne budowlane</w:t>
      </w:r>
      <w:bookmarkEnd w:id="16"/>
    </w:p>
    <w:p w:rsidR="000B4630" w:rsidRDefault="000B4630" w:rsidP="000B4630">
      <w:pPr>
        <w:spacing w:line="360" w:lineRule="auto"/>
        <w:ind w:firstLine="357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- należy wykonać przejścia przez przegrody budowlane. </w:t>
      </w:r>
    </w:p>
    <w:p w:rsidR="00297C26" w:rsidRDefault="00297C26" w:rsidP="000B4630">
      <w:pPr>
        <w:spacing w:line="360" w:lineRule="auto"/>
        <w:ind w:firstLine="357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- Sanitariaty dla personelu wyposażone w wentylatory łazienkowe, które należy zasilić i będą uruchamiane wraz z włącznikiem oświetlenia</w:t>
      </w:r>
    </w:p>
    <w:p w:rsidR="00297C26" w:rsidRDefault="00297C26" w:rsidP="000B4630">
      <w:pPr>
        <w:spacing w:line="360" w:lineRule="auto"/>
        <w:ind w:firstLine="357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- Wszystkie pomieszczenia muszą mieć wentylację grawitacyjną. Należy sprawdzić drożność kanałów i ciąg kanału wentylacyjnego.</w:t>
      </w:r>
    </w:p>
    <w:p w:rsidR="00297C26" w:rsidRPr="000B4630" w:rsidRDefault="00297C26" w:rsidP="000B4630">
      <w:pPr>
        <w:spacing w:line="360" w:lineRule="auto"/>
        <w:ind w:firstLine="357"/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- Wszystkie instalacje prowadzić w </w:t>
      </w:r>
      <w:proofErr w:type="spellStart"/>
      <w:r>
        <w:rPr>
          <w:rFonts w:asciiTheme="majorHAnsi" w:hAnsiTheme="majorHAnsi" w:cs="Arial"/>
          <w:sz w:val="22"/>
          <w:szCs w:val="22"/>
        </w:rPr>
        <w:t>bryzdach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 ściennych bądź obudować płytami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>
        <w:rPr>
          <w:rFonts w:asciiTheme="majorHAnsi" w:hAnsiTheme="majorHAnsi" w:cs="Arial"/>
          <w:sz w:val="22"/>
          <w:szCs w:val="22"/>
        </w:rPr>
        <w:t xml:space="preserve">. Wszystkie piony zabudować płytami </w:t>
      </w:r>
      <w:proofErr w:type="spellStart"/>
      <w:r>
        <w:rPr>
          <w:rFonts w:asciiTheme="majorHAnsi" w:hAnsiTheme="majorHAnsi" w:cs="Arial"/>
          <w:sz w:val="22"/>
          <w:szCs w:val="22"/>
        </w:rPr>
        <w:t>g-k</w:t>
      </w:r>
      <w:proofErr w:type="spellEnd"/>
      <w:r w:rsidR="00E55854">
        <w:rPr>
          <w:rFonts w:asciiTheme="majorHAnsi" w:hAnsiTheme="majorHAnsi" w:cs="Arial"/>
          <w:sz w:val="22"/>
          <w:szCs w:val="22"/>
        </w:rPr>
        <w:t>.</w:t>
      </w:r>
    </w:p>
    <w:p w:rsidR="000B4630" w:rsidRPr="000B4630" w:rsidRDefault="000B4630" w:rsidP="000B4630">
      <w:pPr>
        <w:pStyle w:val="Nagwek1"/>
        <w:numPr>
          <w:ilvl w:val="0"/>
          <w:numId w:val="0"/>
        </w:numPr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pStyle w:val="Nagwek1"/>
        <w:widowControl/>
        <w:numPr>
          <w:ilvl w:val="1"/>
          <w:numId w:val="44"/>
        </w:numPr>
        <w:suppressAutoHyphens w:val="0"/>
        <w:autoSpaceDE w:val="0"/>
        <w:autoSpaceDN/>
        <w:spacing w:before="0" w:after="200" w:line="276" w:lineRule="auto"/>
        <w:textAlignment w:val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 </w:t>
      </w:r>
      <w:bookmarkStart w:id="17" w:name="_Toc431469198"/>
      <w:r w:rsidRPr="000B4630">
        <w:rPr>
          <w:rFonts w:asciiTheme="majorHAnsi" w:hAnsiTheme="majorHAnsi" w:cs="Arial"/>
          <w:sz w:val="22"/>
          <w:szCs w:val="22"/>
        </w:rPr>
        <w:t>BHP</w:t>
      </w:r>
      <w:bookmarkEnd w:id="17"/>
    </w:p>
    <w:p w:rsidR="000B4630" w:rsidRPr="000B4630" w:rsidRDefault="000B4630" w:rsidP="000B4630">
      <w:pPr>
        <w:spacing w:line="360" w:lineRule="auto"/>
        <w:ind w:firstLine="357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- opracować instrukcję obsługi dla instalacji,</w:t>
      </w:r>
    </w:p>
    <w:p w:rsidR="000B4630" w:rsidRPr="000B4630" w:rsidRDefault="000B4630" w:rsidP="000B4630">
      <w:pPr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0B4630">
      <w:pPr>
        <w:pStyle w:val="Nagwek1"/>
        <w:widowControl/>
        <w:numPr>
          <w:ilvl w:val="1"/>
          <w:numId w:val="44"/>
        </w:numPr>
        <w:suppressAutoHyphens w:val="0"/>
        <w:autoSpaceDE w:val="0"/>
        <w:autoSpaceDN/>
        <w:spacing w:before="0" w:after="200" w:line="276" w:lineRule="auto"/>
        <w:textAlignment w:val="auto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 xml:space="preserve"> </w:t>
      </w:r>
      <w:bookmarkStart w:id="18" w:name="_Toc431469199"/>
      <w:r w:rsidRPr="000B4630">
        <w:rPr>
          <w:rFonts w:asciiTheme="majorHAnsi" w:hAnsiTheme="majorHAnsi" w:cs="Arial"/>
          <w:sz w:val="22"/>
          <w:szCs w:val="22"/>
        </w:rPr>
        <w:t>Wytyczne ppoż.</w:t>
      </w:r>
      <w:bookmarkEnd w:id="18"/>
    </w:p>
    <w:p w:rsidR="000B4630" w:rsidRPr="000B4630" w:rsidRDefault="000B4630" w:rsidP="000B4630">
      <w:pPr>
        <w:spacing w:line="360" w:lineRule="auto"/>
        <w:ind w:firstLine="357"/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- przy przejściach kanałów przez strefy oddzielenia pożarowego zainstalować klapy przeciwpożarowe o odporności EIS 120.</w:t>
      </w:r>
    </w:p>
    <w:p w:rsidR="000B4630" w:rsidRPr="000B4630" w:rsidRDefault="000B4630" w:rsidP="000B4630">
      <w:pPr>
        <w:spacing w:line="360" w:lineRule="auto"/>
        <w:jc w:val="both"/>
        <w:rPr>
          <w:rFonts w:asciiTheme="majorHAnsi" w:hAnsiTheme="majorHAnsi" w:cs="Arial"/>
          <w:sz w:val="22"/>
          <w:szCs w:val="22"/>
        </w:rPr>
      </w:pPr>
      <w:bookmarkStart w:id="19" w:name="__RefHeading__50_1601984421"/>
    </w:p>
    <w:p w:rsidR="000B4630" w:rsidRPr="000B4630" w:rsidRDefault="000B4630" w:rsidP="000B4630">
      <w:pPr>
        <w:pStyle w:val="Nagwek1"/>
        <w:widowControl/>
        <w:numPr>
          <w:ilvl w:val="1"/>
          <w:numId w:val="44"/>
        </w:numPr>
        <w:suppressAutoHyphens w:val="0"/>
        <w:autoSpaceDE w:val="0"/>
        <w:autoSpaceDN/>
        <w:spacing w:before="0" w:after="200" w:line="276" w:lineRule="auto"/>
        <w:textAlignment w:val="auto"/>
        <w:rPr>
          <w:rFonts w:asciiTheme="majorHAnsi" w:hAnsiTheme="majorHAnsi" w:cs="Arial"/>
          <w:sz w:val="22"/>
          <w:szCs w:val="22"/>
        </w:rPr>
      </w:pPr>
      <w:bookmarkStart w:id="20" w:name="__RefHeading__52_1601984421"/>
      <w:r w:rsidRPr="000B4630">
        <w:rPr>
          <w:rFonts w:asciiTheme="majorHAnsi" w:hAnsiTheme="majorHAnsi" w:cs="Arial"/>
          <w:sz w:val="22"/>
          <w:szCs w:val="22"/>
        </w:rPr>
        <w:t xml:space="preserve"> </w:t>
      </w:r>
      <w:bookmarkStart w:id="21" w:name="_Toc431469200"/>
      <w:r w:rsidRPr="000B4630">
        <w:rPr>
          <w:rFonts w:asciiTheme="majorHAnsi" w:hAnsiTheme="majorHAnsi" w:cs="Arial"/>
          <w:sz w:val="22"/>
          <w:szCs w:val="22"/>
        </w:rPr>
        <w:t>Wykonawstwo</w:t>
      </w:r>
      <w:bookmarkEnd w:id="21"/>
    </w:p>
    <w:p w:rsidR="000B4630" w:rsidRPr="000B4630" w:rsidRDefault="000B4630" w:rsidP="000B4630">
      <w:pPr>
        <w:spacing w:line="360" w:lineRule="auto"/>
        <w:ind w:firstLine="357"/>
        <w:jc w:val="both"/>
        <w:rPr>
          <w:rFonts w:asciiTheme="majorHAnsi" w:hAnsiTheme="majorHAnsi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ab/>
        <w:t>Instalację wykonać zgodnie z „Warunkami wykonania i odbioru robót budowlano – montażowych” cz. II – Instalacje sanitarne i przemysłowe</w:t>
      </w:r>
      <w:bookmarkEnd w:id="19"/>
      <w:bookmarkEnd w:id="20"/>
    </w:p>
    <w:p w:rsidR="00763ABC" w:rsidRPr="000B4630" w:rsidRDefault="00763ABC" w:rsidP="00763ABC">
      <w:pPr>
        <w:jc w:val="both"/>
        <w:rPr>
          <w:rFonts w:asciiTheme="majorHAnsi" w:hAnsiTheme="majorHAnsi" w:cs="Arial"/>
          <w:sz w:val="22"/>
          <w:szCs w:val="22"/>
        </w:rPr>
      </w:pPr>
    </w:p>
    <w:p w:rsidR="00763ABC" w:rsidRDefault="00763ABC" w:rsidP="00763ABC">
      <w:pPr>
        <w:jc w:val="both"/>
        <w:rPr>
          <w:rFonts w:asciiTheme="majorHAnsi" w:hAnsiTheme="majorHAnsi" w:cs="Arial"/>
          <w:sz w:val="22"/>
          <w:szCs w:val="22"/>
        </w:rPr>
      </w:pPr>
    </w:p>
    <w:p w:rsidR="00436B74" w:rsidRPr="000B4630" w:rsidRDefault="00436B74" w:rsidP="00763ABC">
      <w:pPr>
        <w:jc w:val="both"/>
        <w:rPr>
          <w:rFonts w:asciiTheme="majorHAnsi" w:hAnsiTheme="majorHAnsi" w:cs="Arial"/>
          <w:sz w:val="22"/>
          <w:szCs w:val="22"/>
        </w:rPr>
      </w:pPr>
    </w:p>
    <w:p w:rsidR="003F3844" w:rsidRDefault="00436B74" w:rsidP="00763ABC">
      <w:p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>UWAGA!</w:t>
      </w:r>
    </w:p>
    <w:p w:rsidR="00436B74" w:rsidRPr="000B4630" w:rsidRDefault="00436B74" w:rsidP="00763ABC">
      <w:pPr>
        <w:jc w:val="both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t xml:space="preserve">W chwili obecnej woda na cele bytowe i hydrantowa są w tym samym układzie. W przyszłości należy układ rozdzielić i zastosować zawór pierwszeństwa dla instalacji hydrantowej (Podczas przystosowania obiektu do przepisów </w:t>
      </w:r>
      <w:proofErr w:type="spellStart"/>
      <w:r>
        <w:rPr>
          <w:rFonts w:asciiTheme="majorHAnsi" w:hAnsiTheme="majorHAnsi" w:cs="Arial"/>
          <w:sz w:val="22"/>
          <w:szCs w:val="22"/>
        </w:rPr>
        <w:t>p.poż</w:t>
      </w:r>
      <w:proofErr w:type="spellEnd"/>
      <w:r>
        <w:rPr>
          <w:rFonts w:asciiTheme="majorHAnsi" w:hAnsiTheme="majorHAnsi" w:cs="Arial"/>
          <w:sz w:val="22"/>
          <w:szCs w:val="22"/>
        </w:rPr>
        <w:t>. Instalacja hydrantowa nie jest przedmiotem dokumentacji projektowej.</w:t>
      </w:r>
    </w:p>
    <w:p w:rsidR="00763ABC" w:rsidRPr="000B4630" w:rsidRDefault="00763ABC" w:rsidP="00763ABC">
      <w:pPr>
        <w:jc w:val="both"/>
        <w:rPr>
          <w:rFonts w:asciiTheme="majorHAnsi" w:hAnsiTheme="majorHAnsi" w:cs="Arial"/>
          <w:sz w:val="22"/>
          <w:szCs w:val="22"/>
        </w:rPr>
      </w:pPr>
    </w:p>
    <w:p w:rsidR="003F3844" w:rsidRPr="000B4630" w:rsidRDefault="003F3844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0B4630" w:rsidRDefault="000B4630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0B4630" w:rsidRDefault="000B4630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0B4630" w:rsidRDefault="000B4630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0B4630" w:rsidRDefault="000B4630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0B4630" w:rsidRDefault="000B4630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0B4630" w:rsidRDefault="000B4630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0B4630" w:rsidRDefault="000B4630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0B4630" w:rsidRDefault="000B4630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0B4630" w:rsidRPr="000B4630" w:rsidRDefault="000B4630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A02F78">
      <w:pPr>
        <w:pStyle w:val="Akapitzlist"/>
        <w:numPr>
          <w:ilvl w:val="0"/>
          <w:numId w:val="6"/>
        </w:numPr>
        <w:jc w:val="both"/>
        <w:rPr>
          <w:rFonts w:asciiTheme="majorHAnsi" w:hAnsiTheme="majorHAnsi" w:cs="Arial"/>
          <w:sz w:val="22"/>
          <w:szCs w:val="22"/>
        </w:rPr>
      </w:pPr>
      <w:r w:rsidRPr="000B4630">
        <w:rPr>
          <w:rFonts w:asciiTheme="majorHAnsi" w:hAnsiTheme="majorHAnsi" w:cs="Arial"/>
          <w:sz w:val="22"/>
          <w:szCs w:val="22"/>
        </w:rPr>
        <w:t>Dokumentacja rysunkowa</w:t>
      </w:r>
    </w:p>
    <w:p w:rsidR="00CE5C5C" w:rsidRPr="00CE5C5C" w:rsidRDefault="00CE5C5C" w:rsidP="00CE5C5C">
      <w:pPr>
        <w:pStyle w:val="Akapitzlist"/>
        <w:numPr>
          <w:ilvl w:val="0"/>
          <w:numId w:val="47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CE5C5C">
        <w:rPr>
          <w:rFonts w:asciiTheme="majorHAnsi" w:hAnsiTheme="majorHAnsi" w:cs="Arial"/>
          <w:smallCaps/>
          <w:sz w:val="22"/>
          <w:szCs w:val="22"/>
        </w:rPr>
        <w:t>Rys. W1 - Sanitariat w piwnicy - inst. wody</w:t>
      </w:r>
    </w:p>
    <w:p w:rsidR="00CE5C5C" w:rsidRPr="00CE5C5C" w:rsidRDefault="00CE5C5C" w:rsidP="00CE5C5C">
      <w:pPr>
        <w:pStyle w:val="Akapitzlist"/>
        <w:numPr>
          <w:ilvl w:val="0"/>
          <w:numId w:val="47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CE5C5C">
        <w:rPr>
          <w:rFonts w:asciiTheme="majorHAnsi" w:hAnsiTheme="majorHAnsi" w:cs="Arial"/>
          <w:smallCaps/>
          <w:sz w:val="22"/>
          <w:szCs w:val="22"/>
        </w:rPr>
        <w:t>Rys. W2 - Sanitariat na parterze - inst. wody</w:t>
      </w:r>
    </w:p>
    <w:p w:rsidR="00CE5C5C" w:rsidRPr="00CE5C5C" w:rsidRDefault="00CE5C5C" w:rsidP="00CE5C5C">
      <w:pPr>
        <w:pStyle w:val="Akapitzlist"/>
        <w:numPr>
          <w:ilvl w:val="0"/>
          <w:numId w:val="47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CE5C5C">
        <w:rPr>
          <w:rFonts w:asciiTheme="majorHAnsi" w:hAnsiTheme="majorHAnsi" w:cs="Arial"/>
          <w:smallCaps/>
          <w:sz w:val="22"/>
          <w:szCs w:val="22"/>
        </w:rPr>
        <w:t>Rys. W3 - Sanitariat na I piętrze - inst. wody</w:t>
      </w:r>
    </w:p>
    <w:p w:rsidR="00CE5C5C" w:rsidRPr="00CE5C5C" w:rsidRDefault="00CE5C5C" w:rsidP="00CE5C5C">
      <w:pPr>
        <w:pStyle w:val="Akapitzlist"/>
        <w:numPr>
          <w:ilvl w:val="0"/>
          <w:numId w:val="47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CE5C5C">
        <w:rPr>
          <w:rFonts w:asciiTheme="majorHAnsi" w:hAnsiTheme="majorHAnsi" w:cs="Arial"/>
          <w:smallCaps/>
          <w:sz w:val="22"/>
          <w:szCs w:val="22"/>
        </w:rPr>
        <w:t>Rys. W4 - Sanitariat na II piętrze - inst. wody</w:t>
      </w:r>
    </w:p>
    <w:p w:rsidR="00CE5C5C" w:rsidRPr="00CE5C5C" w:rsidRDefault="00CE5C5C" w:rsidP="00CE5C5C">
      <w:pPr>
        <w:pStyle w:val="Akapitzlist"/>
        <w:numPr>
          <w:ilvl w:val="0"/>
          <w:numId w:val="47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CE5C5C">
        <w:rPr>
          <w:rFonts w:asciiTheme="majorHAnsi" w:hAnsiTheme="majorHAnsi" w:cs="Arial"/>
          <w:smallCaps/>
          <w:sz w:val="22"/>
          <w:szCs w:val="22"/>
        </w:rPr>
        <w:t>Rys. W5 - Sanitariaty pod salą gimnastyczną - inst.. wody</w:t>
      </w:r>
    </w:p>
    <w:p w:rsidR="00CE5C5C" w:rsidRPr="00CE5C5C" w:rsidRDefault="00CE5C5C" w:rsidP="00CE5C5C">
      <w:pPr>
        <w:pStyle w:val="Akapitzlist"/>
        <w:numPr>
          <w:ilvl w:val="0"/>
          <w:numId w:val="47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CE5C5C">
        <w:rPr>
          <w:rFonts w:asciiTheme="majorHAnsi" w:hAnsiTheme="majorHAnsi" w:cs="Arial"/>
          <w:smallCaps/>
          <w:sz w:val="22"/>
          <w:szCs w:val="22"/>
        </w:rPr>
        <w:t>Rys. W6 - Aksonometria</w:t>
      </w:r>
    </w:p>
    <w:p w:rsidR="00CE5C5C" w:rsidRPr="00CE5C5C" w:rsidRDefault="00CE5C5C" w:rsidP="00CE5C5C">
      <w:pPr>
        <w:pStyle w:val="Akapitzlist"/>
        <w:numPr>
          <w:ilvl w:val="0"/>
          <w:numId w:val="47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CE5C5C">
        <w:rPr>
          <w:rFonts w:asciiTheme="majorHAnsi" w:hAnsiTheme="majorHAnsi" w:cs="Arial"/>
          <w:smallCaps/>
          <w:sz w:val="22"/>
          <w:szCs w:val="22"/>
        </w:rPr>
        <w:t>Rys. K1 - Sanitariat w piwnicy - inst. kanalizacji</w:t>
      </w:r>
    </w:p>
    <w:p w:rsidR="00CE5C5C" w:rsidRPr="00CE5C5C" w:rsidRDefault="00CE5C5C" w:rsidP="00CE5C5C">
      <w:pPr>
        <w:pStyle w:val="Akapitzlist"/>
        <w:numPr>
          <w:ilvl w:val="0"/>
          <w:numId w:val="47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CE5C5C">
        <w:rPr>
          <w:rFonts w:asciiTheme="majorHAnsi" w:hAnsiTheme="majorHAnsi" w:cs="Arial"/>
          <w:smallCaps/>
          <w:sz w:val="22"/>
          <w:szCs w:val="22"/>
        </w:rPr>
        <w:t>Rys. K2 - Sanitariat na parterze - inst. kanalizacji</w:t>
      </w:r>
    </w:p>
    <w:p w:rsidR="00CE5C5C" w:rsidRPr="00CE5C5C" w:rsidRDefault="00CE5C5C" w:rsidP="00CE5C5C">
      <w:pPr>
        <w:pStyle w:val="Akapitzlist"/>
        <w:numPr>
          <w:ilvl w:val="0"/>
          <w:numId w:val="47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CE5C5C">
        <w:rPr>
          <w:rFonts w:asciiTheme="majorHAnsi" w:hAnsiTheme="majorHAnsi" w:cs="Arial"/>
          <w:smallCaps/>
          <w:sz w:val="22"/>
          <w:szCs w:val="22"/>
        </w:rPr>
        <w:t>Rys. K3 - Sanitariat na I piętrze - inst. kanalizacji</w:t>
      </w:r>
    </w:p>
    <w:p w:rsidR="00CE5C5C" w:rsidRPr="00CE5C5C" w:rsidRDefault="00CE5C5C" w:rsidP="00CE5C5C">
      <w:pPr>
        <w:pStyle w:val="Akapitzlist"/>
        <w:numPr>
          <w:ilvl w:val="0"/>
          <w:numId w:val="47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CE5C5C">
        <w:rPr>
          <w:rFonts w:asciiTheme="majorHAnsi" w:hAnsiTheme="majorHAnsi" w:cs="Arial"/>
          <w:smallCaps/>
          <w:sz w:val="22"/>
          <w:szCs w:val="22"/>
        </w:rPr>
        <w:t>Rys. K4 - Sanitariat na II piętrze - inst. kanalizacji</w:t>
      </w:r>
    </w:p>
    <w:p w:rsidR="00CE5C5C" w:rsidRPr="00CE5C5C" w:rsidRDefault="00CE5C5C" w:rsidP="00CE5C5C">
      <w:pPr>
        <w:pStyle w:val="Akapitzlist"/>
        <w:numPr>
          <w:ilvl w:val="0"/>
          <w:numId w:val="47"/>
        </w:numPr>
        <w:ind w:left="1134" w:hanging="425"/>
        <w:rPr>
          <w:rFonts w:asciiTheme="majorHAnsi" w:hAnsiTheme="majorHAnsi" w:cs="Arial"/>
          <w:smallCaps/>
          <w:sz w:val="22"/>
          <w:szCs w:val="22"/>
        </w:rPr>
      </w:pPr>
      <w:r w:rsidRPr="00CE5C5C">
        <w:rPr>
          <w:rFonts w:asciiTheme="majorHAnsi" w:hAnsiTheme="majorHAnsi" w:cs="Arial"/>
          <w:smallCaps/>
          <w:sz w:val="22"/>
          <w:szCs w:val="22"/>
        </w:rPr>
        <w:t>Rys. K5 - Sanitariaty pod salą gimnastyczną - inst. kanalizacji</w:t>
      </w:r>
    </w:p>
    <w:p w:rsidR="00CE5C5C" w:rsidRPr="00CE5C5C" w:rsidRDefault="00CE5C5C" w:rsidP="00CE5C5C">
      <w:pPr>
        <w:pStyle w:val="Akapitzlist"/>
        <w:numPr>
          <w:ilvl w:val="0"/>
          <w:numId w:val="47"/>
        </w:numPr>
        <w:ind w:left="1134" w:hanging="425"/>
        <w:rPr>
          <w:rFonts w:asciiTheme="majorHAnsi" w:hAnsiTheme="majorHAnsi"/>
          <w:smallCaps/>
          <w:sz w:val="22"/>
          <w:szCs w:val="22"/>
        </w:rPr>
      </w:pPr>
      <w:r w:rsidRPr="00CE5C5C">
        <w:rPr>
          <w:rFonts w:asciiTheme="majorHAnsi" w:hAnsiTheme="majorHAnsi" w:cs="Arial"/>
          <w:smallCaps/>
          <w:sz w:val="22"/>
          <w:szCs w:val="22"/>
        </w:rPr>
        <w:t>Rys. K6 - Rozwinięcie kanalizacji</w:t>
      </w: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0B4630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Pr="002A22F6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A02F78" w:rsidRDefault="00A02F78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F50D7A" w:rsidRDefault="00F50D7A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F50D7A" w:rsidRDefault="00F50D7A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F50D7A" w:rsidRDefault="00F50D7A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F50D7A" w:rsidRPr="002A22F6" w:rsidRDefault="00F50D7A" w:rsidP="003F3844">
      <w:pPr>
        <w:jc w:val="both"/>
        <w:rPr>
          <w:rFonts w:asciiTheme="majorHAnsi" w:hAnsiTheme="majorHAnsi" w:cs="Arial"/>
          <w:sz w:val="22"/>
          <w:szCs w:val="22"/>
        </w:rPr>
      </w:pPr>
    </w:p>
    <w:p w:rsidR="00520911" w:rsidRPr="00762251" w:rsidRDefault="00520911" w:rsidP="00520911">
      <w:pPr>
        <w:pStyle w:val="Akapitzlist"/>
        <w:jc w:val="center"/>
        <w:rPr>
          <w:rFonts w:asciiTheme="majorHAnsi" w:hAnsiTheme="majorHAnsi" w:cs="Arial"/>
          <w:b/>
          <w:smallCaps/>
          <w:sz w:val="28"/>
          <w:szCs w:val="28"/>
        </w:rPr>
      </w:pPr>
      <w:r w:rsidRPr="00762251">
        <w:rPr>
          <w:rFonts w:asciiTheme="majorHAnsi" w:hAnsiTheme="majorHAnsi" w:cs="Arial"/>
          <w:b/>
          <w:smallCaps/>
          <w:sz w:val="28"/>
          <w:szCs w:val="28"/>
        </w:rPr>
        <w:t>Informacja dotycząca bezpieczeństwa i ochrony zdrowia (Plan BIOZ)</w:t>
      </w:r>
    </w:p>
    <w:p w:rsidR="00520911" w:rsidRPr="00762251" w:rsidRDefault="00520911" w:rsidP="00520911">
      <w:pPr>
        <w:jc w:val="both"/>
        <w:rPr>
          <w:rFonts w:asciiTheme="majorHAnsi" w:hAnsiTheme="majorHAnsi" w:cs="Arial"/>
          <w:sz w:val="22"/>
          <w:szCs w:val="22"/>
        </w:rPr>
      </w:pPr>
    </w:p>
    <w:p w:rsidR="00520911" w:rsidRPr="00762251" w:rsidRDefault="00520911" w:rsidP="00520911">
      <w:pPr>
        <w:jc w:val="both"/>
        <w:rPr>
          <w:rFonts w:asciiTheme="majorHAnsi" w:hAnsiTheme="majorHAnsi" w:cs="Arial"/>
          <w:sz w:val="22"/>
          <w:szCs w:val="22"/>
        </w:rPr>
      </w:pPr>
    </w:p>
    <w:p w:rsidR="00520911" w:rsidRPr="00762251" w:rsidRDefault="00520911" w:rsidP="00520911">
      <w:pPr>
        <w:jc w:val="both"/>
        <w:rPr>
          <w:rFonts w:asciiTheme="majorHAnsi" w:hAnsiTheme="majorHAnsi"/>
          <w:b/>
          <w:sz w:val="22"/>
          <w:szCs w:val="22"/>
        </w:rPr>
      </w:pPr>
    </w:p>
    <w:p w:rsidR="00520911" w:rsidRPr="00762251" w:rsidRDefault="00520911" w:rsidP="00520911">
      <w:pPr>
        <w:numPr>
          <w:ilvl w:val="0"/>
          <w:numId w:val="35"/>
        </w:numPr>
        <w:tabs>
          <w:tab w:val="clear" w:pos="720"/>
          <w:tab w:val="num" w:pos="567"/>
        </w:tabs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ab/>
        <w:t>Zakres robót dla całego zamierzenia budowlanego i kolejność realizacji  poszczególnych obiektów.</w:t>
      </w:r>
    </w:p>
    <w:p w:rsidR="00520911" w:rsidRPr="00762251" w:rsidRDefault="00520911" w:rsidP="00520911">
      <w:pPr>
        <w:numPr>
          <w:ilvl w:val="0"/>
          <w:numId w:val="35"/>
        </w:numPr>
        <w:tabs>
          <w:tab w:val="clear" w:pos="720"/>
          <w:tab w:val="num" w:pos="567"/>
        </w:tabs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 </w:t>
      </w:r>
      <w:r w:rsidRPr="00762251">
        <w:rPr>
          <w:rFonts w:asciiTheme="majorHAnsi" w:hAnsiTheme="majorHAnsi"/>
          <w:sz w:val="22"/>
          <w:szCs w:val="22"/>
        </w:rPr>
        <w:tab/>
        <w:t>Wykaz istniejących obiektów budowlanych.</w:t>
      </w:r>
    </w:p>
    <w:p w:rsidR="00520911" w:rsidRPr="00762251" w:rsidRDefault="00520911" w:rsidP="00520911">
      <w:pPr>
        <w:numPr>
          <w:ilvl w:val="0"/>
          <w:numId w:val="35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 Elementy zagospodarowania działki lub terenu, które mogą stwarzać zagrożenie dla bezpieczeństwa i zdrowia ludzi.</w:t>
      </w:r>
    </w:p>
    <w:p w:rsidR="00520911" w:rsidRPr="00762251" w:rsidRDefault="00520911" w:rsidP="00520911">
      <w:pPr>
        <w:numPr>
          <w:ilvl w:val="0"/>
          <w:numId w:val="35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 Przewidywane zagrożenia występujące podczas realizacji robót budowlanych, skala i rodzaje zagrożeń oraz miejsce i czas ich wystąpienia.</w:t>
      </w:r>
    </w:p>
    <w:p w:rsidR="00520911" w:rsidRPr="00762251" w:rsidRDefault="00520911" w:rsidP="00520911">
      <w:pPr>
        <w:numPr>
          <w:ilvl w:val="0"/>
          <w:numId w:val="35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 Sposób prowadzenia instruktażu pracowników przed przystąpieniem do realizacji robót szczególnie niebezpiecznych.</w:t>
      </w:r>
    </w:p>
    <w:p w:rsidR="00520911" w:rsidRPr="00762251" w:rsidRDefault="00520911" w:rsidP="00520911">
      <w:pPr>
        <w:numPr>
          <w:ilvl w:val="0"/>
          <w:numId w:val="35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 Środki techniczne i organizacyjne, zapobiegające niebezpieczeństwom wynikającym z wykonywania robót w strefach szczególnego zagrożenia zdrowia lub ich sąsiedztwie, w tym zapewniające bezpieczną i sprawną komunikację, umożliwiającą szybką ewakuację na wypadek pożaru, awarii i innych zagrożeń.</w:t>
      </w:r>
    </w:p>
    <w:p w:rsidR="00520911" w:rsidRPr="00762251" w:rsidRDefault="00520911" w:rsidP="00520911">
      <w:pPr>
        <w:pStyle w:val="Nagwek2"/>
        <w:numPr>
          <w:ilvl w:val="1"/>
          <w:numId w:val="37"/>
        </w:numPr>
        <w:spacing w:before="240" w:line="240" w:lineRule="auto"/>
        <w:rPr>
          <w:rFonts w:asciiTheme="majorHAnsi" w:hAnsiTheme="majorHAnsi" w:cs="Times New Roman"/>
          <w:sz w:val="22"/>
          <w:szCs w:val="22"/>
        </w:rPr>
      </w:pPr>
      <w:bookmarkStart w:id="22" w:name="_Toc350848942"/>
      <w:bookmarkStart w:id="23" w:name="_Toc350848974"/>
      <w:bookmarkStart w:id="24" w:name="_Toc497921211"/>
      <w:r w:rsidRPr="00762251">
        <w:rPr>
          <w:rFonts w:asciiTheme="majorHAnsi" w:hAnsiTheme="majorHAnsi" w:cs="Times New Roman"/>
          <w:sz w:val="22"/>
          <w:szCs w:val="22"/>
        </w:rPr>
        <w:t>Zakres robót.</w:t>
      </w:r>
      <w:bookmarkEnd w:id="22"/>
      <w:bookmarkEnd w:id="23"/>
      <w:bookmarkEnd w:id="24"/>
    </w:p>
    <w:p w:rsidR="00520911" w:rsidRPr="00762251" w:rsidRDefault="00520911" w:rsidP="00520911">
      <w:pPr>
        <w:tabs>
          <w:tab w:val="num" w:pos="0"/>
        </w:tabs>
        <w:ind w:left="708" w:firstLine="426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Przewiduje się wykonywanie prac budowlanych, konstrukcyjnych, instalacji </w:t>
      </w:r>
      <w:proofErr w:type="spellStart"/>
      <w:r w:rsidRPr="00762251">
        <w:rPr>
          <w:rFonts w:asciiTheme="majorHAnsi" w:hAnsiTheme="majorHAnsi"/>
          <w:sz w:val="22"/>
          <w:szCs w:val="22"/>
        </w:rPr>
        <w:t>wod-kan</w:t>
      </w:r>
      <w:proofErr w:type="spellEnd"/>
      <w:r w:rsidRPr="00762251">
        <w:rPr>
          <w:rFonts w:asciiTheme="majorHAnsi" w:hAnsiTheme="majorHAnsi"/>
          <w:sz w:val="22"/>
          <w:szCs w:val="22"/>
        </w:rPr>
        <w:t xml:space="preserve"> oraz instalacji oświetlenia i sygnalizacji. </w:t>
      </w:r>
    </w:p>
    <w:p w:rsidR="00520911" w:rsidRPr="00762251" w:rsidRDefault="00520911" w:rsidP="00520911">
      <w:pPr>
        <w:pStyle w:val="Nagwek2"/>
        <w:numPr>
          <w:ilvl w:val="1"/>
          <w:numId w:val="37"/>
        </w:numPr>
        <w:spacing w:before="240" w:line="240" w:lineRule="auto"/>
        <w:rPr>
          <w:rFonts w:asciiTheme="majorHAnsi" w:hAnsiTheme="majorHAnsi" w:cs="Times New Roman"/>
          <w:sz w:val="22"/>
          <w:szCs w:val="22"/>
        </w:rPr>
      </w:pPr>
      <w:bookmarkStart w:id="25" w:name="_Toc350848943"/>
      <w:bookmarkStart w:id="26" w:name="_Toc350848975"/>
      <w:bookmarkStart w:id="27" w:name="_Toc497921212"/>
      <w:r w:rsidRPr="00762251">
        <w:rPr>
          <w:rFonts w:asciiTheme="majorHAnsi" w:hAnsiTheme="majorHAnsi" w:cs="Times New Roman"/>
          <w:sz w:val="22"/>
          <w:szCs w:val="22"/>
        </w:rPr>
        <w:t>Wykaz istniejących obiektów budowlanych.</w:t>
      </w:r>
      <w:bookmarkEnd w:id="25"/>
      <w:bookmarkEnd w:id="26"/>
      <w:bookmarkEnd w:id="27"/>
    </w:p>
    <w:p w:rsidR="00520911" w:rsidRPr="00762251" w:rsidRDefault="00520911" w:rsidP="00520911">
      <w:pPr>
        <w:tabs>
          <w:tab w:val="num" w:pos="0"/>
        </w:tabs>
        <w:ind w:left="708" w:firstLine="426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Prace wykonywane będą w rejonie czynnej infrastruktury sieciowej wewnątrz budynku. </w:t>
      </w:r>
      <w:bookmarkStart w:id="28" w:name="_Toc350848944"/>
      <w:bookmarkStart w:id="29" w:name="_Toc350848976"/>
    </w:p>
    <w:p w:rsidR="00520911" w:rsidRPr="00762251" w:rsidRDefault="00520911" w:rsidP="00520911">
      <w:pPr>
        <w:tabs>
          <w:tab w:val="num" w:pos="0"/>
        </w:tabs>
        <w:ind w:left="708" w:firstLine="426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Wskazanie elementów zagospodarowania działki, które mogą stwarzać zagrożenie bezpieczeństwa i zdrowia ludzi.</w:t>
      </w:r>
      <w:bookmarkEnd w:id="28"/>
      <w:bookmarkEnd w:id="29"/>
      <w:r w:rsidRPr="00762251">
        <w:rPr>
          <w:rFonts w:asciiTheme="majorHAnsi" w:hAnsiTheme="majorHAnsi"/>
          <w:sz w:val="22"/>
          <w:szCs w:val="22"/>
        </w:rPr>
        <w:t xml:space="preserve">  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Głównym elementem zagospodarowania działki stwarzającym zagrożenie zarówno dla pracowników budowy jak i osób postronnych jest czynna infrastruktura techniczna. Teren budowy należy wygrodzić zachowując szczególną staranność, tak aby uniemożliwić dostęp osób postronnych. </w:t>
      </w:r>
    </w:p>
    <w:p w:rsidR="00520911" w:rsidRPr="00762251" w:rsidRDefault="00520911" w:rsidP="00520911">
      <w:pPr>
        <w:pStyle w:val="Nagwek2"/>
        <w:numPr>
          <w:ilvl w:val="1"/>
          <w:numId w:val="37"/>
        </w:numPr>
        <w:spacing w:before="240" w:line="240" w:lineRule="auto"/>
        <w:rPr>
          <w:rFonts w:asciiTheme="majorHAnsi" w:hAnsiTheme="majorHAnsi" w:cs="Times New Roman"/>
          <w:sz w:val="22"/>
          <w:szCs w:val="22"/>
        </w:rPr>
      </w:pPr>
      <w:bookmarkStart w:id="30" w:name="_Toc350848945"/>
      <w:bookmarkStart w:id="31" w:name="_Toc350848977"/>
      <w:bookmarkStart w:id="32" w:name="_Toc497921213"/>
      <w:r w:rsidRPr="00762251">
        <w:rPr>
          <w:rFonts w:asciiTheme="majorHAnsi" w:hAnsiTheme="majorHAnsi" w:cs="Times New Roman"/>
          <w:sz w:val="22"/>
          <w:szCs w:val="22"/>
        </w:rPr>
        <w:t>Wskazanie dotyczące przewidywanych zagrożeń występujących podczas realizacji robót budowlanych.</w:t>
      </w:r>
      <w:bookmarkEnd w:id="30"/>
      <w:bookmarkEnd w:id="31"/>
      <w:bookmarkEnd w:id="32"/>
      <w:r w:rsidRPr="00762251">
        <w:rPr>
          <w:rFonts w:asciiTheme="majorHAnsi" w:hAnsiTheme="majorHAnsi" w:cs="Times New Roman"/>
          <w:sz w:val="22"/>
          <w:szCs w:val="22"/>
        </w:rPr>
        <w:t xml:space="preserve"> 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Prace na wysokości z rusztowań przy instalacjach.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Prace transportowe wykonywane na placu budowy. 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Prace pomiarowe i rozruchowe przy napięciach niebezpiecznych dla człowieka.</w:t>
      </w:r>
    </w:p>
    <w:p w:rsidR="00520911" w:rsidRPr="00762251" w:rsidRDefault="00520911" w:rsidP="00520911">
      <w:pPr>
        <w:pStyle w:val="Nagwek2"/>
        <w:numPr>
          <w:ilvl w:val="1"/>
          <w:numId w:val="37"/>
        </w:numPr>
        <w:spacing w:before="240" w:line="240" w:lineRule="auto"/>
        <w:rPr>
          <w:rFonts w:asciiTheme="majorHAnsi" w:hAnsiTheme="majorHAnsi" w:cs="Times New Roman"/>
          <w:sz w:val="22"/>
          <w:szCs w:val="22"/>
        </w:rPr>
      </w:pPr>
      <w:bookmarkStart w:id="33" w:name="_Toc350848946"/>
      <w:bookmarkStart w:id="34" w:name="_Toc350848978"/>
      <w:bookmarkStart w:id="35" w:name="_Toc497921214"/>
      <w:r w:rsidRPr="00762251">
        <w:rPr>
          <w:rFonts w:asciiTheme="majorHAnsi" w:hAnsiTheme="majorHAnsi" w:cs="Times New Roman"/>
          <w:sz w:val="22"/>
          <w:szCs w:val="22"/>
        </w:rPr>
        <w:t>Wskazanie sposobu prowadzenia instruktażu pracowników przed przystąpieniem do realizacji robót szczególnie niebezpiecznych.</w:t>
      </w:r>
      <w:bookmarkEnd w:id="33"/>
      <w:bookmarkEnd w:id="34"/>
      <w:bookmarkEnd w:id="35"/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Pracownicy zatrudnieni przy pracach elektroinstalacyjnych powinni posiadać określone umiejętności pozwalające na wykonywanie prac elektroinstalacyjnych oraz posiadać świadectwa ukończenia okresowych szkoleń w zakresie BHP, postępowania w przypadku pożaru i niesienia pierwszej pomocy.  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Kierownik budowy przed przystąpieniem do pracy powinien zapoznać pracowników z zakresem prac przewidzianych do realizacji na każdym etapie inwestycji. 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Kierownik budowy przed przystąpieniem do pracy powinien zapoznać pracowników z drogami ewakuacyjnymi, miejscami w których zgromadzono środki i sprzęt gaśniczy, środki opatrunkowe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Na placu budowy powinny być udostępnione pracownikom do stałego korzystania, aktualne instrukcje bhp dotyczące:</w:t>
      </w:r>
    </w:p>
    <w:p w:rsidR="00520911" w:rsidRPr="00762251" w:rsidRDefault="00520911" w:rsidP="00520911">
      <w:pPr>
        <w:numPr>
          <w:ilvl w:val="0"/>
          <w:numId w:val="36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wykonywania prac związanych z zagrożeniami wypadkowymi lub zagrożeniami  zdrowia pracowników,</w:t>
      </w:r>
    </w:p>
    <w:p w:rsidR="00520911" w:rsidRPr="00762251" w:rsidRDefault="00520911" w:rsidP="00520911">
      <w:pPr>
        <w:numPr>
          <w:ilvl w:val="0"/>
          <w:numId w:val="36"/>
        </w:numPr>
        <w:suppressAutoHyphens w:val="0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udzielania pierwszej pomocy.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W/w instrukcje powinny określać czynności do wykonywania przed rozpoczęciem danej pracy, zasady i sposoby bezpiecznego wykonywania danej pracy, czynności do wykonania po jej zakończeniu oraz zasady postępowania w sytuacjach awaryjnych stwarzających zagrożenie dla życia i zdrowia pracowników.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</w:p>
    <w:p w:rsidR="00520911" w:rsidRPr="00762251" w:rsidRDefault="00520911" w:rsidP="00520911">
      <w:pPr>
        <w:pStyle w:val="Nagwek2"/>
        <w:numPr>
          <w:ilvl w:val="1"/>
          <w:numId w:val="37"/>
        </w:numPr>
        <w:spacing w:before="240" w:line="240" w:lineRule="auto"/>
        <w:rPr>
          <w:rFonts w:asciiTheme="majorHAnsi" w:hAnsiTheme="majorHAnsi" w:cs="Times New Roman"/>
          <w:sz w:val="22"/>
          <w:szCs w:val="22"/>
        </w:rPr>
      </w:pPr>
      <w:bookmarkStart w:id="36" w:name="_Toc350848947"/>
      <w:bookmarkStart w:id="37" w:name="_Toc350848979"/>
      <w:bookmarkStart w:id="38" w:name="_Toc497921215"/>
      <w:r w:rsidRPr="00762251">
        <w:rPr>
          <w:rFonts w:asciiTheme="majorHAnsi" w:hAnsiTheme="majorHAnsi" w:cs="Times New Roman"/>
          <w:sz w:val="22"/>
          <w:szCs w:val="22"/>
        </w:rPr>
        <w:t>Wskazanie środków technicznych i organizacyjnych, zapobiegających niebezpieczeństwom wynikającym z wykonywania robót budowlanych w strefach szczególnego zagrożenia zdrowia.</w:t>
      </w:r>
      <w:bookmarkEnd w:id="36"/>
      <w:bookmarkEnd w:id="37"/>
      <w:bookmarkEnd w:id="38"/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Wyznaczenie miejsc magazynowania i składowania materiałów budowlanych ze szczególnym uwzględnieniem materiałów palnych, wybuchowych i niebezpiecznych.  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Wyznaczenie dróg komunikacji i ewakuacyjnych z placu budowy i wnętrza budynku.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Wyznaczenie miejsc, w których zgromadzono środki i sprzęt gaśniczy, środki opatrunkowe. 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Zastosowanie ogrodzenia placu budowy zapobiegającego wstępowi osób postronnych w trakcie prowadzenia prac i w dniach wolnych.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Zastosowanie ogrodzenia wykopów, barier na rusztowaniach i dachu budynku lub osobistego sprzętu ochronnego do prac na wysokościach.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Zastosowanie oświetlenia placu budowy i pomieszczeń wewnętrznych zapewniającego bezpieczne warunki pracy. 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Zastosowanie podstawowej i dodatkowej ochrony przeciwporażeniowej instalacji elektrycznych placu budowy, 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Zapewnienie narzędzi i urządzeń posiadających stosowne atesty i dopuszczenia do prac na placu budowy. 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Ograniczenie prac na zewnątrz budynku w trudnych warunkach atmosferycznych.  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Zapewnienie poprawnego oświetlenia miejsc pracy wewnątrz i na zewnątrz budynku.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Wyposażenie pracowników w sprzęt chroniący przed upadkiem z wysokości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>Wykonanie nad przejściami daszków i osłon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W miejscach zagrożonych spadaniem przedmiotów z wysokości, wyznaczyć strefę niebezpieczną, odpowiednio ją ogrodzić i oznakować, 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  <w:r w:rsidRPr="00762251">
        <w:rPr>
          <w:rFonts w:asciiTheme="majorHAnsi" w:hAnsiTheme="majorHAnsi"/>
          <w:sz w:val="22"/>
          <w:szCs w:val="22"/>
        </w:rPr>
        <w:t xml:space="preserve">Stosowanie do pionowego transportu materiałów na wysokościach, urządzeń stabilnie i pewnie zamocowanych, a pracownicy obsługujący winni być wyposażeni w środki ochrony indywidualnej (sprzęt chroniący przed upadkiem z wysokości, hełm ochronny). </w:t>
      </w:r>
    </w:p>
    <w:p w:rsidR="00520911" w:rsidRPr="00762251" w:rsidRDefault="00520911" w:rsidP="00520911">
      <w:pPr>
        <w:ind w:left="709" w:firstLine="425"/>
        <w:jc w:val="both"/>
        <w:rPr>
          <w:rFonts w:asciiTheme="majorHAnsi" w:hAnsiTheme="majorHAnsi"/>
          <w:sz w:val="22"/>
          <w:szCs w:val="22"/>
        </w:rPr>
      </w:pPr>
    </w:p>
    <w:p w:rsidR="00520911" w:rsidRPr="00762251" w:rsidRDefault="00520911" w:rsidP="00520911">
      <w:pPr>
        <w:ind w:left="709"/>
        <w:jc w:val="both"/>
        <w:rPr>
          <w:rFonts w:asciiTheme="majorHAnsi" w:hAnsiTheme="majorHAnsi"/>
          <w:b/>
          <w:sz w:val="22"/>
          <w:szCs w:val="22"/>
        </w:rPr>
      </w:pPr>
      <w:r w:rsidRPr="00762251">
        <w:rPr>
          <w:rFonts w:asciiTheme="majorHAnsi" w:hAnsiTheme="majorHAnsi"/>
          <w:b/>
          <w:sz w:val="22"/>
          <w:szCs w:val="22"/>
          <w:u w:val="single"/>
        </w:rPr>
        <w:t>UWAGA</w:t>
      </w:r>
      <w:r w:rsidRPr="00762251">
        <w:rPr>
          <w:rFonts w:asciiTheme="majorHAnsi" w:hAnsiTheme="majorHAnsi"/>
          <w:b/>
          <w:sz w:val="22"/>
          <w:szCs w:val="22"/>
        </w:rPr>
        <w:t xml:space="preserve"> :</w:t>
      </w:r>
      <w:r w:rsidRPr="00762251">
        <w:rPr>
          <w:rFonts w:asciiTheme="majorHAnsi" w:hAnsiTheme="majorHAnsi"/>
          <w:sz w:val="22"/>
          <w:szCs w:val="22"/>
        </w:rPr>
        <w:t xml:space="preserve"> </w:t>
      </w:r>
      <w:r w:rsidRPr="00762251">
        <w:rPr>
          <w:rFonts w:asciiTheme="majorHAnsi" w:hAnsiTheme="majorHAnsi"/>
          <w:b/>
          <w:sz w:val="22"/>
          <w:szCs w:val="22"/>
        </w:rPr>
        <w:t>Wszelkie roboty budowlano-montażowe należy prowadzić zgodnie z Rozporządzeniem Ministra Infrastruktury z dnia 06.02.2003r. w sprawie bezpieczeństwa i higieny pracy przy wykonywaniu robót budowlano-montażowych i rozbiórkowych (</w:t>
      </w:r>
      <w:proofErr w:type="spellStart"/>
      <w:r w:rsidRPr="00762251">
        <w:rPr>
          <w:rFonts w:asciiTheme="majorHAnsi" w:hAnsiTheme="majorHAnsi"/>
          <w:b/>
          <w:sz w:val="22"/>
          <w:szCs w:val="22"/>
        </w:rPr>
        <w:t>Dz.U.Nr</w:t>
      </w:r>
      <w:proofErr w:type="spellEnd"/>
      <w:r w:rsidRPr="00762251">
        <w:rPr>
          <w:rFonts w:asciiTheme="majorHAnsi" w:hAnsiTheme="majorHAnsi"/>
          <w:b/>
          <w:sz w:val="22"/>
          <w:szCs w:val="22"/>
        </w:rPr>
        <w:t xml:space="preserve"> 47 poz.401), pod nadzorem osoby uprawnionej. </w:t>
      </w:r>
    </w:p>
    <w:p w:rsidR="00520911" w:rsidRPr="00762251" w:rsidRDefault="00520911" w:rsidP="00520911">
      <w:pPr>
        <w:pStyle w:val="Akapitzlist"/>
        <w:jc w:val="center"/>
        <w:rPr>
          <w:rFonts w:asciiTheme="majorHAnsi" w:hAnsiTheme="majorHAnsi" w:cs="Arial"/>
          <w:sz w:val="22"/>
          <w:szCs w:val="22"/>
        </w:rPr>
      </w:pPr>
    </w:p>
    <w:p w:rsidR="0047004C" w:rsidRPr="002A22F6" w:rsidRDefault="0047004C" w:rsidP="00520911">
      <w:pPr>
        <w:pStyle w:val="Akapitzlist"/>
        <w:jc w:val="center"/>
        <w:rPr>
          <w:rFonts w:asciiTheme="majorHAnsi" w:hAnsiTheme="majorHAnsi" w:cs="Arial"/>
          <w:sz w:val="22"/>
          <w:szCs w:val="22"/>
        </w:rPr>
      </w:pPr>
    </w:p>
    <w:sectPr w:rsidR="0047004C" w:rsidRPr="002A22F6" w:rsidSect="00B458D1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A22F6" w:rsidRDefault="002A22F6" w:rsidP="002A6289">
      <w:r>
        <w:separator/>
      </w:r>
    </w:p>
  </w:endnote>
  <w:endnote w:type="continuationSeparator" w:id="1">
    <w:p w:rsidR="002A22F6" w:rsidRDefault="002A22F6" w:rsidP="002A628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horndale">
    <w:altName w:val="Times New Roman"/>
    <w:charset w:val="EE"/>
    <w:family w:val="roman"/>
    <w:pitch w:val="variable"/>
    <w:sig w:usb0="00000000" w:usb1="00000000" w:usb2="00000000" w:usb3="00000000" w:csb0="00000000" w:csb1="00000000"/>
  </w:font>
  <w:font w:name="HG Mincho Light J">
    <w:altName w:val="Times New Roman"/>
    <w:charset w:val="EE"/>
    <w:family w:val="auto"/>
    <w:pitch w:val="variable"/>
    <w:sig w:usb0="00000000" w:usb1="00000000" w:usb2="00000000" w:usb3="00000000" w:csb0="00000000" w:csb1="00000000"/>
  </w:font>
  <w:font w:name="ArialNarrow">
    <w:altName w:val="Arial Unicode MS"/>
    <w:charset w:val="80"/>
    <w:family w:val="swiss"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4630" w:rsidRDefault="00B16D8B">
    <w:pPr>
      <w:pStyle w:val="Stopka"/>
      <w:jc w:val="right"/>
    </w:pPr>
    <w:r>
      <w:rPr>
        <w:sz w:val="16"/>
      </w:rPr>
      <w:fldChar w:fldCharType="begin"/>
    </w:r>
    <w:r w:rsidR="000B4630">
      <w:rPr>
        <w:sz w:val="16"/>
      </w:rPr>
      <w:instrText xml:space="preserve"> PAGE \*Arabic </w:instrText>
    </w:r>
    <w:r>
      <w:rPr>
        <w:sz w:val="16"/>
      </w:rPr>
      <w:fldChar w:fldCharType="separate"/>
    </w:r>
    <w:r w:rsidR="005B6DDB">
      <w:rPr>
        <w:noProof/>
        <w:sz w:val="16"/>
      </w:rPr>
      <w:t>2</w:t>
    </w:r>
    <w:r>
      <w:rPr>
        <w:sz w:val="16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A22F6" w:rsidRDefault="002A22F6" w:rsidP="002A6289">
      <w:r>
        <w:separator/>
      </w:r>
    </w:p>
  </w:footnote>
  <w:footnote w:type="continuationSeparator" w:id="1">
    <w:p w:rsidR="002A22F6" w:rsidRDefault="002A22F6" w:rsidP="002A628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4630" w:rsidRDefault="000B4630">
    <w:pPr>
      <w:suppressAutoHyphens w:val="0"/>
      <w:autoSpaceDE w:val="0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</w:lvl>
  </w:abstractNum>
  <w:abstractNum w:abstractNumId="1">
    <w:nsid w:val="00000003"/>
    <w:multiLevelType w:val="multilevel"/>
    <w:tmpl w:val="00000003"/>
    <w:name w:val="WW8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720" w:hanging="360"/>
      </w:pPr>
      <w:rPr>
        <w:color w:val="auto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08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440" w:hanging="108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44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800" w:hanging="144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80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216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2160" w:hanging="1800"/>
      </w:pPr>
    </w:lvl>
  </w:abstractNum>
  <w:abstractNum w:abstractNumId="2">
    <w:nsid w:val="00000004"/>
    <w:multiLevelType w:val="singleLevel"/>
    <w:tmpl w:val="00000004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851" w:hanging="284"/>
      </w:pPr>
      <w:rPr>
        <w:rFonts w:ascii="Symbol" w:hAnsi="Symbol"/>
        <w:sz w:val="18"/>
      </w:rPr>
    </w:lvl>
  </w:abstractNum>
  <w:abstractNum w:abstractNumId="3">
    <w:nsid w:val="00000006"/>
    <w:multiLevelType w:val="multilevel"/>
    <w:tmpl w:val="00000006"/>
    <w:name w:val="WW8Num4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nsid w:val="001964A0"/>
    <w:multiLevelType w:val="hybridMultilevel"/>
    <w:tmpl w:val="3E803026"/>
    <w:name w:val="WW8Num6"/>
    <w:lvl w:ilvl="0" w:tplc="7298BE4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D44CF80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6723E4C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5DAE4170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D21643F8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0A0E84C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F36B3E0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124D14E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F4A5576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00D7546B"/>
    <w:multiLevelType w:val="hybridMultilevel"/>
    <w:tmpl w:val="B67A13E8"/>
    <w:lvl w:ilvl="0" w:tplc="CD642EF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B3BA7292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D77AE460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EF927822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112B46A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DBCEF56E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B5C99D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3C47A48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A8069398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0293012E"/>
    <w:multiLevelType w:val="hybridMultilevel"/>
    <w:tmpl w:val="DF94F2C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82073B6"/>
    <w:multiLevelType w:val="hybridMultilevel"/>
    <w:tmpl w:val="9B2C6B2A"/>
    <w:lvl w:ilvl="0" w:tplc="04150001">
      <w:start w:val="1"/>
      <w:numFmt w:val="lowerLetter"/>
      <w:lvlText w:val="%1)"/>
      <w:lvlJc w:val="left"/>
      <w:pPr>
        <w:ind w:left="1080" w:hanging="360"/>
      </w:pPr>
    </w:lvl>
    <w:lvl w:ilvl="1" w:tplc="04150003" w:tentative="1">
      <w:start w:val="1"/>
      <w:numFmt w:val="lowerLetter"/>
      <w:lvlText w:val="%2."/>
      <w:lvlJc w:val="left"/>
      <w:pPr>
        <w:ind w:left="1800" w:hanging="360"/>
      </w:pPr>
    </w:lvl>
    <w:lvl w:ilvl="2" w:tplc="04150005" w:tentative="1">
      <w:start w:val="1"/>
      <w:numFmt w:val="lowerRoman"/>
      <w:lvlText w:val="%3."/>
      <w:lvlJc w:val="right"/>
      <w:pPr>
        <w:ind w:left="2520" w:hanging="180"/>
      </w:pPr>
    </w:lvl>
    <w:lvl w:ilvl="3" w:tplc="04150001" w:tentative="1">
      <w:start w:val="1"/>
      <w:numFmt w:val="decimal"/>
      <w:lvlText w:val="%4."/>
      <w:lvlJc w:val="left"/>
      <w:pPr>
        <w:ind w:left="3240" w:hanging="360"/>
      </w:pPr>
    </w:lvl>
    <w:lvl w:ilvl="4" w:tplc="04150003" w:tentative="1">
      <w:start w:val="1"/>
      <w:numFmt w:val="lowerLetter"/>
      <w:lvlText w:val="%5."/>
      <w:lvlJc w:val="left"/>
      <w:pPr>
        <w:ind w:left="3960" w:hanging="360"/>
      </w:pPr>
    </w:lvl>
    <w:lvl w:ilvl="5" w:tplc="04150005" w:tentative="1">
      <w:start w:val="1"/>
      <w:numFmt w:val="lowerRoman"/>
      <w:lvlText w:val="%6."/>
      <w:lvlJc w:val="right"/>
      <w:pPr>
        <w:ind w:left="4680" w:hanging="180"/>
      </w:pPr>
    </w:lvl>
    <w:lvl w:ilvl="6" w:tplc="04150001" w:tentative="1">
      <w:start w:val="1"/>
      <w:numFmt w:val="decimal"/>
      <w:lvlText w:val="%7."/>
      <w:lvlJc w:val="left"/>
      <w:pPr>
        <w:ind w:left="5400" w:hanging="360"/>
      </w:pPr>
    </w:lvl>
    <w:lvl w:ilvl="7" w:tplc="04150003" w:tentative="1">
      <w:start w:val="1"/>
      <w:numFmt w:val="lowerLetter"/>
      <w:lvlText w:val="%8."/>
      <w:lvlJc w:val="left"/>
      <w:pPr>
        <w:ind w:left="6120" w:hanging="360"/>
      </w:pPr>
    </w:lvl>
    <w:lvl w:ilvl="8" w:tplc="04150005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0E550DEE"/>
    <w:multiLevelType w:val="hybridMultilevel"/>
    <w:tmpl w:val="4CB05F76"/>
    <w:lvl w:ilvl="0" w:tplc="04150001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574"/>
        </w:tabs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94"/>
        </w:tabs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734"/>
        </w:tabs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54"/>
        </w:tabs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74"/>
        </w:tabs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94"/>
        </w:tabs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614"/>
        </w:tabs>
        <w:ind w:left="7614" w:hanging="360"/>
      </w:pPr>
      <w:rPr>
        <w:rFonts w:ascii="Wingdings" w:hAnsi="Wingdings" w:hint="default"/>
      </w:rPr>
    </w:lvl>
  </w:abstractNum>
  <w:abstractNum w:abstractNumId="9">
    <w:nsid w:val="0E9F23FC"/>
    <w:multiLevelType w:val="hybridMultilevel"/>
    <w:tmpl w:val="4B9E4452"/>
    <w:lvl w:ilvl="0" w:tplc="04150017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0F402F5F"/>
    <w:multiLevelType w:val="hybridMultilevel"/>
    <w:tmpl w:val="09289286"/>
    <w:lvl w:ilvl="0" w:tplc="04150001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0390C01"/>
    <w:multiLevelType w:val="multilevel"/>
    <w:tmpl w:val="878EE64A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gwek3"/>
      <w:lvlText w:val="%1.%2.%3"/>
      <w:lvlJc w:val="left"/>
      <w:pPr>
        <w:ind w:left="1004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12">
    <w:nsid w:val="179143E9"/>
    <w:multiLevelType w:val="hybridMultilevel"/>
    <w:tmpl w:val="18F27CD4"/>
    <w:lvl w:ilvl="0" w:tplc="0415000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1A99108A"/>
    <w:multiLevelType w:val="hybridMultilevel"/>
    <w:tmpl w:val="40766B16"/>
    <w:lvl w:ilvl="0" w:tplc="E760E7F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F40299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414EA2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9D45BD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F7A7E5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8CE69F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2C298F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7E6767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E38E60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C9B1A59"/>
    <w:multiLevelType w:val="hybridMultilevel"/>
    <w:tmpl w:val="F5102D16"/>
    <w:lvl w:ilvl="0" w:tplc="04150001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14A4B11"/>
    <w:multiLevelType w:val="hybridMultilevel"/>
    <w:tmpl w:val="4D4CE482"/>
    <w:lvl w:ilvl="0" w:tplc="04150001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3A777FC"/>
    <w:multiLevelType w:val="hybridMultilevel"/>
    <w:tmpl w:val="BC7A2344"/>
    <w:lvl w:ilvl="0" w:tplc="0415000B">
      <w:start w:val="1"/>
      <w:numFmt w:val="upperRoman"/>
      <w:lvlText w:val="%1."/>
      <w:lvlJc w:val="right"/>
      <w:pPr>
        <w:ind w:left="1440" w:hanging="360"/>
      </w:pPr>
    </w:lvl>
    <w:lvl w:ilvl="1" w:tplc="04150003" w:tentative="1">
      <w:start w:val="1"/>
      <w:numFmt w:val="lowerLetter"/>
      <w:lvlText w:val="%2."/>
      <w:lvlJc w:val="left"/>
      <w:pPr>
        <w:ind w:left="2160" w:hanging="360"/>
      </w:pPr>
    </w:lvl>
    <w:lvl w:ilvl="2" w:tplc="04150005" w:tentative="1">
      <w:start w:val="1"/>
      <w:numFmt w:val="lowerRoman"/>
      <w:lvlText w:val="%3."/>
      <w:lvlJc w:val="right"/>
      <w:pPr>
        <w:ind w:left="2880" w:hanging="180"/>
      </w:pPr>
    </w:lvl>
    <w:lvl w:ilvl="3" w:tplc="04150001" w:tentative="1">
      <w:start w:val="1"/>
      <w:numFmt w:val="decimal"/>
      <w:lvlText w:val="%4."/>
      <w:lvlJc w:val="left"/>
      <w:pPr>
        <w:ind w:left="3600" w:hanging="360"/>
      </w:pPr>
    </w:lvl>
    <w:lvl w:ilvl="4" w:tplc="04150003" w:tentative="1">
      <w:start w:val="1"/>
      <w:numFmt w:val="lowerLetter"/>
      <w:lvlText w:val="%5."/>
      <w:lvlJc w:val="left"/>
      <w:pPr>
        <w:ind w:left="4320" w:hanging="360"/>
      </w:pPr>
    </w:lvl>
    <w:lvl w:ilvl="5" w:tplc="04150005" w:tentative="1">
      <w:start w:val="1"/>
      <w:numFmt w:val="lowerRoman"/>
      <w:lvlText w:val="%6."/>
      <w:lvlJc w:val="right"/>
      <w:pPr>
        <w:ind w:left="5040" w:hanging="180"/>
      </w:pPr>
    </w:lvl>
    <w:lvl w:ilvl="6" w:tplc="04150001" w:tentative="1">
      <w:start w:val="1"/>
      <w:numFmt w:val="decimal"/>
      <w:lvlText w:val="%7."/>
      <w:lvlJc w:val="left"/>
      <w:pPr>
        <w:ind w:left="5760" w:hanging="360"/>
      </w:pPr>
    </w:lvl>
    <w:lvl w:ilvl="7" w:tplc="04150003" w:tentative="1">
      <w:start w:val="1"/>
      <w:numFmt w:val="lowerLetter"/>
      <w:lvlText w:val="%8."/>
      <w:lvlJc w:val="left"/>
      <w:pPr>
        <w:ind w:left="6480" w:hanging="360"/>
      </w:pPr>
    </w:lvl>
    <w:lvl w:ilvl="8" w:tplc="04150005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24DF2AC8"/>
    <w:multiLevelType w:val="hybridMultilevel"/>
    <w:tmpl w:val="7878EF9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03">
      <w:numFmt w:val="none"/>
      <w:lvlText w:val=""/>
      <w:lvlJc w:val="left"/>
      <w:pPr>
        <w:tabs>
          <w:tab w:val="num" w:pos="360"/>
        </w:tabs>
      </w:pPr>
    </w:lvl>
    <w:lvl w:ilvl="2" w:tplc="04150005">
      <w:numFmt w:val="none"/>
      <w:lvlText w:val=""/>
      <w:lvlJc w:val="left"/>
      <w:pPr>
        <w:tabs>
          <w:tab w:val="num" w:pos="360"/>
        </w:tabs>
      </w:pPr>
    </w:lvl>
    <w:lvl w:ilvl="3" w:tplc="04150001">
      <w:numFmt w:val="none"/>
      <w:lvlText w:val=""/>
      <w:lvlJc w:val="left"/>
      <w:pPr>
        <w:tabs>
          <w:tab w:val="num" w:pos="360"/>
        </w:tabs>
      </w:pPr>
    </w:lvl>
    <w:lvl w:ilvl="4" w:tplc="04150003">
      <w:numFmt w:val="none"/>
      <w:lvlText w:val=""/>
      <w:lvlJc w:val="left"/>
      <w:pPr>
        <w:tabs>
          <w:tab w:val="num" w:pos="360"/>
        </w:tabs>
      </w:pPr>
    </w:lvl>
    <w:lvl w:ilvl="5" w:tplc="04150005">
      <w:numFmt w:val="none"/>
      <w:lvlText w:val=""/>
      <w:lvlJc w:val="left"/>
      <w:pPr>
        <w:tabs>
          <w:tab w:val="num" w:pos="360"/>
        </w:tabs>
      </w:pPr>
    </w:lvl>
    <w:lvl w:ilvl="6" w:tplc="04150001">
      <w:numFmt w:val="none"/>
      <w:lvlText w:val=""/>
      <w:lvlJc w:val="left"/>
      <w:pPr>
        <w:tabs>
          <w:tab w:val="num" w:pos="360"/>
        </w:tabs>
      </w:pPr>
    </w:lvl>
    <w:lvl w:ilvl="7" w:tplc="04150003">
      <w:numFmt w:val="none"/>
      <w:lvlText w:val=""/>
      <w:lvlJc w:val="left"/>
      <w:pPr>
        <w:tabs>
          <w:tab w:val="num" w:pos="360"/>
        </w:tabs>
      </w:pPr>
    </w:lvl>
    <w:lvl w:ilvl="8" w:tplc="04150005">
      <w:numFmt w:val="none"/>
      <w:lvlText w:val=""/>
      <w:lvlJc w:val="left"/>
      <w:pPr>
        <w:tabs>
          <w:tab w:val="num" w:pos="360"/>
        </w:tabs>
      </w:pPr>
    </w:lvl>
  </w:abstractNum>
  <w:abstractNum w:abstractNumId="18">
    <w:nsid w:val="2CF31E60"/>
    <w:multiLevelType w:val="hybridMultilevel"/>
    <w:tmpl w:val="AED0D8EA"/>
    <w:lvl w:ilvl="0" w:tplc="04150013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19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2FCB406B"/>
    <w:multiLevelType w:val="hybridMultilevel"/>
    <w:tmpl w:val="2B4E9586"/>
    <w:lvl w:ilvl="0" w:tplc="4B86B30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98740518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ABD69F2A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9BD0266E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C6CAEF38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ED765F6A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C2DE4C3C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AD85A56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5603876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30BF5D63"/>
    <w:multiLevelType w:val="hybridMultilevel"/>
    <w:tmpl w:val="F0D25348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32F407CF"/>
    <w:multiLevelType w:val="multilevel"/>
    <w:tmpl w:val="5EBEFDF8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3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2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09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1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888" w:hanging="2160"/>
      </w:pPr>
      <w:rPr>
        <w:rFonts w:hint="default"/>
      </w:rPr>
    </w:lvl>
  </w:abstractNum>
  <w:abstractNum w:abstractNumId="22">
    <w:nsid w:val="39E54BC3"/>
    <w:multiLevelType w:val="hybridMultilevel"/>
    <w:tmpl w:val="6AD4B4C6"/>
    <w:lvl w:ilvl="0" w:tplc="0415000B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3D4837C5"/>
    <w:multiLevelType w:val="hybridMultilevel"/>
    <w:tmpl w:val="C8C858D2"/>
    <w:lvl w:ilvl="0" w:tplc="E2E4C03A">
      <w:start w:val="1"/>
      <w:numFmt w:val="upperRoman"/>
      <w:lvlText w:val="%1."/>
      <w:lvlJc w:val="right"/>
      <w:pPr>
        <w:ind w:left="1440" w:hanging="360"/>
      </w:pPr>
    </w:lvl>
    <w:lvl w:ilvl="1" w:tplc="1402CEAA" w:tentative="1">
      <w:start w:val="1"/>
      <w:numFmt w:val="lowerLetter"/>
      <w:lvlText w:val="%2."/>
      <w:lvlJc w:val="left"/>
      <w:pPr>
        <w:ind w:left="2160" w:hanging="360"/>
      </w:pPr>
    </w:lvl>
    <w:lvl w:ilvl="2" w:tplc="C6BEDEB4" w:tentative="1">
      <w:start w:val="1"/>
      <w:numFmt w:val="lowerRoman"/>
      <w:lvlText w:val="%3."/>
      <w:lvlJc w:val="right"/>
      <w:pPr>
        <w:ind w:left="2880" w:hanging="180"/>
      </w:pPr>
    </w:lvl>
    <w:lvl w:ilvl="3" w:tplc="5B789E3A" w:tentative="1">
      <w:start w:val="1"/>
      <w:numFmt w:val="decimal"/>
      <w:lvlText w:val="%4."/>
      <w:lvlJc w:val="left"/>
      <w:pPr>
        <w:ind w:left="3600" w:hanging="360"/>
      </w:pPr>
    </w:lvl>
    <w:lvl w:ilvl="4" w:tplc="A692C3F2" w:tentative="1">
      <w:start w:val="1"/>
      <w:numFmt w:val="lowerLetter"/>
      <w:lvlText w:val="%5."/>
      <w:lvlJc w:val="left"/>
      <w:pPr>
        <w:ind w:left="4320" w:hanging="360"/>
      </w:pPr>
    </w:lvl>
    <w:lvl w:ilvl="5" w:tplc="8DAC98F0" w:tentative="1">
      <w:start w:val="1"/>
      <w:numFmt w:val="lowerRoman"/>
      <w:lvlText w:val="%6."/>
      <w:lvlJc w:val="right"/>
      <w:pPr>
        <w:ind w:left="5040" w:hanging="180"/>
      </w:pPr>
    </w:lvl>
    <w:lvl w:ilvl="6" w:tplc="CEC87862" w:tentative="1">
      <w:start w:val="1"/>
      <w:numFmt w:val="decimal"/>
      <w:lvlText w:val="%7."/>
      <w:lvlJc w:val="left"/>
      <w:pPr>
        <w:ind w:left="5760" w:hanging="360"/>
      </w:pPr>
    </w:lvl>
    <w:lvl w:ilvl="7" w:tplc="DF485E52" w:tentative="1">
      <w:start w:val="1"/>
      <w:numFmt w:val="lowerLetter"/>
      <w:lvlText w:val="%8."/>
      <w:lvlJc w:val="left"/>
      <w:pPr>
        <w:ind w:left="6480" w:hanging="360"/>
      </w:pPr>
    </w:lvl>
    <w:lvl w:ilvl="8" w:tplc="F3328EC2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4497249D"/>
    <w:multiLevelType w:val="hybridMultilevel"/>
    <w:tmpl w:val="59ACAAF0"/>
    <w:lvl w:ilvl="0" w:tplc="04150001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51B6A09"/>
    <w:multiLevelType w:val="hybridMultilevel"/>
    <w:tmpl w:val="BC20A4C2"/>
    <w:lvl w:ilvl="0" w:tplc="04150013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D5D2F1D"/>
    <w:multiLevelType w:val="hybridMultilevel"/>
    <w:tmpl w:val="45AE7A1C"/>
    <w:lvl w:ilvl="0" w:tplc="04150017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4FAC3883"/>
    <w:multiLevelType w:val="hybridMultilevel"/>
    <w:tmpl w:val="685296BE"/>
    <w:lvl w:ilvl="0" w:tplc="0415000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53814960"/>
    <w:multiLevelType w:val="hybridMultilevel"/>
    <w:tmpl w:val="7DBAD5A2"/>
    <w:lvl w:ilvl="0" w:tplc="0415000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53897039"/>
    <w:multiLevelType w:val="hybridMultilevel"/>
    <w:tmpl w:val="39E6BAD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554919E7"/>
    <w:multiLevelType w:val="hybridMultilevel"/>
    <w:tmpl w:val="D0A6066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558F0C20"/>
    <w:multiLevelType w:val="hybridMultilevel"/>
    <w:tmpl w:val="62C824B2"/>
    <w:lvl w:ilvl="0" w:tplc="04150001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6DF742E"/>
    <w:multiLevelType w:val="hybridMultilevel"/>
    <w:tmpl w:val="C41E527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573B4128"/>
    <w:multiLevelType w:val="hybridMultilevel"/>
    <w:tmpl w:val="9500AD74"/>
    <w:lvl w:ilvl="0" w:tplc="0415000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B761638"/>
    <w:multiLevelType w:val="hybridMultilevel"/>
    <w:tmpl w:val="162CDB9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5F423FEA"/>
    <w:multiLevelType w:val="hybridMultilevel"/>
    <w:tmpl w:val="8988964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1886BC2"/>
    <w:multiLevelType w:val="hybridMultilevel"/>
    <w:tmpl w:val="5AF017FC"/>
    <w:lvl w:ilvl="0" w:tplc="04150017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562289E"/>
    <w:multiLevelType w:val="hybridMultilevel"/>
    <w:tmpl w:val="7D6C05DC"/>
    <w:lvl w:ilvl="0" w:tplc="0415000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684617F3"/>
    <w:multiLevelType w:val="hybridMultilevel"/>
    <w:tmpl w:val="C8C858D2"/>
    <w:lvl w:ilvl="0" w:tplc="04150001">
      <w:start w:val="1"/>
      <w:numFmt w:val="upperRoman"/>
      <w:lvlText w:val="%1."/>
      <w:lvlJc w:val="right"/>
      <w:pPr>
        <w:ind w:left="1440" w:hanging="360"/>
      </w:pPr>
    </w:lvl>
    <w:lvl w:ilvl="1" w:tplc="04150003" w:tentative="1">
      <w:start w:val="1"/>
      <w:numFmt w:val="lowerLetter"/>
      <w:lvlText w:val="%2."/>
      <w:lvlJc w:val="left"/>
      <w:pPr>
        <w:ind w:left="2160" w:hanging="360"/>
      </w:pPr>
    </w:lvl>
    <w:lvl w:ilvl="2" w:tplc="04150005" w:tentative="1">
      <w:start w:val="1"/>
      <w:numFmt w:val="lowerRoman"/>
      <w:lvlText w:val="%3."/>
      <w:lvlJc w:val="right"/>
      <w:pPr>
        <w:ind w:left="2880" w:hanging="180"/>
      </w:pPr>
    </w:lvl>
    <w:lvl w:ilvl="3" w:tplc="04150001" w:tentative="1">
      <w:start w:val="1"/>
      <w:numFmt w:val="decimal"/>
      <w:lvlText w:val="%4."/>
      <w:lvlJc w:val="left"/>
      <w:pPr>
        <w:ind w:left="3600" w:hanging="360"/>
      </w:pPr>
    </w:lvl>
    <w:lvl w:ilvl="4" w:tplc="04150003" w:tentative="1">
      <w:start w:val="1"/>
      <w:numFmt w:val="lowerLetter"/>
      <w:lvlText w:val="%5."/>
      <w:lvlJc w:val="left"/>
      <w:pPr>
        <w:ind w:left="4320" w:hanging="360"/>
      </w:pPr>
    </w:lvl>
    <w:lvl w:ilvl="5" w:tplc="04150005" w:tentative="1">
      <w:start w:val="1"/>
      <w:numFmt w:val="lowerRoman"/>
      <w:lvlText w:val="%6."/>
      <w:lvlJc w:val="right"/>
      <w:pPr>
        <w:ind w:left="5040" w:hanging="180"/>
      </w:pPr>
    </w:lvl>
    <w:lvl w:ilvl="6" w:tplc="04150001" w:tentative="1">
      <w:start w:val="1"/>
      <w:numFmt w:val="decimal"/>
      <w:lvlText w:val="%7."/>
      <w:lvlJc w:val="left"/>
      <w:pPr>
        <w:ind w:left="5760" w:hanging="360"/>
      </w:pPr>
    </w:lvl>
    <w:lvl w:ilvl="7" w:tplc="04150003" w:tentative="1">
      <w:start w:val="1"/>
      <w:numFmt w:val="lowerLetter"/>
      <w:lvlText w:val="%8."/>
      <w:lvlJc w:val="left"/>
      <w:pPr>
        <w:ind w:left="6480" w:hanging="360"/>
      </w:pPr>
    </w:lvl>
    <w:lvl w:ilvl="8" w:tplc="04150005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9">
    <w:nsid w:val="690F3A9E"/>
    <w:multiLevelType w:val="hybridMultilevel"/>
    <w:tmpl w:val="F6B0575C"/>
    <w:lvl w:ilvl="0" w:tplc="0415000B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0">
    <w:nsid w:val="6E65603B"/>
    <w:multiLevelType w:val="hybridMultilevel"/>
    <w:tmpl w:val="F5E6261E"/>
    <w:lvl w:ilvl="0" w:tplc="04150013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74C03147"/>
    <w:multiLevelType w:val="hybridMultilevel"/>
    <w:tmpl w:val="6B94AF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51D3C55"/>
    <w:multiLevelType w:val="hybridMultilevel"/>
    <w:tmpl w:val="75D29DB6"/>
    <w:lvl w:ilvl="0" w:tplc="0415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16"/>
  </w:num>
  <w:num w:numId="3">
    <w:abstractNumId w:val="23"/>
  </w:num>
  <w:num w:numId="4">
    <w:abstractNumId w:val="38"/>
  </w:num>
  <w:num w:numId="5">
    <w:abstractNumId w:val="25"/>
  </w:num>
  <w:num w:numId="6">
    <w:abstractNumId w:val="15"/>
  </w:num>
  <w:num w:numId="7">
    <w:abstractNumId w:val="29"/>
  </w:num>
  <w:num w:numId="8">
    <w:abstractNumId w:val="9"/>
  </w:num>
  <w:num w:numId="9">
    <w:abstractNumId w:val="22"/>
  </w:num>
  <w:num w:numId="10">
    <w:abstractNumId w:val="28"/>
  </w:num>
  <w:num w:numId="11">
    <w:abstractNumId w:val="5"/>
  </w:num>
  <w:num w:numId="12">
    <w:abstractNumId w:val="27"/>
  </w:num>
  <w:num w:numId="13">
    <w:abstractNumId w:val="19"/>
  </w:num>
  <w:num w:numId="14">
    <w:abstractNumId w:val="34"/>
  </w:num>
  <w:num w:numId="15">
    <w:abstractNumId w:val="10"/>
  </w:num>
  <w:num w:numId="16">
    <w:abstractNumId w:val="20"/>
  </w:num>
  <w:num w:numId="17">
    <w:abstractNumId w:val="18"/>
  </w:num>
  <w:num w:numId="18">
    <w:abstractNumId w:val="24"/>
  </w:num>
  <w:num w:numId="19">
    <w:abstractNumId w:val="33"/>
  </w:num>
  <w:num w:numId="20">
    <w:abstractNumId w:val="7"/>
  </w:num>
  <w:num w:numId="21">
    <w:abstractNumId w:val="6"/>
  </w:num>
  <w:num w:numId="22">
    <w:abstractNumId w:val="30"/>
  </w:num>
  <w:num w:numId="23">
    <w:abstractNumId w:val="32"/>
  </w:num>
  <w:num w:numId="2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9"/>
  </w:num>
  <w:num w:numId="27">
    <w:abstractNumId w:val="41"/>
  </w:num>
  <w:num w:numId="28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1"/>
  </w:num>
  <w:num w:numId="35">
    <w:abstractNumId w:val="17"/>
  </w:num>
  <w:num w:numId="36">
    <w:abstractNumId w:val="8"/>
  </w:num>
  <w:num w:numId="37">
    <w:abstractNumId w:val="21"/>
  </w:num>
  <w:num w:numId="38">
    <w:abstractNumId w:val="42"/>
  </w:num>
  <w:num w:numId="39">
    <w:abstractNumId w:val="14"/>
  </w:num>
  <w:num w:numId="40">
    <w:abstractNumId w:val="4"/>
  </w:num>
  <w:num w:numId="41">
    <w:abstractNumId w:val="13"/>
  </w:num>
  <w:num w:numId="42">
    <w:abstractNumId w:val="31"/>
  </w:num>
  <w:num w:numId="43">
    <w:abstractNumId w:val="0"/>
  </w:num>
  <w:num w:numId="44">
    <w:abstractNumId w:val="1"/>
  </w:num>
  <w:num w:numId="45">
    <w:abstractNumId w:val="2"/>
  </w:num>
  <w:num w:numId="46">
    <w:abstractNumId w:val="3"/>
  </w:num>
  <w:num w:numId="47">
    <w:abstractNumId w:val="3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01020"/>
    <w:rsid w:val="000960DF"/>
    <w:rsid w:val="000B4630"/>
    <w:rsid w:val="000C2216"/>
    <w:rsid w:val="000C78C8"/>
    <w:rsid w:val="000D2314"/>
    <w:rsid w:val="00150490"/>
    <w:rsid w:val="00156D0A"/>
    <w:rsid w:val="00157735"/>
    <w:rsid w:val="00163FA4"/>
    <w:rsid w:val="001A442B"/>
    <w:rsid w:val="001B185E"/>
    <w:rsid w:val="00204EF4"/>
    <w:rsid w:val="00206D58"/>
    <w:rsid w:val="0028641F"/>
    <w:rsid w:val="00297C26"/>
    <w:rsid w:val="002A22F6"/>
    <w:rsid w:val="002A3A42"/>
    <w:rsid w:val="002A6289"/>
    <w:rsid w:val="00312741"/>
    <w:rsid w:val="00313D8F"/>
    <w:rsid w:val="0034031B"/>
    <w:rsid w:val="00342864"/>
    <w:rsid w:val="00370672"/>
    <w:rsid w:val="00383BE4"/>
    <w:rsid w:val="0038783D"/>
    <w:rsid w:val="003D2793"/>
    <w:rsid w:val="003E7686"/>
    <w:rsid w:val="003F3844"/>
    <w:rsid w:val="004038BC"/>
    <w:rsid w:val="00433245"/>
    <w:rsid w:val="004351CB"/>
    <w:rsid w:val="00436B74"/>
    <w:rsid w:val="00454DB9"/>
    <w:rsid w:val="0047004C"/>
    <w:rsid w:val="004B213C"/>
    <w:rsid w:val="004B62BC"/>
    <w:rsid w:val="00520911"/>
    <w:rsid w:val="005304FA"/>
    <w:rsid w:val="005334F0"/>
    <w:rsid w:val="00577FC7"/>
    <w:rsid w:val="005B6DDB"/>
    <w:rsid w:val="006305E9"/>
    <w:rsid w:val="0069045B"/>
    <w:rsid w:val="006932EE"/>
    <w:rsid w:val="006A466D"/>
    <w:rsid w:val="006E5930"/>
    <w:rsid w:val="0073465A"/>
    <w:rsid w:val="00763ABC"/>
    <w:rsid w:val="007D57E7"/>
    <w:rsid w:val="007D7593"/>
    <w:rsid w:val="00816100"/>
    <w:rsid w:val="00897CED"/>
    <w:rsid w:val="008C2DD8"/>
    <w:rsid w:val="00966C54"/>
    <w:rsid w:val="00991891"/>
    <w:rsid w:val="009C4F5C"/>
    <w:rsid w:val="009E0267"/>
    <w:rsid w:val="009E5F27"/>
    <w:rsid w:val="00A02F78"/>
    <w:rsid w:val="00A44E5C"/>
    <w:rsid w:val="00AB2177"/>
    <w:rsid w:val="00AF37F1"/>
    <w:rsid w:val="00B16D8B"/>
    <w:rsid w:val="00B23ED2"/>
    <w:rsid w:val="00B458D1"/>
    <w:rsid w:val="00BC7029"/>
    <w:rsid w:val="00BD4C16"/>
    <w:rsid w:val="00C236E4"/>
    <w:rsid w:val="00C23756"/>
    <w:rsid w:val="00C2728A"/>
    <w:rsid w:val="00C427E1"/>
    <w:rsid w:val="00CE5C5C"/>
    <w:rsid w:val="00CF4DED"/>
    <w:rsid w:val="00D107E0"/>
    <w:rsid w:val="00E100BA"/>
    <w:rsid w:val="00E55854"/>
    <w:rsid w:val="00E81DBF"/>
    <w:rsid w:val="00E96F83"/>
    <w:rsid w:val="00EA44C0"/>
    <w:rsid w:val="00EE32BF"/>
    <w:rsid w:val="00F01020"/>
    <w:rsid w:val="00F04590"/>
    <w:rsid w:val="00F50D7A"/>
    <w:rsid w:val="00F643EE"/>
    <w:rsid w:val="00F7131B"/>
    <w:rsid w:val="00F716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01020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Nagwek1">
    <w:name w:val="heading 1"/>
    <w:aliases w:val="H1,H11"/>
    <w:basedOn w:val="Normalny"/>
    <w:next w:val="Normalny"/>
    <w:link w:val="Nagwek1Znak"/>
    <w:qFormat/>
    <w:rsid w:val="00520911"/>
    <w:pPr>
      <w:keepNext/>
      <w:widowControl w:val="0"/>
      <w:numPr>
        <w:numId w:val="34"/>
      </w:numPr>
      <w:autoSpaceDN w:val="0"/>
      <w:spacing w:before="240" w:after="60"/>
      <w:textAlignment w:val="baseline"/>
      <w:outlineLvl w:val="0"/>
    </w:pPr>
    <w:rPr>
      <w:rFonts w:ascii="Cambria" w:hAnsi="Cambria" w:cs="Mangal"/>
      <w:b/>
      <w:bCs/>
      <w:kern w:val="32"/>
      <w:sz w:val="32"/>
      <w:szCs w:val="29"/>
      <w:lang w:eastAsia="zh-CN" w:bidi="hi-IN"/>
    </w:rPr>
  </w:style>
  <w:style w:type="paragraph" w:styleId="Nagwek2">
    <w:name w:val="heading 2"/>
    <w:basedOn w:val="Normalny"/>
    <w:next w:val="Normalny"/>
    <w:link w:val="Nagwek2Znak"/>
    <w:qFormat/>
    <w:rsid w:val="00520911"/>
    <w:pPr>
      <w:keepNext/>
      <w:numPr>
        <w:ilvl w:val="1"/>
        <w:numId w:val="34"/>
      </w:numPr>
      <w:suppressAutoHyphens w:val="0"/>
      <w:spacing w:line="360" w:lineRule="auto"/>
      <w:outlineLvl w:val="1"/>
    </w:pPr>
    <w:rPr>
      <w:rFonts w:ascii="Cambria" w:hAnsi="Cambria" w:cs="Mangal"/>
      <w:b/>
      <w:bCs/>
      <w:iCs/>
      <w:kern w:val="3"/>
      <w:sz w:val="28"/>
      <w:szCs w:val="25"/>
      <w:lang w:eastAsia="zh-CN" w:bidi="hi-IN"/>
    </w:rPr>
  </w:style>
  <w:style w:type="paragraph" w:styleId="Nagwek3">
    <w:name w:val="heading 3"/>
    <w:basedOn w:val="Normalny"/>
    <w:next w:val="Normalny"/>
    <w:link w:val="Nagwek3Znak"/>
    <w:qFormat/>
    <w:rsid w:val="00520911"/>
    <w:pPr>
      <w:keepNext/>
      <w:widowControl w:val="0"/>
      <w:numPr>
        <w:ilvl w:val="2"/>
        <w:numId w:val="34"/>
      </w:numPr>
      <w:autoSpaceDN w:val="0"/>
      <w:spacing w:before="240" w:after="60"/>
      <w:textAlignment w:val="baseline"/>
      <w:outlineLvl w:val="2"/>
    </w:pPr>
    <w:rPr>
      <w:rFonts w:ascii="Cambria" w:hAnsi="Cambria" w:cs="Mangal"/>
      <w:b/>
      <w:bCs/>
      <w:kern w:val="3"/>
      <w:sz w:val="26"/>
      <w:szCs w:val="23"/>
      <w:lang w:eastAsia="zh-CN" w:bidi="hi-IN"/>
    </w:rPr>
  </w:style>
  <w:style w:type="paragraph" w:styleId="Nagwek4">
    <w:name w:val="heading 4"/>
    <w:basedOn w:val="Normalny"/>
    <w:next w:val="Normalny"/>
    <w:link w:val="Nagwek4Znak"/>
    <w:qFormat/>
    <w:rsid w:val="00520911"/>
    <w:pPr>
      <w:keepNext/>
      <w:widowControl w:val="0"/>
      <w:numPr>
        <w:ilvl w:val="3"/>
        <w:numId w:val="34"/>
      </w:numPr>
      <w:autoSpaceDN w:val="0"/>
      <w:spacing w:before="240" w:after="60"/>
      <w:textAlignment w:val="baseline"/>
      <w:outlineLvl w:val="3"/>
    </w:pPr>
    <w:rPr>
      <w:rFonts w:ascii="Calibri" w:hAnsi="Calibri" w:cs="Mangal"/>
      <w:b/>
      <w:bCs/>
      <w:kern w:val="3"/>
      <w:sz w:val="28"/>
      <w:szCs w:val="25"/>
      <w:lang w:eastAsia="zh-CN" w:bidi="hi-IN"/>
    </w:rPr>
  </w:style>
  <w:style w:type="paragraph" w:styleId="Nagwek5">
    <w:name w:val="heading 5"/>
    <w:basedOn w:val="Normalny"/>
    <w:next w:val="Normalny"/>
    <w:link w:val="Nagwek5Znak"/>
    <w:qFormat/>
    <w:rsid w:val="00520911"/>
    <w:pPr>
      <w:widowControl w:val="0"/>
      <w:numPr>
        <w:ilvl w:val="4"/>
        <w:numId w:val="34"/>
      </w:numPr>
      <w:autoSpaceDN w:val="0"/>
      <w:spacing w:before="240" w:after="60"/>
      <w:textAlignment w:val="baseline"/>
      <w:outlineLvl w:val="4"/>
    </w:pPr>
    <w:rPr>
      <w:rFonts w:ascii="Calibri" w:hAnsi="Calibri" w:cs="Mangal"/>
      <w:b/>
      <w:bCs/>
      <w:i/>
      <w:iCs/>
      <w:kern w:val="3"/>
      <w:sz w:val="26"/>
      <w:szCs w:val="23"/>
      <w:lang w:eastAsia="zh-CN" w:bidi="hi-IN"/>
    </w:rPr>
  </w:style>
  <w:style w:type="paragraph" w:styleId="Nagwek6">
    <w:name w:val="heading 6"/>
    <w:basedOn w:val="Normalny"/>
    <w:next w:val="Normalny"/>
    <w:link w:val="Nagwek6Znak"/>
    <w:qFormat/>
    <w:rsid w:val="00520911"/>
    <w:pPr>
      <w:keepNext/>
      <w:numPr>
        <w:ilvl w:val="5"/>
        <w:numId w:val="34"/>
      </w:numPr>
      <w:suppressAutoHyphens w:val="0"/>
      <w:spacing w:line="360" w:lineRule="auto"/>
      <w:outlineLvl w:val="5"/>
    </w:pPr>
    <w:rPr>
      <w:b/>
      <w:u w:val="single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520911"/>
    <w:pPr>
      <w:widowControl w:val="0"/>
      <w:numPr>
        <w:ilvl w:val="6"/>
        <w:numId w:val="34"/>
      </w:numPr>
      <w:autoSpaceDN w:val="0"/>
      <w:spacing w:before="240" w:after="60"/>
      <w:textAlignment w:val="baseline"/>
      <w:outlineLvl w:val="6"/>
    </w:pPr>
    <w:rPr>
      <w:rFonts w:ascii="Calibri" w:hAnsi="Calibri" w:cs="Mangal"/>
      <w:kern w:val="3"/>
      <w:szCs w:val="21"/>
      <w:lang w:eastAsia="zh-CN" w:bidi="hi-IN"/>
    </w:rPr>
  </w:style>
  <w:style w:type="paragraph" w:styleId="Nagwek8">
    <w:name w:val="heading 8"/>
    <w:basedOn w:val="Normalny"/>
    <w:next w:val="Normalny"/>
    <w:link w:val="Nagwek8Znak"/>
    <w:qFormat/>
    <w:rsid w:val="00520911"/>
    <w:pPr>
      <w:numPr>
        <w:ilvl w:val="7"/>
        <w:numId w:val="34"/>
      </w:numPr>
      <w:suppressAutoHyphens w:val="0"/>
      <w:spacing w:before="240" w:after="60"/>
      <w:outlineLvl w:val="7"/>
    </w:pPr>
    <w:rPr>
      <w:rFonts w:ascii="Calibri" w:hAnsi="Calibri"/>
      <w:i/>
      <w:iCs/>
      <w:lang w:eastAsia="pl-PL"/>
    </w:rPr>
  </w:style>
  <w:style w:type="paragraph" w:styleId="Nagwek9">
    <w:name w:val="heading 9"/>
    <w:basedOn w:val="Normalny"/>
    <w:next w:val="Normalny"/>
    <w:link w:val="Nagwek9Znak"/>
    <w:qFormat/>
    <w:rsid w:val="00520911"/>
    <w:pPr>
      <w:widowControl w:val="0"/>
      <w:numPr>
        <w:ilvl w:val="8"/>
        <w:numId w:val="34"/>
      </w:numPr>
      <w:autoSpaceDN w:val="0"/>
      <w:spacing w:before="240" w:after="60"/>
      <w:textAlignment w:val="baseline"/>
      <w:outlineLvl w:val="8"/>
    </w:pPr>
    <w:rPr>
      <w:rFonts w:ascii="Cambria" w:hAnsi="Cambria" w:cs="Mangal"/>
      <w:kern w:val="3"/>
      <w:sz w:val="22"/>
      <w:szCs w:val="20"/>
      <w:lang w:eastAsia="zh-CN" w:bidi="hi-I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ista (.)"/>
    <w:basedOn w:val="Normalny"/>
    <w:uiPriority w:val="34"/>
    <w:qFormat/>
    <w:rsid w:val="00F01020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F0102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01020"/>
    <w:rPr>
      <w:rFonts w:ascii="Tahoma" w:eastAsia="Times New Roman" w:hAnsi="Tahoma" w:cs="Tahoma"/>
      <w:sz w:val="16"/>
      <w:szCs w:val="16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A6289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A628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A6289"/>
    <w:rPr>
      <w:vertAlign w:val="superscript"/>
    </w:rPr>
  </w:style>
  <w:style w:type="character" w:customStyle="1" w:styleId="Nagwek1Znak">
    <w:name w:val="Nagłówek 1 Znak"/>
    <w:aliases w:val="H1 Znak,H11 Znak"/>
    <w:basedOn w:val="Domylnaczcionkaakapitu"/>
    <w:link w:val="Nagwek1"/>
    <w:rsid w:val="00520911"/>
    <w:rPr>
      <w:rFonts w:ascii="Cambria" w:eastAsia="Times New Roman" w:hAnsi="Cambria" w:cs="Mangal"/>
      <w:b/>
      <w:bCs/>
      <w:kern w:val="32"/>
      <w:sz w:val="32"/>
      <w:szCs w:val="29"/>
      <w:lang w:eastAsia="zh-CN" w:bidi="hi-IN"/>
    </w:rPr>
  </w:style>
  <w:style w:type="character" w:customStyle="1" w:styleId="Nagwek2Znak">
    <w:name w:val="Nagłówek 2 Znak"/>
    <w:basedOn w:val="Domylnaczcionkaakapitu"/>
    <w:link w:val="Nagwek2"/>
    <w:rsid w:val="00520911"/>
    <w:rPr>
      <w:rFonts w:ascii="Cambria" w:eastAsia="Times New Roman" w:hAnsi="Cambria" w:cs="Mangal"/>
      <w:b/>
      <w:bCs/>
      <w:iCs/>
      <w:kern w:val="3"/>
      <w:sz w:val="28"/>
      <w:szCs w:val="25"/>
      <w:lang w:eastAsia="zh-CN" w:bidi="hi-IN"/>
    </w:rPr>
  </w:style>
  <w:style w:type="character" w:customStyle="1" w:styleId="Nagwek3Znak">
    <w:name w:val="Nagłówek 3 Znak"/>
    <w:basedOn w:val="Domylnaczcionkaakapitu"/>
    <w:link w:val="Nagwek3"/>
    <w:rsid w:val="00520911"/>
    <w:rPr>
      <w:rFonts w:ascii="Cambria" w:eastAsia="Times New Roman" w:hAnsi="Cambria" w:cs="Mangal"/>
      <w:b/>
      <w:bCs/>
      <w:kern w:val="3"/>
      <w:sz w:val="26"/>
      <w:szCs w:val="23"/>
      <w:lang w:eastAsia="zh-CN" w:bidi="hi-IN"/>
    </w:rPr>
  </w:style>
  <w:style w:type="character" w:customStyle="1" w:styleId="Nagwek4Znak">
    <w:name w:val="Nagłówek 4 Znak"/>
    <w:basedOn w:val="Domylnaczcionkaakapitu"/>
    <w:link w:val="Nagwek4"/>
    <w:rsid w:val="00520911"/>
    <w:rPr>
      <w:rFonts w:ascii="Calibri" w:eastAsia="Times New Roman" w:hAnsi="Calibri" w:cs="Mangal"/>
      <w:b/>
      <w:bCs/>
      <w:kern w:val="3"/>
      <w:sz w:val="28"/>
      <w:szCs w:val="25"/>
      <w:lang w:eastAsia="zh-CN" w:bidi="hi-IN"/>
    </w:rPr>
  </w:style>
  <w:style w:type="character" w:customStyle="1" w:styleId="Nagwek5Znak">
    <w:name w:val="Nagłówek 5 Znak"/>
    <w:basedOn w:val="Domylnaczcionkaakapitu"/>
    <w:link w:val="Nagwek5"/>
    <w:rsid w:val="00520911"/>
    <w:rPr>
      <w:rFonts w:ascii="Calibri" w:eastAsia="Times New Roman" w:hAnsi="Calibri" w:cs="Mangal"/>
      <w:b/>
      <w:bCs/>
      <w:i/>
      <w:iCs/>
      <w:kern w:val="3"/>
      <w:sz w:val="26"/>
      <w:szCs w:val="23"/>
      <w:lang w:eastAsia="zh-CN" w:bidi="hi-IN"/>
    </w:rPr>
  </w:style>
  <w:style w:type="character" w:customStyle="1" w:styleId="Nagwek6Znak">
    <w:name w:val="Nagłówek 6 Znak"/>
    <w:basedOn w:val="Domylnaczcionkaakapitu"/>
    <w:link w:val="Nagwek6"/>
    <w:rsid w:val="00520911"/>
    <w:rPr>
      <w:rFonts w:ascii="Times New Roman" w:eastAsia="Times New Roman" w:hAnsi="Times New Roman" w:cs="Times New Roman"/>
      <w:b/>
      <w:sz w:val="24"/>
      <w:szCs w:val="24"/>
      <w:u w:val="single"/>
      <w:lang w:eastAsia="pl-PL"/>
    </w:rPr>
  </w:style>
  <w:style w:type="character" w:customStyle="1" w:styleId="Nagwek7Znak">
    <w:name w:val="Nagłówek 7 Znak"/>
    <w:basedOn w:val="Domylnaczcionkaakapitu"/>
    <w:link w:val="Nagwek7"/>
    <w:rsid w:val="00520911"/>
    <w:rPr>
      <w:rFonts w:ascii="Calibri" w:eastAsia="Times New Roman" w:hAnsi="Calibri" w:cs="Mangal"/>
      <w:kern w:val="3"/>
      <w:sz w:val="24"/>
      <w:szCs w:val="21"/>
      <w:lang w:eastAsia="zh-CN" w:bidi="hi-IN"/>
    </w:rPr>
  </w:style>
  <w:style w:type="character" w:customStyle="1" w:styleId="Nagwek8Znak">
    <w:name w:val="Nagłówek 8 Znak"/>
    <w:basedOn w:val="Domylnaczcionkaakapitu"/>
    <w:link w:val="Nagwek8"/>
    <w:rsid w:val="00520911"/>
    <w:rPr>
      <w:rFonts w:ascii="Calibri" w:eastAsia="Times New Roman" w:hAnsi="Calibri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520911"/>
    <w:rPr>
      <w:rFonts w:ascii="Cambria" w:eastAsia="Times New Roman" w:hAnsi="Cambria" w:cs="Mangal"/>
      <w:kern w:val="3"/>
      <w:szCs w:val="20"/>
      <w:lang w:eastAsia="zh-CN" w:bidi="hi-IN"/>
    </w:rPr>
  </w:style>
  <w:style w:type="paragraph" w:customStyle="1" w:styleId="StylWyjustowanyPierwszywiersz125cmInterlinia15wier">
    <w:name w:val="Styl Wyjustowany Pierwszy wiersz:  125 cm Interlinia:  15 wier..."/>
    <w:basedOn w:val="Normalny"/>
    <w:rsid w:val="0069045B"/>
    <w:pPr>
      <w:ind w:firstLine="709"/>
      <w:jc w:val="both"/>
    </w:pPr>
    <w:rPr>
      <w:rFonts w:ascii="Arial" w:hAnsi="Arial"/>
      <w:sz w:val="22"/>
      <w:szCs w:val="22"/>
    </w:rPr>
  </w:style>
  <w:style w:type="paragraph" w:customStyle="1" w:styleId="StylWyjustowanyInterlinia15wiersza">
    <w:name w:val="Styl Wyjustowany Interlinia:  15 wiersza"/>
    <w:basedOn w:val="Normalny"/>
    <w:rsid w:val="0069045B"/>
    <w:pPr>
      <w:ind w:firstLine="709"/>
      <w:jc w:val="both"/>
    </w:pPr>
    <w:rPr>
      <w:rFonts w:ascii="Arial" w:hAnsi="Arial"/>
      <w:sz w:val="22"/>
      <w:szCs w:val="22"/>
    </w:rPr>
  </w:style>
  <w:style w:type="paragraph" w:styleId="Stopka">
    <w:name w:val="footer"/>
    <w:basedOn w:val="Normalny"/>
    <w:link w:val="StopkaZnak"/>
    <w:rsid w:val="000B4630"/>
    <w:pPr>
      <w:widowControl w:val="0"/>
      <w:suppressLineNumbers/>
      <w:tabs>
        <w:tab w:val="center" w:pos="4818"/>
        <w:tab w:val="right" w:pos="9637"/>
      </w:tabs>
    </w:pPr>
    <w:rPr>
      <w:rFonts w:ascii="Thorndale" w:eastAsia="HG Mincho Light J" w:hAnsi="Thorndale"/>
      <w:color w:val="000000"/>
    </w:rPr>
  </w:style>
  <w:style w:type="character" w:customStyle="1" w:styleId="StopkaZnak">
    <w:name w:val="Stopka Znak"/>
    <w:basedOn w:val="Domylnaczcionkaakapitu"/>
    <w:link w:val="Stopka"/>
    <w:rsid w:val="000B4630"/>
    <w:rPr>
      <w:rFonts w:ascii="Thorndale" w:eastAsia="HG Mincho Light J" w:hAnsi="Thorndale" w:cs="Times New Roman"/>
      <w:color w:val="000000"/>
      <w:sz w:val="24"/>
      <w:szCs w:val="24"/>
      <w:lang w:eastAsia="ar-SA"/>
    </w:rPr>
  </w:style>
  <w:style w:type="paragraph" w:styleId="Tytu">
    <w:name w:val="Title"/>
    <w:basedOn w:val="Normalny"/>
    <w:next w:val="Normalny"/>
    <w:link w:val="TytuZnak"/>
    <w:qFormat/>
    <w:rsid w:val="000B4630"/>
    <w:pPr>
      <w:keepNext/>
      <w:widowControl w:val="0"/>
      <w:suppressLineNumbers/>
      <w:tabs>
        <w:tab w:val="center" w:pos="4818"/>
        <w:tab w:val="right" w:pos="9637"/>
      </w:tabs>
      <w:spacing w:before="240" w:after="120"/>
    </w:pPr>
    <w:rPr>
      <w:rFonts w:ascii="Arial" w:eastAsia="HG Mincho Light J" w:hAnsi="Arial"/>
      <w:color w:val="000000"/>
      <w:sz w:val="28"/>
    </w:rPr>
  </w:style>
  <w:style w:type="character" w:customStyle="1" w:styleId="TytuZnak">
    <w:name w:val="Tytuł Znak"/>
    <w:basedOn w:val="Domylnaczcionkaakapitu"/>
    <w:link w:val="Tytu"/>
    <w:rsid w:val="000B4630"/>
    <w:rPr>
      <w:rFonts w:ascii="Arial" w:eastAsia="HG Mincho Light J" w:hAnsi="Arial" w:cs="Times New Roman"/>
      <w:color w:val="000000"/>
      <w:sz w:val="28"/>
      <w:szCs w:val="24"/>
      <w:lang w:eastAsia="ar-SA"/>
    </w:rPr>
  </w:style>
  <w:style w:type="paragraph" w:styleId="Spistreci1">
    <w:name w:val="toc 1"/>
    <w:basedOn w:val="Normalny"/>
    <w:next w:val="Normalny"/>
    <w:uiPriority w:val="39"/>
    <w:rsid w:val="000B4630"/>
    <w:pPr>
      <w:widowControl w:val="0"/>
    </w:pPr>
    <w:rPr>
      <w:rFonts w:ascii="Thorndale" w:eastAsia="HG Mincho Light J" w:hAnsi="Thorndale"/>
      <w:color w:val="000000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0B463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0B4630"/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61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69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63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03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8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0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1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269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13</Pages>
  <Words>2267</Words>
  <Characters>13602</Characters>
  <Application>Microsoft Office Word</Application>
  <DocSecurity>0</DocSecurity>
  <Lines>113</Lines>
  <Paragraphs>31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TOSHIBA</cp:lastModifiedBy>
  <cp:revision>8</cp:revision>
  <cp:lastPrinted>2018-10-01T23:18:00Z</cp:lastPrinted>
  <dcterms:created xsi:type="dcterms:W3CDTF">2018-10-01T14:47:00Z</dcterms:created>
  <dcterms:modified xsi:type="dcterms:W3CDTF">2018-10-01T23:19:00Z</dcterms:modified>
</cp:coreProperties>
</file>