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030D" w:rsidRPr="003C5514" w:rsidRDefault="0018030D" w:rsidP="0018030D">
      <w:pPr>
        <w:rPr>
          <w:rFonts w:asciiTheme="majorHAnsi" w:hAnsiTheme="majorHAnsi" w:cs="Arial"/>
          <w:sz w:val="16"/>
          <w:szCs w:val="16"/>
        </w:rPr>
      </w:pPr>
      <w:r w:rsidRPr="003C5514">
        <w:rPr>
          <w:rFonts w:asciiTheme="majorHAnsi" w:hAnsiTheme="majorHAnsi" w:cs="Arial"/>
          <w:noProof/>
          <w:sz w:val="16"/>
          <w:szCs w:val="16"/>
          <w:lang w:eastAsia="pl-PL"/>
        </w:rPr>
        <w:drawing>
          <wp:anchor distT="0" distB="0" distL="114300" distR="114300" simplePos="0" relativeHeight="251657216" behindDoc="0" locked="0" layoutInCell="1" allowOverlap="1" wp14:anchorId="1672B398" wp14:editId="49609759">
            <wp:simplePos x="0" y="0"/>
            <wp:positionH relativeFrom="column">
              <wp:posOffset>731520</wp:posOffset>
            </wp:positionH>
            <wp:positionV relativeFrom="paragraph">
              <wp:posOffset>106680</wp:posOffset>
            </wp:positionV>
            <wp:extent cx="4298876" cy="744279"/>
            <wp:effectExtent l="19050" t="0" r="9525" b="0"/>
            <wp:wrapSquare wrapText="lef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298876" cy="744279"/>
                    </a:xfrm>
                    <a:prstGeom prst="rect">
                      <a:avLst/>
                    </a:prstGeom>
                    <a:solidFill>
                      <a:srgbClr val="8EB4E3">
                        <a:alpha val="34999"/>
                      </a:srgbClr>
                    </a:solidFill>
                    <a:ln w="9525">
                      <a:noFill/>
                      <a:miter lim="800000"/>
                      <a:headEnd/>
                      <a:tailEnd/>
                    </a:ln>
                  </pic:spPr>
                </pic:pic>
              </a:graphicData>
            </a:graphic>
          </wp:anchor>
        </w:drawing>
      </w: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p w:rsidR="0018030D" w:rsidRPr="003C5514" w:rsidRDefault="0018030D" w:rsidP="0018030D">
      <w:pPr>
        <w:rPr>
          <w:rFonts w:asciiTheme="majorHAnsi" w:hAnsiTheme="majorHAnsi" w:cs="Arial"/>
          <w:sz w:val="16"/>
          <w:szCs w:val="16"/>
        </w:rPr>
      </w:pPr>
    </w:p>
    <w:tbl>
      <w:tblPr>
        <w:tblW w:w="9322" w:type="dxa"/>
        <w:tblBorders>
          <w:top w:val="thinThickSmallGap" w:sz="24" w:space="0" w:color="auto"/>
          <w:left w:val="thinThickSmallGap" w:sz="24" w:space="0" w:color="auto"/>
          <w:bottom w:val="thickThinSmallGap" w:sz="24" w:space="0" w:color="auto"/>
          <w:right w:val="thickThinSmallGap" w:sz="24" w:space="0" w:color="auto"/>
        </w:tblBorders>
        <w:tblLook w:val="01E0" w:firstRow="1" w:lastRow="1" w:firstColumn="1" w:lastColumn="1" w:noHBand="0" w:noVBand="0"/>
      </w:tblPr>
      <w:tblGrid>
        <w:gridCol w:w="1027"/>
        <w:gridCol w:w="8295"/>
      </w:tblGrid>
      <w:tr w:rsidR="0018030D" w:rsidRPr="003C5514" w:rsidTr="004F5BF0">
        <w:trPr>
          <w:trHeight w:val="600"/>
        </w:trPr>
        <w:tc>
          <w:tcPr>
            <w:tcW w:w="9322" w:type="dxa"/>
            <w:gridSpan w:val="2"/>
            <w:tcBorders>
              <w:top w:val="double" w:sz="4" w:space="0" w:color="auto"/>
              <w:left w:val="double" w:sz="4" w:space="0" w:color="auto"/>
              <w:bottom w:val="double" w:sz="4" w:space="0" w:color="auto"/>
              <w:right w:val="double" w:sz="4" w:space="0" w:color="auto"/>
            </w:tcBorders>
            <w:vAlign w:val="center"/>
          </w:tcPr>
          <w:p w:rsidR="0018030D" w:rsidRPr="003C5514" w:rsidRDefault="0018030D" w:rsidP="0018030D">
            <w:pPr>
              <w:spacing w:before="200" w:after="200"/>
              <w:jc w:val="center"/>
              <w:rPr>
                <w:rFonts w:asciiTheme="majorHAnsi" w:hAnsiTheme="majorHAnsi" w:cs="Arial"/>
              </w:rPr>
            </w:pPr>
            <w:r>
              <w:rPr>
                <w:rFonts w:asciiTheme="majorHAnsi" w:hAnsiTheme="majorHAnsi" w:cs="Arial"/>
                <w:b/>
                <w:i/>
              </w:rPr>
              <w:t>REMONT ELEWACJI MIEJSKIEGO PRZEDSZKOLA NR 37 W CZĘSTOCHOWIE PRZY UL. SPORTOWEJ 85</w:t>
            </w:r>
          </w:p>
        </w:tc>
      </w:tr>
      <w:tr w:rsidR="0018030D" w:rsidRPr="003C5514" w:rsidTr="004F5BF0">
        <w:trPr>
          <w:trHeight w:val="473"/>
        </w:trPr>
        <w:tc>
          <w:tcPr>
            <w:tcW w:w="0" w:type="auto"/>
            <w:tcBorders>
              <w:top w:val="double" w:sz="4" w:space="0" w:color="auto"/>
              <w:left w:val="double" w:sz="4" w:space="0" w:color="auto"/>
              <w:bottom w:val="double" w:sz="4" w:space="0" w:color="auto"/>
              <w:right w:val="double" w:sz="4" w:space="0" w:color="auto"/>
            </w:tcBorders>
            <w:vAlign w:val="center"/>
          </w:tcPr>
          <w:p w:rsidR="0018030D" w:rsidRPr="003C5514" w:rsidRDefault="0018030D" w:rsidP="004307D7">
            <w:pPr>
              <w:jc w:val="center"/>
              <w:rPr>
                <w:rFonts w:asciiTheme="majorHAnsi" w:hAnsiTheme="majorHAnsi" w:cs="Arial"/>
                <w:i/>
              </w:rPr>
            </w:pPr>
            <w:r w:rsidRPr="003C5514">
              <w:rPr>
                <w:rFonts w:asciiTheme="majorHAnsi" w:hAnsiTheme="majorHAnsi" w:cs="Arial"/>
                <w:i/>
              </w:rPr>
              <w:t xml:space="preserve">STADIUM </w:t>
            </w:r>
          </w:p>
        </w:tc>
        <w:tc>
          <w:tcPr>
            <w:tcW w:w="8262" w:type="dxa"/>
            <w:tcBorders>
              <w:top w:val="double" w:sz="4" w:space="0" w:color="auto"/>
              <w:left w:val="double" w:sz="4" w:space="0" w:color="auto"/>
              <w:bottom w:val="double" w:sz="4" w:space="0" w:color="auto"/>
              <w:right w:val="double" w:sz="4" w:space="0" w:color="auto"/>
            </w:tcBorders>
            <w:vAlign w:val="center"/>
          </w:tcPr>
          <w:p w:rsidR="0018030D" w:rsidRPr="003C5514" w:rsidRDefault="0018030D" w:rsidP="004307D7">
            <w:pPr>
              <w:jc w:val="center"/>
              <w:rPr>
                <w:rFonts w:asciiTheme="majorHAnsi" w:hAnsiTheme="majorHAnsi" w:cs="Arial"/>
                <w:b/>
                <w:i/>
              </w:rPr>
            </w:pPr>
            <w:r w:rsidRPr="003C5514">
              <w:rPr>
                <w:rFonts w:asciiTheme="majorHAnsi" w:hAnsiTheme="majorHAnsi" w:cs="Arial"/>
                <w:b/>
                <w:i/>
              </w:rPr>
              <w:t>PROJEKT BUDOWLANO - WYKONAWCZY</w:t>
            </w:r>
          </w:p>
        </w:tc>
      </w:tr>
      <w:tr w:rsidR="0018030D" w:rsidRPr="003C5514" w:rsidTr="004F5BF0">
        <w:tc>
          <w:tcPr>
            <w:tcW w:w="0" w:type="auto"/>
            <w:tcBorders>
              <w:top w:val="double" w:sz="4" w:space="0" w:color="auto"/>
              <w:left w:val="double" w:sz="4" w:space="0" w:color="auto"/>
              <w:right w:val="double" w:sz="4" w:space="0" w:color="auto"/>
            </w:tcBorders>
            <w:vAlign w:val="center"/>
          </w:tcPr>
          <w:p w:rsidR="0018030D" w:rsidRPr="003C5514" w:rsidRDefault="0018030D" w:rsidP="004307D7">
            <w:pPr>
              <w:spacing w:before="30" w:after="30"/>
              <w:jc w:val="center"/>
              <w:rPr>
                <w:rFonts w:asciiTheme="majorHAnsi" w:hAnsiTheme="majorHAnsi" w:cs="Arial"/>
                <w:i/>
              </w:rPr>
            </w:pPr>
            <w:r w:rsidRPr="003C5514">
              <w:rPr>
                <w:rFonts w:asciiTheme="majorHAnsi" w:hAnsiTheme="majorHAnsi" w:cs="Arial"/>
                <w:i/>
              </w:rPr>
              <w:t>BRANŻA</w:t>
            </w:r>
          </w:p>
        </w:tc>
        <w:tc>
          <w:tcPr>
            <w:tcW w:w="8262" w:type="dxa"/>
            <w:tcBorders>
              <w:top w:val="double" w:sz="4" w:space="0" w:color="auto"/>
              <w:left w:val="double" w:sz="4" w:space="0" w:color="auto"/>
              <w:right w:val="double" w:sz="4" w:space="0" w:color="auto"/>
            </w:tcBorders>
            <w:vAlign w:val="center"/>
          </w:tcPr>
          <w:p w:rsidR="0018030D" w:rsidRPr="003C5514" w:rsidRDefault="0018030D" w:rsidP="0018030D">
            <w:pPr>
              <w:spacing w:before="30" w:after="30"/>
              <w:jc w:val="center"/>
              <w:rPr>
                <w:rFonts w:asciiTheme="majorHAnsi" w:hAnsiTheme="majorHAnsi" w:cs="Arial"/>
                <w:i/>
              </w:rPr>
            </w:pPr>
            <w:r>
              <w:rPr>
                <w:rFonts w:asciiTheme="majorHAnsi" w:hAnsiTheme="majorHAnsi" w:cs="Arial"/>
                <w:i/>
              </w:rPr>
              <w:t>ARCHITEKTONICZN</w:t>
            </w:r>
            <w:r w:rsidR="00F91980">
              <w:rPr>
                <w:rFonts w:asciiTheme="majorHAnsi" w:hAnsiTheme="majorHAnsi" w:cs="Arial"/>
                <w:i/>
              </w:rPr>
              <w:t>O</w:t>
            </w:r>
            <w:r>
              <w:rPr>
                <w:rFonts w:asciiTheme="majorHAnsi" w:hAnsiTheme="majorHAnsi" w:cs="Arial"/>
                <w:i/>
              </w:rPr>
              <w:t>-BUDOWLANA</w:t>
            </w:r>
          </w:p>
        </w:tc>
      </w:tr>
    </w:tbl>
    <w:p w:rsidR="0018030D" w:rsidRPr="003C5514" w:rsidRDefault="0018030D" w:rsidP="0018030D">
      <w:pPr>
        <w:rPr>
          <w:rFonts w:asciiTheme="majorHAnsi" w:hAnsiTheme="majorHAnsi" w:cs="Arial"/>
          <w:b/>
          <w:sz w:val="16"/>
          <w:szCs w:val="16"/>
        </w:rPr>
      </w:pPr>
    </w:p>
    <w:p w:rsidR="0018030D" w:rsidRPr="003C5514" w:rsidRDefault="0018030D" w:rsidP="0018030D">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326"/>
        <w:gridCol w:w="6716"/>
      </w:tblGrid>
      <w:tr w:rsidR="0018030D" w:rsidRPr="003C5514" w:rsidTr="004307D7">
        <w:tc>
          <w:tcPr>
            <w:tcW w:w="2518" w:type="dxa"/>
            <w:tcBorders>
              <w:top w:val="single" w:sz="12" w:space="0" w:color="auto"/>
              <w:left w:val="single" w:sz="12" w:space="0" w:color="auto"/>
              <w:bottom w:val="single" w:sz="12" w:space="0" w:color="auto"/>
              <w:right w:val="single" w:sz="4" w:space="0" w:color="auto"/>
            </w:tcBorders>
            <w:vAlign w:val="center"/>
          </w:tcPr>
          <w:p w:rsidR="0018030D" w:rsidRPr="003C5514" w:rsidRDefault="0018030D" w:rsidP="004307D7">
            <w:pPr>
              <w:rPr>
                <w:rFonts w:asciiTheme="majorHAnsi" w:hAnsiTheme="majorHAnsi" w:cs="Arial"/>
                <w:b/>
                <w:i/>
              </w:rPr>
            </w:pPr>
            <w:r w:rsidRPr="003C5514">
              <w:rPr>
                <w:rFonts w:asciiTheme="majorHAnsi" w:hAnsiTheme="majorHAnsi" w:cs="Arial"/>
                <w:b/>
                <w:i/>
              </w:rPr>
              <w:t>ADRES OBIEKTU:</w:t>
            </w:r>
          </w:p>
        </w:tc>
        <w:tc>
          <w:tcPr>
            <w:tcW w:w="7513" w:type="dxa"/>
            <w:tcBorders>
              <w:top w:val="single" w:sz="12" w:space="0" w:color="auto"/>
              <w:left w:val="single" w:sz="4" w:space="0" w:color="auto"/>
              <w:bottom w:val="single" w:sz="12" w:space="0" w:color="auto"/>
              <w:right w:val="single" w:sz="12" w:space="0" w:color="auto"/>
            </w:tcBorders>
            <w:vAlign w:val="center"/>
          </w:tcPr>
          <w:p w:rsidR="0018030D" w:rsidRPr="003C5514" w:rsidRDefault="0018030D" w:rsidP="004307D7">
            <w:pPr>
              <w:jc w:val="center"/>
              <w:rPr>
                <w:rFonts w:asciiTheme="majorHAnsi" w:hAnsiTheme="majorHAnsi" w:cs="Arial"/>
              </w:rPr>
            </w:pPr>
          </w:p>
          <w:p w:rsidR="0018030D" w:rsidRDefault="0018030D" w:rsidP="004307D7">
            <w:pPr>
              <w:jc w:val="center"/>
              <w:rPr>
                <w:rFonts w:asciiTheme="majorHAnsi" w:hAnsiTheme="majorHAnsi" w:cs="Arial"/>
              </w:rPr>
            </w:pPr>
            <w:r>
              <w:rPr>
                <w:rFonts w:asciiTheme="majorHAnsi" w:hAnsiTheme="majorHAnsi" w:cs="Arial"/>
              </w:rPr>
              <w:t>PRZEDSZKOLE MIEJSKIE NR 37</w:t>
            </w:r>
          </w:p>
          <w:p w:rsidR="0018030D" w:rsidRDefault="0018030D" w:rsidP="004307D7">
            <w:pPr>
              <w:jc w:val="center"/>
              <w:rPr>
                <w:rFonts w:asciiTheme="majorHAnsi" w:hAnsiTheme="majorHAnsi" w:cs="Arial"/>
              </w:rPr>
            </w:pPr>
            <w:r>
              <w:rPr>
                <w:rFonts w:asciiTheme="majorHAnsi" w:hAnsiTheme="majorHAnsi" w:cs="Arial"/>
              </w:rPr>
              <w:t>UL. SPORTOWA 85</w:t>
            </w:r>
          </w:p>
          <w:p w:rsidR="0018030D" w:rsidRPr="003C5514" w:rsidRDefault="0018030D" w:rsidP="004307D7">
            <w:pPr>
              <w:jc w:val="center"/>
              <w:rPr>
                <w:rFonts w:asciiTheme="majorHAnsi" w:hAnsiTheme="majorHAnsi" w:cs="Arial"/>
              </w:rPr>
            </w:pPr>
            <w:r>
              <w:rPr>
                <w:rFonts w:asciiTheme="majorHAnsi" w:hAnsiTheme="majorHAnsi" w:cs="Arial"/>
              </w:rPr>
              <w:t>42-200 CZĘSTOCHOWA</w:t>
            </w:r>
          </w:p>
          <w:p w:rsidR="0018030D" w:rsidRPr="003C5514" w:rsidRDefault="0018030D" w:rsidP="004307D7">
            <w:pPr>
              <w:jc w:val="center"/>
              <w:rPr>
                <w:rFonts w:asciiTheme="majorHAnsi" w:hAnsiTheme="majorHAnsi" w:cs="Arial"/>
              </w:rPr>
            </w:pPr>
          </w:p>
        </w:tc>
      </w:tr>
    </w:tbl>
    <w:p w:rsidR="0018030D" w:rsidRPr="003C5514" w:rsidRDefault="0018030D" w:rsidP="0018030D">
      <w:pPr>
        <w:jc w:val="center"/>
        <w:rPr>
          <w:rFonts w:asciiTheme="majorHAnsi" w:hAnsiTheme="majorHAnsi" w:cs="Arial"/>
          <w:b/>
          <w:sz w:val="16"/>
          <w:szCs w:val="16"/>
        </w:rPr>
      </w:pPr>
    </w:p>
    <w:p w:rsidR="0018030D" w:rsidRPr="003C5514" w:rsidRDefault="0018030D" w:rsidP="0018030D">
      <w:pPr>
        <w:jc w:val="cente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407"/>
        <w:gridCol w:w="6635"/>
      </w:tblGrid>
      <w:tr w:rsidR="0018030D" w:rsidRPr="003C5514" w:rsidTr="004307D7">
        <w:tc>
          <w:tcPr>
            <w:tcW w:w="2518" w:type="dxa"/>
            <w:tcBorders>
              <w:top w:val="single" w:sz="12" w:space="0" w:color="auto"/>
              <w:left w:val="single" w:sz="12" w:space="0" w:color="auto"/>
              <w:bottom w:val="single" w:sz="12" w:space="0" w:color="auto"/>
              <w:right w:val="single" w:sz="4" w:space="0" w:color="auto"/>
            </w:tcBorders>
            <w:vAlign w:val="center"/>
          </w:tcPr>
          <w:p w:rsidR="0018030D" w:rsidRPr="003C5514" w:rsidRDefault="0018030D" w:rsidP="004307D7">
            <w:pPr>
              <w:rPr>
                <w:rFonts w:asciiTheme="majorHAnsi" w:hAnsiTheme="majorHAnsi" w:cs="Arial"/>
                <w:b/>
                <w:i/>
              </w:rPr>
            </w:pPr>
            <w:r w:rsidRPr="003C5514">
              <w:rPr>
                <w:rFonts w:asciiTheme="majorHAnsi" w:hAnsiTheme="majorHAnsi" w:cs="Arial"/>
                <w:b/>
                <w:i/>
              </w:rPr>
              <w:t xml:space="preserve">JEDNOSTKA </w:t>
            </w:r>
          </w:p>
          <w:p w:rsidR="0018030D" w:rsidRPr="003C5514" w:rsidRDefault="0018030D" w:rsidP="004307D7">
            <w:pPr>
              <w:rPr>
                <w:rFonts w:asciiTheme="majorHAnsi" w:hAnsiTheme="majorHAnsi" w:cs="Arial"/>
                <w:b/>
                <w:i/>
              </w:rPr>
            </w:pPr>
            <w:r w:rsidRPr="003C5514">
              <w:rPr>
                <w:rFonts w:asciiTheme="majorHAnsi" w:hAnsiTheme="majorHAnsi" w:cs="Arial"/>
                <w:b/>
                <w:i/>
              </w:rPr>
              <w:t>OPRACOWUJACA:</w:t>
            </w:r>
          </w:p>
        </w:tc>
        <w:tc>
          <w:tcPr>
            <w:tcW w:w="7513" w:type="dxa"/>
            <w:tcBorders>
              <w:top w:val="single" w:sz="12" w:space="0" w:color="auto"/>
              <w:left w:val="single" w:sz="4" w:space="0" w:color="auto"/>
              <w:bottom w:val="single" w:sz="12" w:space="0" w:color="auto"/>
              <w:right w:val="single" w:sz="12" w:space="0" w:color="auto"/>
            </w:tcBorders>
            <w:vAlign w:val="center"/>
          </w:tcPr>
          <w:p w:rsidR="0018030D" w:rsidRPr="003C5514" w:rsidRDefault="0018030D" w:rsidP="004307D7">
            <w:pPr>
              <w:rPr>
                <w:rFonts w:asciiTheme="majorHAnsi" w:hAnsiTheme="majorHAnsi" w:cs="Arial"/>
              </w:rPr>
            </w:pPr>
            <w:r w:rsidRPr="003C5514">
              <w:rPr>
                <w:rFonts w:asciiTheme="majorHAnsi" w:hAnsiTheme="majorHAnsi" w:cs="Arial"/>
              </w:rPr>
              <w:t>Firma Usługowa „GAWŁOWSKI”</w:t>
            </w:r>
          </w:p>
          <w:p w:rsidR="0018030D" w:rsidRPr="003C5514" w:rsidRDefault="0018030D" w:rsidP="004307D7">
            <w:pPr>
              <w:rPr>
                <w:rFonts w:asciiTheme="majorHAnsi" w:hAnsiTheme="majorHAnsi" w:cs="Arial"/>
              </w:rPr>
            </w:pPr>
            <w:r w:rsidRPr="003C5514">
              <w:rPr>
                <w:rFonts w:asciiTheme="majorHAnsi" w:hAnsiTheme="majorHAnsi" w:cs="Arial"/>
              </w:rPr>
              <w:t>Gawłowski Piotr</w:t>
            </w:r>
          </w:p>
          <w:p w:rsidR="0018030D" w:rsidRPr="003C5514" w:rsidRDefault="0018030D" w:rsidP="004307D7">
            <w:pPr>
              <w:rPr>
                <w:rFonts w:asciiTheme="majorHAnsi" w:hAnsiTheme="majorHAnsi" w:cs="Arial"/>
              </w:rPr>
            </w:pPr>
            <w:r w:rsidRPr="003C5514">
              <w:rPr>
                <w:rFonts w:asciiTheme="majorHAnsi" w:hAnsiTheme="majorHAnsi" w:cs="Arial"/>
              </w:rPr>
              <w:t>42-221 Częstochowa, ul. Biała 7</w:t>
            </w:r>
          </w:p>
        </w:tc>
      </w:tr>
    </w:tbl>
    <w:p w:rsidR="0018030D" w:rsidRPr="003C5514" w:rsidRDefault="0018030D" w:rsidP="0018030D">
      <w:pPr>
        <w:rPr>
          <w:rFonts w:asciiTheme="majorHAnsi" w:hAnsiTheme="majorHAnsi" w:cs="Arial"/>
          <w:b/>
          <w:sz w:val="16"/>
          <w:szCs w:val="16"/>
        </w:rPr>
      </w:pPr>
    </w:p>
    <w:p w:rsidR="0018030D" w:rsidRPr="003C5514" w:rsidRDefault="0018030D" w:rsidP="0018030D">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2356"/>
        <w:gridCol w:w="6686"/>
      </w:tblGrid>
      <w:tr w:rsidR="0018030D" w:rsidRPr="003C5514" w:rsidTr="004307D7">
        <w:tc>
          <w:tcPr>
            <w:tcW w:w="2486" w:type="dxa"/>
            <w:tcBorders>
              <w:top w:val="single" w:sz="12" w:space="0" w:color="auto"/>
              <w:left w:val="single" w:sz="12" w:space="0" w:color="auto"/>
              <w:bottom w:val="single" w:sz="12" w:space="0" w:color="auto"/>
              <w:right w:val="single" w:sz="4" w:space="0" w:color="auto"/>
            </w:tcBorders>
            <w:vAlign w:val="center"/>
          </w:tcPr>
          <w:p w:rsidR="0018030D" w:rsidRPr="003C5514" w:rsidRDefault="0018030D" w:rsidP="004307D7">
            <w:pPr>
              <w:rPr>
                <w:rFonts w:asciiTheme="majorHAnsi" w:hAnsiTheme="majorHAnsi" w:cs="Arial"/>
                <w:b/>
                <w:i/>
              </w:rPr>
            </w:pPr>
            <w:r w:rsidRPr="003C5514">
              <w:rPr>
                <w:rFonts w:asciiTheme="majorHAnsi" w:hAnsiTheme="majorHAnsi" w:cs="Arial"/>
                <w:b/>
                <w:i/>
              </w:rPr>
              <w:t>ZAMAWIAJĄCY:</w:t>
            </w:r>
          </w:p>
        </w:tc>
        <w:tc>
          <w:tcPr>
            <w:tcW w:w="7545" w:type="dxa"/>
            <w:tcBorders>
              <w:top w:val="single" w:sz="12" w:space="0" w:color="auto"/>
              <w:left w:val="single" w:sz="4" w:space="0" w:color="auto"/>
              <w:bottom w:val="single" w:sz="12" w:space="0" w:color="auto"/>
              <w:right w:val="single" w:sz="12" w:space="0" w:color="auto"/>
            </w:tcBorders>
            <w:vAlign w:val="center"/>
          </w:tcPr>
          <w:p w:rsidR="0018030D" w:rsidRPr="003C5514" w:rsidRDefault="0018030D" w:rsidP="004307D7">
            <w:pPr>
              <w:rPr>
                <w:rFonts w:asciiTheme="majorHAnsi" w:hAnsiTheme="majorHAnsi" w:cs="Arial"/>
              </w:rPr>
            </w:pPr>
            <w:r w:rsidRPr="003C5514">
              <w:rPr>
                <w:rFonts w:asciiTheme="majorHAnsi" w:hAnsiTheme="majorHAnsi" w:cs="Arial"/>
              </w:rPr>
              <w:t>GMINA MIASTO CZĘSTOCHOWA</w:t>
            </w:r>
          </w:p>
          <w:p w:rsidR="0018030D" w:rsidRPr="003C5514" w:rsidRDefault="0018030D" w:rsidP="004307D7">
            <w:pPr>
              <w:rPr>
                <w:rFonts w:asciiTheme="majorHAnsi" w:hAnsiTheme="majorHAnsi" w:cs="Arial"/>
              </w:rPr>
            </w:pPr>
            <w:r w:rsidRPr="003C5514">
              <w:rPr>
                <w:rFonts w:asciiTheme="majorHAnsi" w:hAnsiTheme="majorHAnsi" w:cs="Arial"/>
              </w:rPr>
              <w:t>UL. ŚLĄSKA 11/13</w:t>
            </w:r>
          </w:p>
          <w:p w:rsidR="0018030D" w:rsidRPr="003C5514" w:rsidRDefault="0018030D" w:rsidP="004307D7">
            <w:pPr>
              <w:rPr>
                <w:rFonts w:asciiTheme="majorHAnsi" w:hAnsiTheme="majorHAnsi" w:cs="Arial"/>
              </w:rPr>
            </w:pPr>
            <w:r w:rsidRPr="003C5514">
              <w:rPr>
                <w:rFonts w:asciiTheme="majorHAnsi" w:hAnsiTheme="majorHAnsi" w:cs="Arial"/>
              </w:rPr>
              <w:t>42-200 CZĘSTOCHOWA</w:t>
            </w:r>
          </w:p>
        </w:tc>
      </w:tr>
    </w:tbl>
    <w:p w:rsidR="0018030D" w:rsidRPr="003C5514" w:rsidRDefault="0018030D" w:rsidP="0018030D">
      <w:pPr>
        <w:rPr>
          <w:rFonts w:asciiTheme="majorHAnsi" w:hAnsiTheme="majorHAnsi" w:cs="Arial"/>
          <w:sz w:val="26"/>
          <w:szCs w:val="26"/>
        </w:rPr>
      </w:pPr>
    </w:p>
    <w:p w:rsidR="0018030D" w:rsidRPr="003C5514" w:rsidRDefault="0018030D" w:rsidP="0018030D">
      <w:pPr>
        <w:rPr>
          <w:rFonts w:asciiTheme="majorHAnsi" w:hAnsiTheme="majorHAnsi" w:cs="Arial"/>
          <w:sz w:val="26"/>
          <w:szCs w:val="26"/>
        </w:rPr>
      </w:pPr>
    </w:p>
    <w:tbl>
      <w:tblPr>
        <w:tblW w:w="919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3464"/>
        <w:gridCol w:w="2127"/>
        <w:gridCol w:w="1904"/>
        <w:gridCol w:w="1701"/>
      </w:tblGrid>
      <w:tr w:rsidR="0018030D" w:rsidRPr="003C5514" w:rsidTr="004307D7">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18030D" w:rsidRPr="003C5514" w:rsidRDefault="0018030D" w:rsidP="004307D7">
            <w:pPr>
              <w:rPr>
                <w:rFonts w:asciiTheme="majorHAnsi" w:hAnsiTheme="majorHAnsi" w:cs="Arial"/>
                <w:i/>
              </w:rPr>
            </w:pPr>
            <w:r w:rsidRPr="003C5514">
              <w:rPr>
                <w:rFonts w:asciiTheme="majorHAnsi" w:hAnsiTheme="majorHAnsi" w:cs="Arial"/>
                <w:i/>
              </w:rPr>
              <w:t>Opracował: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Podpis:</w:t>
            </w:r>
          </w:p>
        </w:tc>
      </w:tr>
      <w:tr w:rsidR="0018030D" w:rsidRPr="003C5514" w:rsidTr="004307D7">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18030D" w:rsidRPr="003C5514" w:rsidRDefault="0018030D" w:rsidP="004307D7">
            <w:pPr>
              <w:rPr>
                <w:rFonts w:asciiTheme="majorHAnsi" w:hAnsiTheme="majorHAnsi" w:cs="Arial"/>
              </w:rPr>
            </w:pPr>
            <w:r w:rsidRPr="003C5514">
              <w:rPr>
                <w:rFonts w:asciiTheme="majorHAnsi" w:hAnsiTheme="majorHAnsi" w:cs="Arial"/>
              </w:rPr>
              <w:t>mgr inż. Sebastian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18030D" w:rsidRPr="003C5514" w:rsidRDefault="0018030D" w:rsidP="004307D7">
            <w:pPr>
              <w:jc w:val="center"/>
              <w:rPr>
                <w:rFonts w:asciiTheme="majorHAnsi" w:eastAsia="ArialNarrow" w:hAnsiTheme="majorHAnsi" w:cs="Arial"/>
              </w:rPr>
            </w:pPr>
          </w:p>
        </w:tc>
        <w:tc>
          <w:tcPr>
            <w:tcW w:w="1904" w:type="dxa"/>
            <w:tcBorders>
              <w:top w:val="single" w:sz="12" w:space="0" w:color="000000"/>
              <w:left w:val="single" w:sz="6" w:space="0" w:color="000000"/>
              <w:right w:val="single" w:sz="6" w:space="0" w:color="000000"/>
            </w:tcBorders>
            <w:shd w:val="clear" w:color="auto" w:fill="auto"/>
            <w:vAlign w:val="center"/>
          </w:tcPr>
          <w:p w:rsidR="0018030D" w:rsidRPr="003C5514" w:rsidRDefault="0018030D" w:rsidP="004307D7">
            <w:pPr>
              <w:jc w:val="center"/>
              <w:rPr>
                <w:rFonts w:asciiTheme="majorHAnsi" w:hAnsiTheme="majorHAnsi" w:cs="Arial"/>
              </w:rPr>
            </w:pPr>
            <w:r>
              <w:rPr>
                <w:rFonts w:asciiTheme="majorHAnsi" w:hAnsiTheme="majorHAnsi" w:cs="Arial"/>
              </w:rPr>
              <w:t>Kwiecień 2020</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18030D" w:rsidRPr="003C5514" w:rsidRDefault="0018030D" w:rsidP="004307D7">
            <w:pPr>
              <w:jc w:val="center"/>
              <w:rPr>
                <w:rFonts w:asciiTheme="majorHAnsi" w:hAnsiTheme="majorHAnsi" w:cs="Arial"/>
              </w:rPr>
            </w:pPr>
          </w:p>
        </w:tc>
      </w:tr>
      <w:tr w:rsidR="0018030D" w:rsidRPr="003C5514" w:rsidTr="004307D7">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18030D" w:rsidRPr="003C5514" w:rsidRDefault="0018030D" w:rsidP="004307D7">
            <w:pPr>
              <w:rPr>
                <w:rFonts w:asciiTheme="majorHAnsi" w:hAnsiTheme="majorHAnsi" w:cs="Arial"/>
                <w:i/>
              </w:rPr>
            </w:pPr>
            <w:r w:rsidRPr="003C5514">
              <w:rPr>
                <w:rFonts w:asciiTheme="majorHAnsi" w:hAnsiTheme="majorHAnsi" w:cs="Arial"/>
                <w:i/>
              </w:rPr>
              <w:t>Projektował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18030D" w:rsidRPr="003C5514" w:rsidRDefault="0018030D" w:rsidP="004307D7">
            <w:pPr>
              <w:jc w:val="center"/>
              <w:rPr>
                <w:rFonts w:asciiTheme="majorHAnsi" w:hAnsiTheme="majorHAnsi" w:cs="Arial"/>
                <w:i/>
              </w:rPr>
            </w:pPr>
            <w:r w:rsidRPr="003C5514">
              <w:rPr>
                <w:rFonts w:asciiTheme="majorHAnsi" w:hAnsiTheme="majorHAnsi" w:cs="Arial"/>
                <w:i/>
              </w:rPr>
              <w:t>Podpis:</w:t>
            </w:r>
          </w:p>
        </w:tc>
      </w:tr>
      <w:tr w:rsidR="0018030D" w:rsidRPr="003C5514" w:rsidTr="0018030D">
        <w:trPr>
          <w:trHeight w:val="58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18030D" w:rsidRPr="003C5514" w:rsidRDefault="0018030D" w:rsidP="004307D7">
            <w:pPr>
              <w:rPr>
                <w:rFonts w:asciiTheme="majorHAnsi" w:hAnsiTheme="majorHAnsi" w:cs="Arial"/>
              </w:rPr>
            </w:pPr>
            <w:r w:rsidRPr="003C5514">
              <w:rPr>
                <w:rFonts w:asciiTheme="majorHAnsi" w:hAnsiTheme="majorHAnsi" w:cs="Arial"/>
              </w:rPr>
              <w:t>mgr inż. Piotr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18030D" w:rsidRPr="003C5514" w:rsidRDefault="0018030D" w:rsidP="004307D7">
            <w:pPr>
              <w:jc w:val="center"/>
              <w:rPr>
                <w:rFonts w:asciiTheme="majorHAnsi" w:eastAsia="ArialNarrow" w:hAnsiTheme="majorHAnsi" w:cs="Arial"/>
              </w:rPr>
            </w:pPr>
            <w:r w:rsidRPr="003C5514">
              <w:rPr>
                <w:rFonts w:asciiTheme="majorHAnsi" w:eastAsia="ArialNarrow" w:hAnsiTheme="majorHAnsi" w:cs="Arial"/>
              </w:rPr>
              <w:t>UAN-VIII-7342/13/95</w:t>
            </w:r>
          </w:p>
        </w:tc>
        <w:tc>
          <w:tcPr>
            <w:tcW w:w="1904"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18030D" w:rsidRPr="003C5514" w:rsidRDefault="0018030D" w:rsidP="004307D7">
            <w:pPr>
              <w:jc w:val="center"/>
              <w:rPr>
                <w:rFonts w:asciiTheme="majorHAnsi" w:hAnsiTheme="majorHAnsi" w:cs="Arial"/>
              </w:rPr>
            </w:pPr>
            <w:r>
              <w:rPr>
                <w:rFonts w:asciiTheme="majorHAnsi" w:hAnsiTheme="majorHAnsi" w:cs="Arial"/>
              </w:rPr>
              <w:t>Kwiecień 2020</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18030D" w:rsidRPr="003C5514" w:rsidRDefault="0018030D" w:rsidP="004307D7">
            <w:pPr>
              <w:jc w:val="center"/>
              <w:rPr>
                <w:rFonts w:asciiTheme="majorHAnsi" w:hAnsiTheme="majorHAnsi" w:cs="Arial"/>
              </w:rPr>
            </w:pPr>
          </w:p>
        </w:tc>
      </w:tr>
      <w:tr w:rsidR="0018030D" w:rsidRPr="003C5514" w:rsidTr="0018030D">
        <w:trPr>
          <w:trHeight w:val="588"/>
          <w:jc w:val="center"/>
        </w:trPr>
        <w:tc>
          <w:tcPr>
            <w:tcW w:w="3464" w:type="dxa"/>
            <w:tcBorders>
              <w:top w:val="single" w:sz="12" w:space="0" w:color="000000"/>
              <w:left w:val="single" w:sz="12" w:space="0" w:color="000000"/>
              <w:bottom w:val="single" w:sz="12" w:space="0" w:color="auto"/>
              <w:right w:val="single" w:sz="6" w:space="0" w:color="000000"/>
            </w:tcBorders>
            <w:shd w:val="clear" w:color="auto" w:fill="auto"/>
            <w:vAlign w:val="center"/>
          </w:tcPr>
          <w:p w:rsidR="0018030D" w:rsidRPr="003C5514" w:rsidRDefault="00ED448D" w:rsidP="004307D7">
            <w:pPr>
              <w:rPr>
                <w:rFonts w:asciiTheme="majorHAnsi" w:hAnsiTheme="majorHAnsi" w:cs="Arial"/>
              </w:rPr>
            </w:pPr>
            <w:r>
              <w:rPr>
                <w:rFonts w:asciiTheme="majorHAnsi" w:hAnsiTheme="majorHAnsi" w:cs="Arial"/>
              </w:rPr>
              <w:t>m</w:t>
            </w:r>
            <w:r w:rsidR="0018030D">
              <w:rPr>
                <w:rFonts w:asciiTheme="majorHAnsi" w:hAnsiTheme="majorHAnsi" w:cs="Arial"/>
              </w:rPr>
              <w:t>gr inż. Paweł Kożuch</w:t>
            </w:r>
          </w:p>
        </w:tc>
        <w:tc>
          <w:tcPr>
            <w:tcW w:w="2127" w:type="dxa"/>
            <w:tcBorders>
              <w:top w:val="single" w:sz="12" w:space="0" w:color="000000"/>
              <w:left w:val="single" w:sz="6" w:space="0" w:color="000000"/>
              <w:bottom w:val="single" w:sz="12" w:space="0" w:color="auto"/>
              <w:right w:val="single" w:sz="6" w:space="0" w:color="000000"/>
            </w:tcBorders>
            <w:shd w:val="clear" w:color="auto" w:fill="auto"/>
            <w:vAlign w:val="center"/>
          </w:tcPr>
          <w:p w:rsidR="0018030D" w:rsidRPr="003C5514" w:rsidRDefault="006A724A" w:rsidP="004307D7">
            <w:pPr>
              <w:jc w:val="center"/>
              <w:rPr>
                <w:rFonts w:asciiTheme="majorHAnsi" w:eastAsia="ArialNarrow" w:hAnsiTheme="majorHAnsi" w:cs="Arial"/>
              </w:rPr>
            </w:pPr>
            <w:r>
              <w:rPr>
                <w:rFonts w:asciiTheme="majorHAnsi" w:eastAsia="ArialNarrow" w:hAnsiTheme="majorHAnsi" w:cs="Arial"/>
              </w:rPr>
              <w:t>SLK/4013/PWOE/11</w:t>
            </w:r>
          </w:p>
        </w:tc>
        <w:tc>
          <w:tcPr>
            <w:tcW w:w="1904" w:type="dxa"/>
            <w:tcBorders>
              <w:top w:val="single" w:sz="12" w:space="0" w:color="000000"/>
              <w:left w:val="single" w:sz="6" w:space="0" w:color="000000"/>
              <w:bottom w:val="single" w:sz="12" w:space="0" w:color="auto"/>
              <w:right w:val="single" w:sz="6" w:space="0" w:color="000000"/>
            </w:tcBorders>
            <w:shd w:val="clear" w:color="auto" w:fill="auto"/>
            <w:vAlign w:val="center"/>
          </w:tcPr>
          <w:p w:rsidR="0018030D" w:rsidRPr="003C5514" w:rsidRDefault="006A724A" w:rsidP="004307D7">
            <w:pPr>
              <w:jc w:val="center"/>
              <w:rPr>
                <w:rFonts w:asciiTheme="majorHAnsi" w:hAnsiTheme="majorHAnsi" w:cs="Arial"/>
              </w:rPr>
            </w:pPr>
            <w:r>
              <w:rPr>
                <w:rFonts w:asciiTheme="majorHAnsi" w:hAnsiTheme="majorHAnsi" w:cs="Arial"/>
              </w:rPr>
              <w:t>Kwiecień 2020</w:t>
            </w:r>
          </w:p>
        </w:tc>
        <w:tc>
          <w:tcPr>
            <w:tcW w:w="1701" w:type="dxa"/>
            <w:tcBorders>
              <w:top w:val="single" w:sz="12" w:space="0" w:color="000000"/>
              <w:left w:val="single" w:sz="6" w:space="0" w:color="000000"/>
              <w:bottom w:val="single" w:sz="12" w:space="0" w:color="auto"/>
              <w:right w:val="single" w:sz="12" w:space="0" w:color="000000"/>
            </w:tcBorders>
            <w:shd w:val="clear" w:color="auto" w:fill="auto"/>
          </w:tcPr>
          <w:p w:rsidR="0018030D" w:rsidRPr="003C5514" w:rsidRDefault="0018030D" w:rsidP="004307D7">
            <w:pPr>
              <w:jc w:val="center"/>
              <w:rPr>
                <w:rFonts w:asciiTheme="majorHAnsi" w:hAnsiTheme="majorHAnsi" w:cs="Arial"/>
              </w:rPr>
            </w:pPr>
          </w:p>
        </w:tc>
      </w:tr>
    </w:tbl>
    <w:p w:rsidR="0018030D" w:rsidRPr="003C5514" w:rsidRDefault="0018030D" w:rsidP="0018030D">
      <w:pPr>
        <w:rPr>
          <w:rFonts w:asciiTheme="majorHAnsi" w:hAnsiTheme="majorHAnsi" w:cs="Arial"/>
        </w:rPr>
      </w:pPr>
    </w:p>
    <w:p w:rsidR="0018030D" w:rsidRPr="003C5514" w:rsidRDefault="0018030D" w:rsidP="0018030D">
      <w:pPr>
        <w:rPr>
          <w:rFonts w:asciiTheme="majorHAnsi" w:hAnsiTheme="majorHAnsi" w:cs="Arial"/>
        </w:rPr>
      </w:pPr>
    </w:p>
    <w:p w:rsidR="0018030D" w:rsidRPr="003C5514" w:rsidRDefault="0018030D" w:rsidP="0018030D">
      <w:pPr>
        <w:rPr>
          <w:rFonts w:asciiTheme="majorHAnsi" w:hAnsiTheme="majorHAnsi" w:cs="Arial"/>
        </w:rPr>
      </w:pPr>
    </w:p>
    <w:p w:rsidR="0018030D" w:rsidRPr="003C5514" w:rsidRDefault="0018030D" w:rsidP="0018030D">
      <w:pPr>
        <w:rPr>
          <w:rFonts w:asciiTheme="majorHAnsi" w:hAnsiTheme="majorHAnsi" w:cs="Arial"/>
        </w:rPr>
      </w:pPr>
    </w:p>
    <w:p w:rsidR="0018030D" w:rsidRDefault="0018030D" w:rsidP="0018030D">
      <w:pPr>
        <w:rPr>
          <w:rFonts w:asciiTheme="majorHAnsi" w:hAnsiTheme="majorHAnsi" w:cs="Arial"/>
        </w:rPr>
      </w:pPr>
    </w:p>
    <w:p w:rsidR="00171812" w:rsidRDefault="00171812" w:rsidP="0018030D">
      <w:pPr>
        <w:rPr>
          <w:rFonts w:asciiTheme="majorHAnsi" w:hAnsiTheme="majorHAnsi" w:cs="Arial"/>
        </w:rPr>
      </w:pPr>
    </w:p>
    <w:p w:rsidR="00171812" w:rsidRPr="003C5514" w:rsidRDefault="00171812" w:rsidP="0018030D">
      <w:pPr>
        <w:rPr>
          <w:rFonts w:asciiTheme="majorHAnsi" w:hAnsiTheme="majorHAnsi" w:cs="Arial"/>
        </w:rPr>
      </w:pPr>
    </w:p>
    <w:p w:rsidR="0018030D" w:rsidRDefault="0018030D" w:rsidP="0018030D">
      <w:pPr>
        <w:rPr>
          <w:rFonts w:asciiTheme="majorHAnsi" w:hAnsiTheme="majorHAnsi" w:cs="Arial"/>
        </w:rPr>
      </w:pPr>
    </w:p>
    <w:p w:rsidR="0018030D" w:rsidRPr="003C5514" w:rsidRDefault="0018030D" w:rsidP="0018030D">
      <w:pPr>
        <w:rPr>
          <w:rFonts w:asciiTheme="majorHAnsi" w:hAnsiTheme="majorHAnsi" w:cs="Arial"/>
        </w:rPr>
      </w:pPr>
    </w:p>
    <w:p w:rsidR="0018030D" w:rsidRPr="007231B6" w:rsidRDefault="00171812" w:rsidP="00171812">
      <w:pPr>
        <w:jc w:val="center"/>
        <w:rPr>
          <w:rFonts w:asciiTheme="majorHAnsi" w:hAnsiTheme="majorHAnsi" w:cs="Arial"/>
        </w:rPr>
      </w:pPr>
      <w:r>
        <w:rPr>
          <w:rFonts w:asciiTheme="majorHAnsi" w:hAnsiTheme="majorHAnsi" w:cs="Arial"/>
        </w:rPr>
        <w:t>__________________________________________</w:t>
      </w:r>
    </w:p>
    <w:p w:rsidR="0018030D" w:rsidRPr="007231B6" w:rsidRDefault="0018030D" w:rsidP="0018030D">
      <w:pPr>
        <w:jc w:val="center"/>
        <w:rPr>
          <w:rFonts w:asciiTheme="majorHAnsi" w:hAnsiTheme="majorHAnsi" w:cs="Arial"/>
        </w:rPr>
      </w:pPr>
      <w:r w:rsidRPr="007231B6">
        <w:rPr>
          <w:rFonts w:asciiTheme="majorHAnsi" w:hAnsiTheme="majorHAnsi" w:cs="Arial"/>
        </w:rPr>
        <w:t>Częstochowa</w:t>
      </w:r>
    </w:p>
    <w:p w:rsidR="0018030D" w:rsidRDefault="0018030D" w:rsidP="0018030D">
      <w:pPr>
        <w:jc w:val="center"/>
        <w:rPr>
          <w:rFonts w:asciiTheme="majorHAnsi" w:hAnsiTheme="majorHAnsi" w:cs="Arial"/>
        </w:rPr>
      </w:pPr>
      <w:r>
        <w:rPr>
          <w:rFonts w:asciiTheme="majorHAnsi" w:hAnsiTheme="majorHAnsi" w:cs="Arial"/>
        </w:rPr>
        <w:t>Kwiecień 2020</w:t>
      </w:r>
    </w:p>
    <w:p w:rsidR="0018030D" w:rsidRDefault="0018030D" w:rsidP="0018030D">
      <w:pPr>
        <w:jc w:val="center"/>
        <w:rPr>
          <w:rFonts w:asciiTheme="majorHAnsi" w:hAnsiTheme="majorHAnsi" w:cs="Arial"/>
        </w:rPr>
      </w:pPr>
    </w:p>
    <w:p w:rsidR="0018030D" w:rsidRDefault="0018030D" w:rsidP="0018030D">
      <w:pPr>
        <w:jc w:val="center"/>
        <w:rPr>
          <w:rFonts w:asciiTheme="majorHAnsi" w:hAnsiTheme="majorHAnsi" w:cs="Arial"/>
        </w:rPr>
      </w:pPr>
    </w:p>
    <w:p w:rsidR="00921C51" w:rsidRDefault="00921C51" w:rsidP="00921C51">
      <w:pPr>
        <w:tabs>
          <w:tab w:val="left" w:pos="5529"/>
        </w:tabs>
        <w:jc w:val="both"/>
        <w:rPr>
          <w:rFonts w:asciiTheme="majorHAnsi" w:hAnsiTheme="majorHAnsi"/>
          <w:sz w:val="22"/>
          <w:szCs w:val="22"/>
        </w:rPr>
      </w:pPr>
      <w:r>
        <w:rPr>
          <w:rFonts w:asciiTheme="majorHAnsi" w:hAnsiTheme="majorHAnsi"/>
          <w:sz w:val="22"/>
          <w:szCs w:val="22"/>
        </w:rPr>
        <w:lastRenderedPageBreak/>
        <w:tab/>
        <w:t xml:space="preserve">Częstochowa, dn. </w:t>
      </w:r>
      <w:r w:rsidR="00ED448D">
        <w:rPr>
          <w:rFonts w:asciiTheme="majorHAnsi" w:hAnsiTheme="majorHAnsi"/>
          <w:sz w:val="22"/>
          <w:szCs w:val="22"/>
        </w:rPr>
        <w:t>14.04</w:t>
      </w:r>
      <w:r>
        <w:rPr>
          <w:rFonts w:asciiTheme="majorHAnsi" w:hAnsiTheme="majorHAnsi"/>
          <w:sz w:val="22"/>
          <w:szCs w:val="22"/>
        </w:rPr>
        <w:t>.20</w:t>
      </w:r>
      <w:r w:rsidR="00ED448D">
        <w:rPr>
          <w:rFonts w:asciiTheme="majorHAnsi" w:hAnsiTheme="majorHAnsi"/>
          <w:sz w:val="22"/>
          <w:szCs w:val="22"/>
        </w:rPr>
        <w:t>20</w:t>
      </w:r>
      <w:r>
        <w:rPr>
          <w:rFonts w:asciiTheme="majorHAnsi" w:hAnsiTheme="majorHAnsi"/>
          <w:sz w:val="22"/>
          <w:szCs w:val="22"/>
        </w:rPr>
        <w:t>r.</w:t>
      </w: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Pr="00921C51" w:rsidRDefault="00921C51" w:rsidP="00921C51">
      <w:pPr>
        <w:jc w:val="center"/>
        <w:rPr>
          <w:rFonts w:asciiTheme="majorHAnsi" w:hAnsiTheme="majorHAnsi"/>
          <w:b/>
          <w:sz w:val="22"/>
          <w:szCs w:val="22"/>
        </w:rPr>
      </w:pPr>
      <w:r w:rsidRPr="00921C51">
        <w:rPr>
          <w:rFonts w:asciiTheme="majorHAnsi" w:hAnsiTheme="majorHAnsi"/>
          <w:b/>
          <w:sz w:val="22"/>
          <w:szCs w:val="22"/>
        </w:rPr>
        <w:t>OŚWIADCZENIE PROJEKTANTÓW</w:t>
      </w:r>
    </w:p>
    <w:p w:rsidR="00921C51" w:rsidRDefault="00921C51" w:rsidP="00921C51">
      <w:pPr>
        <w:jc w:val="center"/>
        <w:rPr>
          <w:rFonts w:asciiTheme="majorHAnsi" w:hAnsiTheme="majorHAnsi"/>
          <w:sz w:val="22"/>
          <w:szCs w:val="22"/>
        </w:rPr>
      </w:pPr>
    </w:p>
    <w:p w:rsidR="00921C51" w:rsidRDefault="00921C51" w:rsidP="00921C51">
      <w:pPr>
        <w:jc w:val="center"/>
        <w:rPr>
          <w:rFonts w:asciiTheme="majorHAnsi" w:hAnsiTheme="majorHAnsi"/>
          <w:sz w:val="22"/>
          <w:szCs w:val="22"/>
        </w:rPr>
      </w:pPr>
    </w:p>
    <w:p w:rsidR="00921C51" w:rsidRDefault="00921C51" w:rsidP="00921C51">
      <w:pPr>
        <w:jc w:val="center"/>
        <w:rPr>
          <w:rFonts w:asciiTheme="majorHAnsi" w:hAnsiTheme="majorHAnsi"/>
          <w:sz w:val="22"/>
          <w:szCs w:val="22"/>
        </w:rPr>
      </w:pPr>
    </w:p>
    <w:p w:rsidR="00921C51" w:rsidRDefault="00921C51" w:rsidP="00921C51">
      <w:pPr>
        <w:jc w:val="center"/>
        <w:rPr>
          <w:rFonts w:asciiTheme="majorHAnsi" w:hAnsiTheme="majorHAnsi"/>
          <w:sz w:val="22"/>
          <w:szCs w:val="22"/>
        </w:rPr>
      </w:pPr>
    </w:p>
    <w:p w:rsidR="00921C51" w:rsidRDefault="00921C51" w:rsidP="00921C51">
      <w:pPr>
        <w:jc w:val="center"/>
        <w:rPr>
          <w:rFonts w:asciiTheme="majorHAnsi" w:hAnsiTheme="majorHAnsi"/>
          <w:sz w:val="22"/>
          <w:szCs w:val="22"/>
        </w:rPr>
      </w:pPr>
    </w:p>
    <w:p w:rsidR="00921C51" w:rsidRDefault="00921C51" w:rsidP="00921C51">
      <w:pPr>
        <w:jc w:val="both"/>
        <w:rPr>
          <w:rFonts w:asciiTheme="majorHAnsi" w:hAnsiTheme="majorHAnsi"/>
          <w:sz w:val="22"/>
          <w:szCs w:val="22"/>
        </w:rPr>
      </w:pPr>
      <w:r>
        <w:rPr>
          <w:rFonts w:asciiTheme="majorHAnsi" w:hAnsiTheme="majorHAnsi"/>
          <w:sz w:val="22"/>
          <w:szCs w:val="22"/>
        </w:rPr>
        <w:t xml:space="preserve">Oświadczam, że projekt budowlano-wykonawczy </w:t>
      </w:r>
      <w:r w:rsidR="00ED448D">
        <w:rPr>
          <w:rFonts w:asciiTheme="majorHAnsi" w:hAnsiTheme="majorHAnsi"/>
          <w:sz w:val="22"/>
          <w:szCs w:val="22"/>
        </w:rPr>
        <w:t>remontu elewacji Miejskiego Przedszkola nr 37 w Częstochowie przy ul. Sportowej 85</w:t>
      </w:r>
      <w:r>
        <w:rPr>
          <w:rFonts w:asciiTheme="majorHAnsi" w:hAnsiTheme="majorHAnsi"/>
          <w:sz w:val="22"/>
          <w:szCs w:val="22"/>
        </w:rPr>
        <w:t xml:space="preserve"> wykonany został zgodnie z obowiązującymi przepisami i zasadami wiedzy technicznej</w:t>
      </w: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921C51">
      <w:pPr>
        <w:jc w:val="both"/>
        <w:rPr>
          <w:rFonts w:asciiTheme="majorHAnsi" w:hAnsiTheme="majorHAnsi"/>
          <w:sz w:val="22"/>
          <w:szCs w:val="22"/>
        </w:rPr>
      </w:pPr>
    </w:p>
    <w:p w:rsidR="00921C51" w:rsidRDefault="00921C51" w:rsidP="00ED448D">
      <w:pPr>
        <w:tabs>
          <w:tab w:val="left" w:pos="4962"/>
        </w:tabs>
        <w:jc w:val="both"/>
        <w:rPr>
          <w:rFonts w:asciiTheme="majorHAnsi" w:hAnsiTheme="majorHAnsi"/>
          <w:sz w:val="22"/>
          <w:szCs w:val="22"/>
        </w:rPr>
      </w:pPr>
      <w:r>
        <w:rPr>
          <w:rFonts w:asciiTheme="majorHAnsi" w:hAnsiTheme="majorHAnsi"/>
          <w:sz w:val="22"/>
          <w:szCs w:val="22"/>
        </w:rPr>
        <w:t>Projektant:</w:t>
      </w:r>
      <w:r>
        <w:rPr>
          <w:rFonts w:asciiTheme="majorHAnsi" w:hAnsiTheme="majorHAnsi"/>
          <w:sz w:val="22"/>
          <w:szCs w:val="22"/>
        </w:rPr>
        <w:tab/>
      </w:r>
      <w:r w:rsidR="00ED448D">
        <w:rPr>
          <w:rFonts w:asciiTheme="majorHAnsi" w:hAnsiTheme="majorHAnsi"/>
          <w:sz w:val="22"/>
          <w:szCs w:val="22"/>
        </w:rPr>
        <w:t>Projektanta:</w:t>
      </w:r>
    </w:p>
    <w:p w:rsidR="00D56BA3" w:rsidRDefault="00D56BA3" w:rsidP="00921C51">
      <w:pPr>
        <w:jc w:val="both"/>
        <w:rPr>
          <w:rFonts w:asciiTheme="majorHAnsi" w:hAnsiTheme="majorHAnsi"/>
          <w:sz w:val="22"/>
          <w:szCs w:val="22"/>
        </w:rPr>
      </w:pPr>
    </w:p>
    <w:p w:rsidR="000C30ED" w:rsidRDefault="000C30ED" w:rsidP="00921C51">
      <w:pPr>
        <w:jc w:val="both"/>
        <w:rPr>
          <w:rFonts w:asciiTheme="majorHAnsi" w:hAnsiTheme="majorHAnsi"/>
          <w:sz w:val="22"/>
          <w:szCs w:val="22"/>
        </w:rPr>
      </w:pPr>
    </w:p>
    <w:p w:rsidR="000C30ED" w:rsidRPr="00572AC6" w:rsidRDefault="000C30ED" w:rsidP="000C30ED">
      <w:pPr>
        <w:tabs>
          <w:tab w:val="left" w:pos="4962"/>
        </w:tabs>
        <w:jc w:val="both"/>
        <w:rPr>
          <w:rFonts w:asciiTheme="majorHAnsi" w:hAnsiTheme="majorHAnsi"/>
          <w:sz w:val="22"/>
          <w:szCs w:val="22"/>
          <w:lang w:val="en-US"/>
        </w:rPr>
      </w:pPr>
      <w:r>
        <w:rPr>
          <w:rFonts w:asciiTheme="majorHAnsi" w:hAnsiTheme="majorHAnsi"/>
          <w:sz w:val="22"/>
          <w:szCs w:val="22"/>
        </w:rPr>
        <w:t>mgr inż. Piotr Gawłowski</w:t>
      </w:r>
      <w:r>
        <w:rPr>
          <w:rFonts w:asciiTheme="majorHAnsi" w:hAnsiTheme="majorHAnsi"/>
          <w:sz w:val="22"/>
          <w:szCs w:val="22"/>
        </w:rPr>
        <w:tab/>
        <w:t xml:space="preserve">mgr inż. </w:t>
      </w:r>
      <w:r w:rsidR="00ED448D">
        <w:rPr>
          <w:rFonts w:asciiTheme="majorHAnsi" w:hAnsiTheme="majorHAnsi"/>
          <w:sz w:val="22"/>
          <w:szCs w:val="22"/>
          <w:lang w:val="en-US"/>
        </w:rPr>
        <w:t>Paweł Kożuch</w:t>
      </w: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Default="00D56BA3" w:rsidP="00921C51">
      <w:pPr>
        <w:jc w:val="both"/>
        <w:rPr>
          <w:rFonts w:asciiTheme="majorHAnsi" w:hAnsiTheme="majorHAnsi"/>
          <w:sz w:val="22"/>
          <w:szCs w:val="22"/>
          <w:lang w:val="en-US"/>
        </w:rPr>
      </w:pPr>
    </w:p>
    <w:p w:rsidR="00ED448D" w:rsidRDefault="00ED448D" w:rsidP="00921C51">
      <w:pPr>
        <w:jc w:val="both"/>
        <w:rPr>
          <w:rFonts w:asciiTheme="majorHAnsi" w:hAnsiTheme="majorHAnsi"/>
          <w:sz w:val="22"/>
          <w:szCs w:val="22"/>
          <w:lang w:val="en-US"/>
        </w:rPr>
      </w:pPr>
    </w:p>
    <w:p w:rsidR="00ED448D" w:rsidRDefault="00ED448D" w:rsidP="00921C51">
      <w:pPr>
        <w:jc w:val="both"/>
        <w:rPr>
          <w:rFonts w:asciiTheme="majorHAnsi" w:hAnsiTheme="majorHAnsi"/>
          <w:sz w:val="22"/>
          <w:szCs w:val="22"/>
          <w:lang w:val="en-US"/>
        </w:rPr>
      </w:pPr>
    </w:p>
    <w:p w:rsidR="00ED448D" w:rsidRDefault="00ED448D" w:rsidP="00921C51">
      <w:pPr>
        <w:jc w:val="both"/>
        <w:rPr>
          <w:rFonts w:asciiTheme="majorHAnsi" w:hAnsiTheme="majorHAnsi"/>
          <w:sz w:val="22"/>
          <w:szCs w:val="22"/>
          <w:lang w:val="en-US"/>
        </w:rPr>
      </w:pPr>
    </w:p>
    <w:p w:rsidR="00ED448D" w:rsidRDefault="00ED448D" w:rsidP="00921C51">
      <w:pPr>
        <w:jc w:val="both"/>
        <w:rPr>
          <w:rFonts w:asciiTheme="majorHAnsi" w:hAnsiTheme="majorHAnsi"/>
          <w:sz w:val="22"/>
          <w:szCs w:val="22"/>
          <w:lang w:val="en-US"/>
        </w:rPr>
      </w:pPr>
    </w:p>
    <w:p w:rsidR="00ED448D" w:rsidRDefault="00ED448D" w:rsidP="00921C51">
      <w:pPr>
        <w:jc w:val="both"/>
        <w:rPr>
          <w:rFonts w:asciiTheme="majorHAnsi" w:hAnsiTheme="majorHAnsi"/>
          <w:sz w:val="22"/>
          <w:szCs w:val="22"/>
          <w:lang w:val="en-US"/>
        </w:rPr>
      </w:pPr>
    </w:p>
    <w:p w:rsidR="00ED448D" w:rsidRPr="00572AC6" w:rsidRDefault="00ED448D"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Pr="00572AC6" w:rsidRDefault="00D56BA3" w:rsidP="00921C51">
      <w:pPr>
        <w:jc w:val="both"/>
        <w:rPr>
          <w:rFonts w:asciiTheme="majorHAnsi" w:hAnsiTheme="majorHAnsi"/>
          <w:sz w:val="22"/>
          <w:szCs w:val="22"/>
          <w:lang w:val="en-US"/>
        </w:rPr>
      </w:pPr>
    </w:p>
    <w:p w:rsidR="00D56BA3" w:rsidRDefault="00D56BA3" w:rsidP="00921C51">
      <w:pPr>
        <w:jc w:val="both"/>
        <w:rPr>
          <w:rFonts w:asciiTheme="majorHAnsi" w:hAnsiTheme="majorHAnsi"/>
          <w:sz w:val="22"/>
          <w:szCs w:val="22"/>
        </w:rPr>
      </w:pPr>
      <w:r>
        <w:rPr>
          <w:rFonts w:asciiTheme="majorHAnsi" w:hAnsiTheme="majorHAnsi"/>
          <w:sz w:val="22"/>
          <w:szCs w:val="22"/>
        </w:rPr>
        <w:lastRenderedPageBreak/>
        <w:t>Spis treści:</w:t>
      </w:r>
    </w:p>
    <w:p w:rsidR="00054252" w:rsidRDefault="00054252" w:rsidP="00921C51">
      <w:pPr>
        <w:jc w:val="both"/>
        <w:rPr>
          <w:rFonts w:asciiTheme="majorHAnsi" w:hAnsiTheme="majorHAnsi"/>
          <w:sz w:val="22"/>
          <w:szCs w:val="22"/>
        </w:rPr>
      </w:pPr>
    </w:p>
    <w:p w:rsidR="00054252" w:rsidRDefault="00054252" w:rsidP="00921C51">
      <w:pPr>
        <w:jc w:val="both"/>
        <w:rPr>
          <w:rFonts w:asciiTheme="majorHAnsi" w:hAnsiTheme="majorHAnsi"/>
          <w:sz w:val="22"/>
          <w:szCs w:val="22"/>
        </w:rPr>
      </w:pPr>
    </w:p>
    <w:p w:rsidR="00054252" w:rsidRDefault="00054252" w:rsidP="00921C51">
      <w:pPr>
        <w:jc w:val="both"/>
        <w:rPr>
          <w:rFonts w:asciiTheme="majorHAnsi" w:hAnsiTheme="majorHAnsi"/>
          <w:sz w:val="22"/>
          <w:szCs w:val="22"/>
        </w:rPr>
      </w:pPr>
    </w:p>
    <w:p w:rsidR="00D56BA3"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Podstawa opracowania.</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Przedmiot opracowania.</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Zakres opracowania.</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Dane ogólne budynku.</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Zagospodarowanie terenu.</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Stan projektowany.</w:t>
      </w:r>
    </w:p>
    <w:p w:rsidR="00533518" w:rsidRPr="00533518" w:rsidRDefault="00533518" w:rsidP="00533518">
      <w:pPr>
        <w:pStyle w:val="Akapitzlist"/>
        <w:numPr>
          <w:ilvl w:val="0"/>
          <w:numId w:val="2"/>
        </w:numPr>
        <w:ind w:left="426"/>
        <w:jc w:val="both"/>
        <w:rPr>
          <w:rFonts w:asciiTheme="majorHAnsi" w:hAnsiTheme="majorHAnsi"/>
          <w:sz w:val="22"/>
          <w:szCs w:val="22"/>
        </w:rPr>
      </w:pPr>
      <w:r w:rsidRPr="00533518">
        <w:rPr>
          <w:rFonts w:asciiTheme="majorHAnsi" w:hAnsiTheme="majorHAnsi"/>
          <w:sz w:val="22"/>
          <w:szCs w:val="22"/>
        </w:rPr>
        <w:t>Uwagi końcowe.</w:t>
      </w:r>
    </w:p>
    <w:p w:rsidR="00533518" w:rsidRDefault="006B4ABB" w:rsidP="00533518">
      <w:pPr>
        <w:pStyle w:val="Akapitzlist"/>
        <w:numPr>
          <w:ilvl w:val="0"/>
          <w:numId w:val="2"/>
        </w:numPr>
        <w:ind w:left="426"/>
        <w:jc w:val="both"/>
        <w:rPr>
          <w:rFonts w:asciiTheme="majorHAnsi" w:hAnsiTheme="majorHAnsi"/>
          <w:sz w:val="22"/>
          <w:szCs w:val="22"/>
        </w:rPr>
      </w:pPr>
      <w:r>
        <w:rPr>
          <w:rFonts w:asciiTheme="majorHAnsi" w:hAnsiTheme="majorHAnsi"/>
          <w:sz w:val="22"/>
          <w:szCs w:val="22"/>
        </w:rPr>
        <w:t>Dokumentacja zdjęciowa stanu istniejącego</w:t>
      </w:r>
      <w:r w:rsidR="00533518" w:rsidRPr="00533518">
        <w:rPr>
          <w:rFonts w:asciiTheme="majorHAnsi" w:hAnsiTheme="majorHAnsi"/>
          <w:sz w:val="22"/>
          <w:szCs w:val="22"/>
        </w:rPr>
        <w:t>.</w:t>
      </w:r>
    </w:p>
    <w:p w:rsidR="006B4ABB" w:rsidRDefault="006B4ABB" w:rsidP="00533518">
      <w:pPr>
        <w:pStyle w:val="Akapitzlist"/>
        <w:numPr>
          <w:ilvl w:val="0"/>
          <w:numId w:val="2"/>
        </w:numPr>
        <w:ind w:left="426"/>
        <w:jc w:val="both"/>
        <w:rPr>
          <w:rFonts w:asciiTheme="majorHAnsi" w:hAnsiTheme="majorHAnsi"/>
          <w:sz w:val="22"/>
          <w:szCs w:val="22"/>
        </w:rPr>
      </w:pPr>
      <w:r>
        <w:rPr>
          <w:rFonts w:asciiTheme="majorHAnsi" w:hAnsiTheme="majorHAnsi"/>
          <w:sz w:val="22"/>
          <w:szCs w:val="22"/>
        </w:rPr>
        <w:t>Część rysunkowa.</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1</w:t>
      </w:r>
      <w:r w:rsidR="006B4ABB">
        <w:rPr>
          <w:rFonts w:asciiTheme="majorHAnsi" w:hAnsiTheme="majorHAnsi"/>
          <w:sz w:val="22"/>
          <w:szCs w:val="22"/>
        </w:rPr>
        <w:t xml:space="preserve"> - </w:t>
      </w:r>
      <w:r w:rsidR="0090392E">
        <w:rPr>
          <w:rFonts w:asciiTheme="majorHAnsi" w:hAnsiTheme="majorHAnsi"/>
          <w:sz w:val="22"/>
          <w:szCs w:val="22"/>
        </w:rPr>
        <w:t>Z</w:t>
      </w:r>
      <w:r w:rsidR="000431E3">
        <w:rPr>
          <w:rFonts w:asciiTheme="majorHAnsi" w:hAnsiTheme="majorHAnsi"/>
          <w:sz w:val="22"/>
          <w:szCs w:val="22"/>
        </w:rPr>
        <w:t>agospodarowanie terenu</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2</w:t>
      </w:r>
      <w:r w:rsidR="006B4ABB">
        <w:rPr>
          <w:rFonts w:asciiTheme="majorHAnsi" w:hAnsiTheme="majorHAnsi"/>
          <w:sz w:val="22"/>
          <w:szCs w:val="22"/>
        </w:rPr>
        <w:t xml:space="preserve"> </w:t>
      </w:r>
      <w:r w:rsidR="007848C8">
        <w:rPr>
          <w:rFonts w:asciiTheme="majorHAnsi" w:hAnsiTheme="majorHAnsi"/>
          <w:sz w:val="22"/>
          <w:szCs w:val="22"/>
        </w:rPr>
        <w:t>–</w:t>
      </w:r>
      <w:r w:rsidR="006B4ABB">
        <w:rPr>
          <w:rFonts w:asciiTheme="majorHAnsi" w:hAnsiTheme="majorHAnsi"/>
          <w:sz w:val="22"/>
          <w:szCs w:val="22"/>
        </w:rPr>
        <w:t xml:space="preserve"> </w:t>
      </w:r>
      <w:r w:rsidR="007848C8">
        <w:rPr>
          <w:rFonts w:asciiTheme="majorHAnsi" w:hAnsiTheme="majorHAnsi"/>
          <w:sz w:val="22"/>
          <w:szCs w:val="22"/>
        </w:rPr>
        <w:t>Inwentaryzacja – elewacje południowo-zachodnie</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3</w:t>
      </w:r>
      <w:r w:rsidR="000431E3">
        <w:rPr>
          <w:rFonts w:asciiTheme="majorHAnsi" w:hAnsiTheme="majorHAnsi"/>
          <w:sz w:val="22"/>
          <w:szCs w:val="22"/>
        </w:rPr>
        <w:t xml:space="preserve"> </w:t>
      </w:r>
      <w:r w:rsidR="007848C8">
        <w:rPr>
          <w:rFonts w:asciiTheme="majorHAnsi" w:hAnsiTheme="majorHAnsi"/>
          <w:sz w:val="22"/>
          <w:szCs w:val="22"/>
        </w:rPr>
        <w:t>–</w:t>
      </w:r>
      <w:r w:rsidR="000431E3">
        <w:rPr>
          <w:rFonts w:asciiTheme="majorHAnsi" w:hAnsiTheme="majorHAnsi"/>
          <w:sz w:val="22"/>
          <w:szCs w:val="22"/>
        </w:rPr>
        <w:t xml:space="preserve"> </w:t>
      </w:r>
      <w:r w:rsidR="007848C8">
        <w:rPr>
          <w:rFonts w:asciiTheme="majorHAnsi" w:hAnsiTheme="majorHAnsi"/>
          <w:sz w:val="22"/>
          <w:szCs w:val="22"/>
        </w:rPr>
        <w:t>Inwentaryzacja – elewacje północno-wschodnie</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4</w:t>
      </w:r>
      <w:r w:rsidR="006B4ABB">
        <w:rPr>
          <w:rFonts w:asciiTheme="majorHAnsi" w:hAnsiTheme="majorHAnsi"/>
          <w:sz w:val="22"/>
          <w:szCs w:val="22"/>
        </w:rPr>
        <w:t xml:space="preserve"> </w:t>
      </w:r>
      <w:r w:rsidR="007848C8">
        <w:rPr>
          <w:rFonts w:asciiTheme="majorHAnsi" w:hAnsiTheme="majorHAnsi"/>
          <w:sz w:val="22"/>
          <w:szCs w:val="22"/>
        </w:rPr>
        <w:t>–</w:t>
      </w:r>
      <w:r w:rsidR="006B4ABB">
        <w:rPr>
          <w:rFonts w:asciiTheme="majorHAnsi" w:hAnsiTheme="majorHAnsi"/>
          <w:sz w:val="22"/>
          <w:szCs w:val="22"/>
        </w:rPr>
        <w:t xml:space="preserve"> </w:t>
      </w:r>
      <w:r w:rsidR="007848C8">
        <w:rPr>
          <w:rFonts w:asciiTheme="majorHAnsi" w:hAnsiTheme="majorHAnsi"/>
          <w:sz w:val="22"/>
          <w:szCs w:val="22"/>
        </w:rPr>
        <w:t>Inwentaryzacja – elewacje południowo-wschodnie</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5</w:t>
      </w:r>
      <w:r w:rsidR="000431E3">
        <w:rPr>
          <w:rFonts w:asciiTheme="majorHAnsi" w:hAnsiTheme="majorHAnsi"/>
          <w:sz w:val="22"/>
          <w:szCs w:val="22"/>
        </w:rPr>
        <w:t xml:space="preserve"> </w:t>
      </w:r>
      <w:r w:rsidR="007848C8">
        <w:rPr>
          <w:rFonts w:asciiTheme="majorHAnsi" w:hAnsiTheme="majorHAnsi"/>
          <w:sz w:val="22"/>
          <w:szCs w:val="22"/>
        </w:rPr>
        <w:t>–</w:t>
      </w:r>
      <w:r w:rsidR="000431E3">
        <w:rPr>
          <w:rFonts w:asciiTheme="majorHAnsi" w:hAnsiTheme="majorHAnsi"/>
          <w:sz w:val="22"/>
          <w:szCs w:val="22"/>
        </w:rPr>
        <w:t xml:space="preserve"> </w:t>
      </w:r>
      <w:r w:rsidR="007848C8">
        <w:rPr>
          <w:rFonts w:asciiTheme="majorHAnsi" w:hAnsiTheme="majorHAnsi"/>
          <w:sz w:val="22"/>
          <w:szCs w:val="22"/>
        </w:rPr>
        <w:t>Inwentaryzacja – elewacje północno-zachodnie</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6</w:t>
      </w:r>
      <w:r w:rsidR="006B4ABB">
        <w:rPr>
          <w:rFonts w:asciiTheme="majorHAnsi" w:hAnsiTheme="majorHAnsi"/>
          <w:sz w:val="22"/>
          <w:szCs w:val="22"/>
        </w:rPr>
        <w:t xml:space="preserve"> </w:t>
      </w:r>
      <w:r w:rsidR="007848C8">
        <w:rPr>
          <w:rFonts w:asciiTheme="majorHAnsi" w:hAnsiTheme="majorHAnsi"/>
          <w:sz w:val="22"/>
          <w:szCs w:val="22"/>
        </w:rPr>
        <w:t>–</w:t>
      </w:r>
      <w:r w:rsidR="006B4ABB">
        <w:rPr>
          <w:rFonts w:asciiTheme="majorHAnsi" w:hAnsiTheme="majorHAnsi"/>
          <w:sz w:val="22"/>
          <w:szCs w:val="22"/>
        </w:rPr>
        <w:t xml:space="preserve"> </w:t>
      </w:r>
      <w:r w:rsidR="007848C8">
        <w:rPr>
          <w:rFonts w:asciiTheme="majorHAnsi" w:hAnsiTheme="majorHAnsi"/>
          <w:sz w:val="22"/>
          <w:szCs w:val="22"/>
        </w:rPr>
        <w:t>Inwentaryzacja – rzut dachu wraz z zagospodarowaniem</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7</w:t>
      </w:r>
      <w:r w:rsidR="006B4ABB">
        <w:rPr>
          <w:rFonts w:asciiTheme="majorHAnsi" w:hAnsiTheme="majorHAnsi"/>
          <w:sz w:val="22"/>
          <w:szCs w:val="22"/>
        </w:rPr>
        <w:t xml:space="preserve"> </w:t>
      </w:r>
      <w:r w:rsidR="007848C8">
        <w:rPr>
          <w:rFonts w:asciiTheme="majorHAnsi" w:hAnsiTheme="majorHAnsi"/>
          <w:sz w:val="22"/>
          <w:szCs w:val="22"/>
        </w:rPr>
        <w:t>–</w:t>
      </w:r>
      <w:r w:rsidR="006B4ABB">
        <w:rPr>
          <w:rFonts w:asciiTheme="majorHAnsi" w:hAnsiTheme="majorHAnsi"/>
          <w:sz w:val="22"/>
          <w:szCs w:val="22"/>
        </w:rPr>
        <w:t xml:space="preserve"> </w:t>
      </w:r>
      <w:r w:rsidR="007848C8">
        <w:rPr>
          <w:rFonts w:asciiTheme="majorHAnsi" w:hAnsiTheme="majorHAnsi"/>
          <w:sz w:val="22"/>
          <w:szCs w:val="22"/>
        </w:rPr>
        <w:t>Inwentaryzacja – instalacja odgromowa</w:t>
      </w:r>
    </w:p>
    <w:p w:rsidR="00533518" w:rsidRDefault="0053351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8</w:t>
      </w:r>
      <w:r w:rsidR="006B4ABB">
        <w:rPr>
          <w:rFonts w:asciiTheme="majorHAnsi" w:hAnsiTheme="majorHAnsi"/>
          <w:sz w:val="22"/>
          <w:szCs w:val="22"/>
        </w:rPr>
        <w:t xml:space="preserve"> </w:t>
      </w:r>
      <w:r w:rsidR="007848C8">
        <w:rPr>
          <w:rFonts w:asciiTheme="majorHAnsi" w:hAnsiTheme="majorHAnsi"/>
          <w:sz w:val="22"/>
          <w:szCs w:val="22"/>
        </w:rPr>
        <w:t>–</w:t>
      </w:r>
      <w:r w:rsidR="006B4ABB">
        <w:rPr>
          <w:rFonts w:asciiTheme="majorHAnsi" w:hAnsiTheme="majorHAnsi"/>
          <w:sz w:val="22"/>
          <w:szCs w:val="22"/>
        </w:rPr>
        <w:t xml:space="preserve"> </w:t>
      </w:r>
      <w:r w:rsidR="007848C8">
        <w:rPr>
          <w:rFonts w:asciiTheme="majorHAnsi" w:hAnsiTheme="majorHAnsi"/>
          <w:sz w:val="22"/>
          <w:szCs w:val="22"/>
        </w:rPr>
        <w:t>Elewacje południowo-zachodnie</w:t>
      </w:r>
    </w:p>
    <w:p w:rsidR="007848C8" w:rsidRDefault="007848C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9 – Elewacje – północno-wschodnie</w:t>
      </w:r>
    </w:p>
    <w:p w:rsidR="007848C8" w:rsidRDefault="007848C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10 – Elewacje południowo-wschodnie</w:t>
      </w:r>
    </w:p>
    <w:p w:rsidR="007848C8" w:rsidRDefault="007848C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11 – Elewacje północno-zachodnie</w:t>
      </w:r>
    </w:p>
    <w:p w:rsidR="007848C8" w:rsidRDefault="007848C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12 – Rzut dachu wraz z zagospodarowaniem</w:t>
      </w:r>
    </w:p>
    <w:p w:rsidR="007848C8" w:rsidRDefault="007848C8"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 xml:space="preserve">Rys. nr 13 </w:t>
      </w:r>
      <w:r w:rsidR="00B776E6">
        <w:rPr>
          <w:rFonts w:asciiTheme="majorHAnsi" w:hAnsiTheme="majorHAnsi"/>
          <w:sz w:val="22"/>
          <w:szCs w:val="22"/>
        </w:rPr>
        <w:t>–</w:t>
      </w:r>
      <w:r>
        <w:rPr>
          <w:rFonts w:asciiTheme="majorHAnsi" w:hAnsiTheme="majorHAnsi"/>
          <w:sz w:val="22"/>
          <w:szCs w:val="22"/>
        </w:rPr>
        <w:t xml:space="preserve"> </w:t>
      </w:r>
      <w:r w:rsidR="00B776E6">
        <w:rPr>
          <w:rFonts w:asciiTheme="majorHAnsi" w:hAnsiTheme="majorHAnsi"/>
          <w:sz w:val="22"/>
          <w:szCs w:val="22"/>
        </w:rPr>
        <w:t>Instalacja odgromowa</w:t>
      </w:r>
    </w:p>
    <w:p w:rsidR="00B776E6" w:rsidRDefault="00B776E6"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14 – Elewacje – kolorystyka</w:t>
      </w:r>
    </w:p>
    <w:p w:rsidR="00B776E6" w:rsidRDefault="00B776E6"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K1 – Rzut fundamentów strefy wejściowej</w:t>
      </w:r>
    </w:p>
    <w:p w:rsidR="00B776E6" w:rsidRDefault="00B776E6"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K2 – Konstrukcja strefy wejściowej</w:t>
      </w:r>
    </w:p>
    <w:p w:rsidR="00B776E6" w:rsidRDefault="00B776E6" w:rsidP="00533518">
      <w:pPr>
        <w:pStyle w:val="Akapitzlist"/>
        <w:numPr>
          <w:ilvl w:val="0"/>
          <w:numId w:val="3"/>
        </w:numPr>
        <w:ind w:left="1134"/>
        <w:jc w:val="both"/>
        <w:rPr>
          <w:rFonts w:asciiTheme="majorHAnsi" w:hAnsiTheme="majorHAnsi"/>
          <w:sz w:val="22"/>
          <w:szCs w:val="22"/>
        </w:rPr>
      </w:pPr>
      <w:r>
        <w:rPr>
          <w:rFonts w:asciiTheme="majorHAnsi" w:hAnsiTheme="majorHAnsi"/>
          <w:sz w:val="22"/>
          <w:szCs w:val="22"/>
        </w:rPr>
        <w:t>Rys. nr K3 – Schody płytowe</w:t>
      </w:r>
    </w:p>
    <w:p w:rsidR="00533518" w:rsidRDefault="00533518" w:rsidP="00921C51">
      <w:pPr>
        <w:jc w:val="both"/>
        <w:rPr>
          <w:rFonts w:asciiTheme="majorHAnsi" w:hAnsiTheme="majorHAnsi"/>
          <w:sz w:val="22"/>
          <w:szCs w:val="22"/>
        </w:rPr>
      </w:pPr>
    </w:p>
    <w:p w:rsidR="00925AEB" w:rsidRDefault="00925AEB" w:rsidP="00921C51">
      <w:pPr>
        <w:jc w:val="both"/>
        <w:rPr>
          <w:rFonts w:asciiTheme="majorHAnsi" w:hAnsiTheme="majorHAnsi"/>
          <w:sz w:val="22"/>
          <w:szCs w:val="22"/>
        </w:rPr>
      </w:pPr>
    </w:p>
    <w:p w:rsidR="00925AEB" w:rsidRDefault="00925AEB" w:rsidP="00921C51">
      <w:pPr>
        <w:jc w:val="both"/>
        <w:rPr>
          <w:rFonts w:asciiTheme="majorHAnsi" w:hAnsiTheme="majorHAnsi"/>
          <w:sz w:val="22"/>
          <w:szCs w:val="22"/>
        </w:rPr>
      </w:pPr>
    </w:p>
    <w:p w:rsidR="00925AEB" w:rsidRDefault="00925AEB" w:rsidP="00921C51">
      <w:pPr>
        <w:jc w:val="both"/>
        <w:rPr>
          <w:rFonts w:asciiTheme="majorHAnsi" w:hAnsiTheme="majorHAnsi"/>
          <w:sz w:val="22"/>
          <w:szCs w:val="22"/>
        </w:rPr>
      </w:pPr>
      <w:r>
        <w:rPr>
          <w:rFonts w:asciiTheme="majorHAnsi" w:hAnsiTheme="majorHAnsi"/>
          <w:sz w:val="22"/>
          <w:szCs w:val="22"/>
        </w:rPr>
        <w:t>Załączniki:</w:t>
      </w:r>
    </w:p>
    <w:p w:rsidR="004E441C" w:rsidRDefault="004E441C" w:rsidP="000E39A2">
      <w:pPr>
        <w:pStyle w:val="Akapitzlist"/>
        <w:numPr>
          <w:ilvl w:val="0"/>
          <w:numId w:val="22"/>
        </w:numPr>
        <w:jc w:val="both"/>
        <w:rPr>
          <w:rFonts w:asciiTheme="majorHAnsi" w:hAnsiTheme="majorHAnsi"/>
          <w:sz w:val="22"/>
          <w:szCs w:val="22"/>
        </w:rPr>
      </w:pPr>
      <w:r>
        <w:rPr>
          <w:rFonts w:asciiTheme="majorHAnsi" w:hAnsiTheme="majorHAnsi"/>
          <w:sz w:val="22"/>
          <w:szCs w:val="22"/>
        </w:rPr>
        <w:t>Kopia mapy zasadniczej</w:t>
      </w:r>
    </w:p>
    <w:p w:rsidR="008B5DCD" w:rsidRDefault="00ED448D" w:rsidP="000E39A2">
      <w:pPr>
        <w:pStyle w:val="Akapitzlist"/>
        <w:numPr>
          <w:ilvl w:val="0"/>
          <w:numId w:val="22"/>
        </w:numPr>
        <w:jc w:val="both"/>
        <w:rPr>
          <w:rFonts w:asciiTheme="majorHAnsi" w:hAnsiTheme="majorHAnsi"/>
          <w:sz w:val="22"/>
          <w:szCs w:val="22"/>
        </w:rPr>
      </w:pPr>
      <w:r>
        <w:rPr>
          <w:rFonts w:asciiTheme="majorHAnsi" w:hAnsiTheme="majorHAnsi"/>
          <w:sz w:val="22"/>
          <w:szCs w:val="22"/>
        </w:rPr>
        <w:t>Uzgodnienie kolorystyki elewacji z Estetą Miejskim</w:t>
      </w:r>
    </w:p>
    <w:p w:rsidR="000E39A2" w:rsidRPr="00925AEB" w:rsidRDefault="000E39A2" w:rsidP="000E39A2">
      <w:pPr>
        <w:pStyle w:val="Akapitzlist"/>
        <w:numPr>
          <w:ilvl w:val="0"/>
          <w:numId w:val="22"/>
        </w:numPr>
        <w:jc w:val="both"/>
        <w:rPr>
          <w:rFonts w:asciiTheme="majorHAnsi" w:hAnsiTheme="majorHAnsi"/>
          <w:sz w:val="22"/>
          <w:szCs w:val="22"/>
        </w:rPr>
      </w:pPr>
      <w:r w:rsidRPr="00925AEB">
        <w:rPr>
          <w:rFonts w:asciiTheme="majorHAnsi" w:hAnsiTheme="majorHAnsi"/>
          <w:sz w:val="22"/>
          <w:szCs w:val="22"/>
        </w:rPr>
        <w:t>Kopie uprawnień Projektantów</w:t>
      </w:r>
    </w:p>
    <w:p w:rsidR="000E39A2" w:rsidRPr="00925AEB" w:rsidRDefault="000E39A2" w:rsidP="000E39A2">
      <w:pPr>
        <w:pStyle w:val="Akapitzlist"/>
        <w:numPr>
          <w:ilvl w:val="0"/>
          <w:numId w:val="22"/>
        </w:numPr>
        <w:jc w:val="both"/>
        <w:rPr>
          <w:rFonts w:asciiTheme="majorHAnsi" w:hAnsiTheme="majorHAnsi"/>
          <w:sz w:val="22"/>
          <w:szCs w:val="22"/>
        </w:rPr>
      </w:pPr>
      <w:r w:rsidRPr="00925AEB">
        <w:rPr>
          <w:rFonts w:asciiTheme="majorHAnsi" w:hAnsiTheme="majorHAnsi"/>
          <w:sz w:val="22"/>
          <w:szCs w:val="22"/>
        </w:rPr>
        <w:t>Kopie aktualnych zaświadczeń o przynależności do Izby Inżynierów Budownictwa</w:t>
      </w:r>
    </w:p>
    <w:p w:rsidR="00925AEB" w:rsidRDefault="00925AEB" w:rsidP="00921C51">
      <w:pPr>
        <w:jc w:val="both"/>
        <w:rPr>
          <w:rFonts w:asciiTheme="majorHAnsi" w:hAnsiTheme="majorHAnsi"/>
          <w:sz w:val="22"/>
          <w:szCs w:val="22"/>
        </w:rPr>
      </w:pPr>
    </w:p>
    <w:p w:rsidR="00925AEB" w:rsidRDefault="00925AEB"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r>
        <w:rPr>
          <w:rFonts w:asciiTheme="majorHAnsi" w:hAnsiTheme="majorHAnsi"/>
          <w:sz w:val="22"/>
          <w:szCs w:val="22"/>
        </w:rPr>
        <w:t>Informacja o bezpieczeństwie i ochronie zdrowia</w:t>
      </w: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921C51">
      <w:pPr>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lastRenderedPageBreak/>
        <w:t>Podstawa opracowania.</w:t>
      </w:r>
    </w:p>
    <w:p w:rsidR="00533518" w:rsidRDefault="00533518" w:rsidP="00533518">
      <w:pPr>
        <w:ind w:left="426"/>
        <w:jc w:val="both"/>
        <w:rPr>
          <w:rFonts w:asciiTheme="majorHAnsi" w:hAnsiTheme="majorHAnsi"/>
          <w:sz w:val="22"/>
          <w:szCs w:val="22"/>
        </w:rPr>
      </w:pPr>
    </w:p>
    <w:p w:rsidR="00533518" w:rsidRDefault="00533518" w:rsidP="00533518">
      <w:pPr>
        <w:ind w:left="426"/>
        <w:jc w:val="both"/>
        <w:rPr>
          <w:rFonts w:asciiTheme="majorHAnsi" w:hAnsiTheme="majorHAnsi"/>
          <w:sz w:val="22"/>
          <w:szCs w:val="22"/>
        </w:rPr>
      </w:pPr>
      <w:r>
        <w:rPr>
          <w:rFonts w:asciiTheme="majorHAnsi" w:hAnsiTheme="majorHAnsi"/>
          <w:sz w:val="22"/>
          <w:szCs w:val="22"/>
        </w:rPr>
        <w:t>Przedmiotowa dokumentacja została sporządzona na podstawie:</w:t>
      </w:r>
    </w:p>
    <w:p w:rsidR="00533518" w:rsidRDefault="00533518" w:rsidP="00533518">
      <w:pPr>
        <w:pStyle w:val="Akapitzlist"/>
        <w:numPr>
          <w:ilvl w:val="0"/>
          <w:numId w:val="5"/>
        </w:numPr>
        <w:jc w:val="both"/>
        <w:rPr>
          <w:rFonts w:asciiTheme="majorHAnsi" w:hAnsiTheme="majorHAnsi"/>
          <w:sz w:val="22"/>
          <w:szCs w:val="22"/>
        </w:rPr>
      </w:pPr>
      <w:r>
        <w:rPr>
          <w:rFonts w:asciiTheme="majorHAnsi" w:hAnsiTheme="majorHAnsi"/>
          <w:sz w:val="22"/>
          <w:szCs w:val="22"/>
        </w:rPr>
        <w:t>Zlecenia i umowy z Inwestorem</w:t>
      </w:r>
    </w:p>
    <w:p w:rsidR="00533518" w:rsidRDefault="00533518" w:rsidP="00533518">
      <w:pPr>
        <w:pStyle w:val="Akapitzlist"/>
        <w:numPr>
          <w:ilvl w:val="0"/>
          <w:numId w:val="5"/>
        </w:numPr>
        <w:jc w:val="both"/>
        <w:rPr>
          <w:rFonts w:asciiTheme="majorHAnsi" w:hAnsiTheme="majorHAnsi"/>
          <w:sz w:val="22"/>
          <w:szCs w:val="22"/>
        </w:rPr>
      </w:pPr>
      <w:r>
        <w:rPr>
          <w:rFonts w:asciiTheme="majorHAnsi" w:hAnsiTheme="majorHAnsi"/>
          <w:sz w:val="22"/>
          <w:szCs w:val="22"/>
        </w:rPr>
        <w:t>Wizji lokalnej, inwentaryzacji budowlanej i ustaleń z Inwestorem</w:t>
      </w:r>
    </w:p>
    <w:p w:rsidR="00533518" w:rsidRPr="00533518" w:rsidRDefault="00533518" w:rsidP="00533518">
      <w:pPr>
        <w:pStyle w:val="Akapitzlist"/>
        <w:numPr>
          <w:ilvl w:val="0"/>
          <w:numId w:val="5"/>
        </w:numPr>
        <w:jc w:val="both"/>
        <w:rPr>
          <w:rFonts w:asciiTheme="majorHAnsi" w:hAnsiTheme="majorHAnsi"/>
          <w:sz w:val="22"/>
          <w:szCs w:val="22"/>
        </w:rPr>
      </w:pPr>
      <w:r>
        <w:rPr>
          <w:rFonts w:asciiTheme="majorHAnsi" w:hAnsiTheme="majorHAnsi"/>
          <w:sz w:val="22"/>
          <w:szCs w:val="22"/>
        </w:rPr>
        <w:t>Obowiązujących norm i przepisów</w:t>
      </w:r>
    </w:p>
    <w:p w:rsidR="00533518" w:rsidRPr="00533518" w:rsidRDefault="00533518" w:rsidP="00533518">
      <w:pPr>
        <w:ind w:left="426"/>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Przedmiot opracowania.</w:t>
      </w:r>
    </w:p>
    <w:p w:rsidR="00533518" w:rsidRDefault="00533518" w:rsidP="00533518">
      <w:pPr>
        <w:pStyle w:val="Akapitzlist"/>
        <w:ind w:left="426"/>
        <w:jc w:val="both"/>
        <w:rPr>
          <w:rFonts w:asciiTheme="majorHAnsi" w:hAnsiTheme="majorHAnsi"/>
          <w:sz w:val="22"/>
          <w:szCs w:val="22"/>
        </w:rPr>
      </w:pPr>
    </w:p>
    <w:p w:rsidR="00533518" w:rsidRDefault="003F6BDC" w:rsidP="00533518">
      <w:pPr>
        <w:pStyle w:val="Akapitzlist"/>
        <w:ind w:left="426"/>
        <w:jc w:val="both"/>
        <w:rPr>
          <w:rFonts w:asciiTheme="majorHAnsi" w:hAnsiTheme="majorHAnsi"/>
          <w:sz w:val="22"/>
          <w:szCs w:val="22"/>
        </w:rPr>
      </w:pPr>
      <w:r>
        <w:rPr>
          <w:rFonts w:asciiTheme="majorHAnsi" w:hAnsiTheme="majorHAnsi"/>
          <w:sz w:val="22"/>
          <w:szCs w:val="22"/>
        </w:rPr>
        <w:tab/>
      </w:r>
      <w:r w:rsidR="00533518">
        <w:rPr>
          <w:rFonts w:asciiTheme="majorHAnsi" w:hAnsiTheme="majorHAnsi"/>
          <w:sz w:val="22"/>
          <w:szCs w:val="22"/>
        </w:rPr>
        <w:t xml:space="preserve">Przedmiotem opracowania jest </w:t>
      </w:r>
      <w:r w:rsidR="008E4F3B">
        <w:rPr>
          <w:rFonts w:asciiTheme="majorHAnsi" w:hAnsiTheme="majorHAnsi"/>
          <w:sz w:val="22"/>
          <w:szCs w:val="22"/>
        </w:rPr>
        <w:t xml:space="preserve">termomodernizacja budynku Miejskiego Przedszkola nr </w:t>
      </w:r>
      <w:r w:rsidR="00B776E6">
        <w:rPr>
          <w:rFonts w:asciiTheme="majorHAnsi" w:hAnsiTheme="majorHAnsi"/>
          <w:sz w:val="22"/>
          <w:szCs w:val="22"/>
        </w:rPr>
        <w:t>37</w:t>
      </w:r>
      <w:r w:rsidR="008E4F3B">
        <w:rPr>
          <w:rFonts w:asciiTheme="majorHAnsi" w:hAnsiTheme="majorHAnsi"/>
          <w:sz w:val="22"/>
          <w:szCs w:val="22"/>
        </w:rPr>
        <w:t xml:space="preserve"> przy ul. </w:t>
      </w:r>
      <w:r w:rsidR="00B776E6">
        <w:rPr>
          <w:rFonts w:asciiTheme="majorHAnsi" w:hAnsiTheme="majorHAnsi"/>
          <w:sz w:val="22"/>
          <w:szCs w:val="22"/>
        </w:rPr>
        <w:t>Sportowej</w:t>
      </w:r>
      <w:r w:rsidR="008E4F3B">
        <w:rPr>
          <w:rFonts w:asciiTheme="majorHAnsi" w:hAnsiTheme="majorHAnsi"/>
          <w:sz w:val="22"/>
          <w:szCs w:val="22"/>
        </w:rPr>
        <w:t xml:space="preserve"> </w:t>
      </w:r>
      <w:r w:rsidR="00B776E6">
        <w:rPr>
          <w:rFonts w:asciiTheme="majorHAnsi" w:hAnsiTheme="majorHAnsi"/>
          <w:sz w:val="22"/>
          <w:szCs w:val="22"/>
        </w:rPr>
        <w:t>85</w:t>
      </w:r>
      <w:r w:rsidR="008E4F3B">
        <w:rPr>
          <w:rFonts w:asciiTheme="majorHAnsi" w:hAnsiTheme="majorHAnsi"/>
          <w:sz w:val="22"/>
          <w:szCs w:val="22"/>
        </w:rPr>
        <w:t xml:space="preserve"> w Częstochowie</w:t>
      </w:r>
      <w:r w:rsidR="00533518">
        <w:rPr>
          <w:rFonts w:asciiTheme="majorHAnsi" w:hAnsiTheme="majorHAnsi"/>
          <w:sz w:val="22"/>
          <w:szCs w:val="22"/>
        </w:rPr>
        <w:t>.</w:t>
      </w:r>
    </w:p>
    <w:p w:rsidR="00533518" w:rsidRDefault="003F6BDC" w:rsidP="00533518">
      <w:pPr>
        <w:pStyle w:val="Akapitzlist"/>
        <w:ind w:left="426"/>
        <w:jc w:val="both"/>
        <w:rPr>
          <w:rFonts w:asciiTheme="majorHAnsi" w:hAnsiTheme="majorHAnsi"/>
          <w:sz w:val="22"/>
          <w:szCs w:val="22"/>
        </w:rPr>
      </w:pPr>
      <w:r>
        <w:rPr>
          <w:rFonts w:asciiTheme="majorHAnsi" w:hAnsiTheme="majorHAnsi"/>
          <w:sz w:val="22"/>
          <w:szCs w:val="22"/>
        </w:rPr>
        <w:tab/>
      </w:r>
      <w:r w:rsidR="00533518">
        <w:rPr>
          <w:rFonts w:asciiTheme="majorHAnsi" w:hAnsiTheme="majorHAnsi"/>
          <w:sz w:val="22"/>
          <w:szCs w:val="22"/>
        </w:rPr>
        <w:t>Przedmiotowa inwestycja nie ma negatywnego wpływu na środowisko i jego wykorzystania ani na zdrowie ludzi oraz sąsiednie obiekty</w:t>
      </w:r>
    </w:p>
    <w:p w:rsidR="00533518" w:rsidRDefault="003F6BDC" w:rsidP="00533518">
      <w:pPr>
        <w:pStyle w:val="Akapitzlist"/>
        <w:ind w:left="426"/>
        <w:jc w:val="both"/>
        <w:rPr>
          <w:rFonts w:asciiTheme="majorHAnsi" w:hAnsiTheme="majorHAnsi"/>
          <w:sz w:val="22"/>
          <w:szCs w:val="22"/>
        </w:rPr>
      </w:pPr>
      <w:r>
        <w:rPr>
          <w:rFonts w:asciiTheme="majorHAnsi" w:hAnsiTheme="majorHAnsi"/>
          <w:sz w:val="22"/>
          <w:szCs w:val="22"/>
        </w:rPr>
        <w:tab/>
      </w:r>
      <w:r w:rsidR="00533518">
        <w:rPr>
          <w:rFonts w:asciiTheme="majorHAnsi" w:hAnsiTheme="majorHAnsi"/>
          <w:sz w:val="22"/>
          <w:szCs w:val="22"/>
        </w:rPr>
        <w:t>Zakres prac jaki jest przewidziany niniejszą dokumentacją nie spowoduje zmiany przeznaczenia terenu</w:t>
      </w:r>
    </w:p>
    <w:p w:rsidR="00533518" w:rsidRPr="00533518" w:rsidRDefault="00533518" w:rsidP="00533518">
      <w:pPr>
        <w:pStyle w:val="Akapitzlist"/>
        <w:ind w:left="426"/>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Zakres opracowania.</w:t>
      </w:r>
    </w:p>
    <w:p w:rsidR="00054252" w:rsidRDefault="00054252" w:rsidP="00054252">
      <w:pPr>
        <w:pStyle w:val="Akapitzlist"/>
        <w:ind w:left="426"/>
        <w:jc w:val="both"/>
        <w:rPr>
          <w:rFonts w:asciiTheme="majorHAnsi" w:hAnsiTheme="majorHAnsi"/>
          <w:sz w:val="22"/>
          <w:szCs w:val="22"/>
        </w:rPr>
      </w:pPr>
    </w:p>
    <w:p w:rsidR="00054252" w:rsidRDefault="00054252" w:rsidP="00054252">
      <w:pPr>
        <w:pStyle w:val="Akapitzlist"/>
        <w:ind w:left="426"/>
        <w:jc w:val="both"/>
        <w:rPr>
          <w:rFonts w:asciiTheme="majorHAnsi" w:hAnsiTheme="majorHAnsi"/>
          <w:sz w:val="22"/>
          <w:szCs w:val="22"/>
        </w:rPr>
      </w:pPr>
      <w:r>
        <w:rPr>
          <w:rFonts w:asciiTheme="majorHAnsi" w:hAnsiTheme="majorHAnsi"/>
          <w:sz w:val="22"/>
          <w:szCs w:val="22"/>
        </w:rPr>
        <w:t xml:space="preserve">Roboty </w:t>
      </w:r>
      <w:r w:rsidR="008E4F3B">
        <w:rPr>
          <w:rFonts w:asciiTheme="majorHAnsi" w:hAnsiTheme="majorHAnsi"/>
          <w:sz w:val="22"/>
          <w:szCs w:val="22"/>
        </w:rPr>
        <w:t>związane z zagospodarowaniem terenu</w:t>
      </w:r>
    </w:p>
    <w:p w:rsidR="00054252" w:rsidRDefault="0010004B" w:rsidP="00054252">
      <w:pPr>
        <w:pStyle w:val="Akapitzlist"/>
        <w:numPr>
          <w:ilvl w:val="0"/>
          <w:numId w:val="6"/>
        </w:numPr>
        <w:jc w:val="both"/>
        <w:rPr>
          <w:rFonts w:asciiTheme="majorHAnsi" w:hAnsiTheme="majorHAnsi"/>
          <w:sz w:val="22"/>
          <w:szCs w:val="22"/>
        </w:rPr>
      </w:pPr>
      <w:r>
        <w:rPr>
          <w:rFonts w:asciiTheme="majorHAnsi" w:hAnsiTheme="majorHAnsi"/>
          <w:sz w:val="22"/>
          <w:szCs w:val="22"/>
        </w:rPr>
        <w:t xml:space="preserve">Demontaż istniejących </w:t>
      </w:r>
      <w:r w:rsidR="00B776E6">
        <w:rPr>
          <w:rFonts w:asciiTheme="majorHAnsi" w:hAnsiTheme="majorHAnsi"/>
          <w:sz w:val="22"/>
          <w:szCs w:val="22"/>
        </w:rPr>
        <w:t>krat na studzienkach doświetlających piwnice i montaż nowych</w:t>
      </w:r>
    </w:p>
    <w:p w:rsidR="0010004B" w:rsidRDefault="0010004B" w:rsidP="00054252">
      <w:pPr>
        <w:pStyle w:val="Akapitzlist"/>
        <w:numPr>
          <w:ilvl w:val="0"/>
          <w:numId w:val="6"/>
        </w:numPr>
        <w:jc w:val="both"/>
        <w:rPr>
          <w:rFonts w:asciiTheme="majorHAnsi" w:hAnsiTheme="majorHAnsi"/>
          <w:sz w:val="22"/>
          <w:szCs w:val="22"/>
        </w:rPr>
      </w:pPr>
      <w:r>
        <w:rPr>
          <w:rFonts w:asciiTheme="majorHAnsi" w:hAnsiTheme="majorHAnsi"/>
          <w:sz w:val="22"/>
          <w:szCs w:val="22"/>
        </w:rPr>
        <w:t xml:space="preserve">Wymiana </w:t>
      </w:r>
      <w:r w:rsidR="00B776E6">
        <w:rPr>
          <w:rFonts w:asciiTheme="majorHAnsi" w:hAnsiTheme="majorHAnsi"/>
          <w:sz w:val="22"/>
          <w:szCs w:val="22"/>
        </w:rPr>
        <w:t xml:space="preserve">części </w:t>
      </w:r>
      <w:r>
        <w:rPr>
          <w:rFonts w:asciiTheme="majorHAnsi" w:hAnsiTheme="majorHAnsi"/>
          <w:sz w:val="22"/>
          <w:szCs w:val="22"/>
        </w:rPr>
        <w:t>nawierzchni z asfaltowej na kostkę betonową brukową</w:t>
      </w:r>
      <w:r w:rsidR="00B776E6">
        <w:rPr>
          <w:rFonts w:asciiTheme="majorHAnsi" w:hAnsiTheme="majorHAnsi"/>
          <w:sz w:val="22"/>
          <w:szCs w:val="22"/>
        </w:rPr>
        <w:t>, wykonanie nowych opasek wokół budynku</w:t>
      </w:r>
    </w:p>
    <w:p w:rsidR="0010004B" w:rsidRDefault="00B776E6" w:rsidP="00054252">
      <w:pPr>
        <w:pStyle w:val="Akapitzlist"/>
        <w:numPr>
          <w:ilvl w:val="0"/>
          <w:numId w:val="6"/>
        </w:numPr>
        <w:jc w:val="both"/>
        <w:rPr>
          <w:rFonts w:asciiTheme="majorHAnsi" w:hAnsiTheme="majorHAnsi"/>
          <w:sz w:val="22"/>
          <w:szCs w:val="22"/>
        </w:rPr>
      </w:pPr>
      <w:r>
        <w:rPr>
          <w:rFonts w:asciiTheme="majorHAnsi" w:hAnsiTheme="majorHAnsi"/>
          <w:sz w:val="22"/>
          <w:szCs w:val="22"/>
        </w:rPr>
        <w:t>Wymiana istniejących nawierzchni z płyt chodnikowych na kostkę brukową</w:t>
      </w:r>
    </w:p>
    <w:p w:rsidR="0010004B" w:rsidRDefault="00B776E6" w:rsidP="00054252">
      <w:pPr>
        <w:pStyle w:val="Akapitzlist"/>
        <w:numPr>
          <w:ilvl w:val="0"/>
          <w:numId w:val="6"/>
        </w:numPr>
        <w:jc w:val="both"/>
        <w:rPr>
          <w:rFonts w:asciiTheme="majorHAnsi" w:hAnsiTheme="majorHAnsi"/>
          <w:sz w:val="22"/>
          <w:szCs w:val="22"/>
        </w:rPr>
      </w:pPr>
      <w:r>
        <w:rPr>
          <w:rFonts w:asciiTheme="majorHAnsi" w:hAnsiTheme="majorHAnsi"/>
          <w:sz w:val="22"/>
          <w:szCs w:val="22"/>
        </w:rPr>
        <w:t>Wykonanie nowej strefy wejściowej od strony południowo-zachodniej wraz z podjazdem dla osób niepełnosprawnych</w:t>
      </w:r>
    </w:p>
    <w:p w:rsidR="00054252" w:rsidRDefault="00054252" w:rsidP="00054252">
      <w:pPr>
        <w:ind w:left="426"/>
        <w:jc w:val="both"/>
        <w:rPr>
          <w:rFonts w:asciiTheme="majorHAnsi" w:hAnsiTheme="majorHAnsi"/>
          <w:sz w:val="22"/>
          <w:szCs w:val="22"/>
        </w:rPr>
      </w:pPr>
    </w:p>
    <w:p w:rsidR="00054252" w:rsidRDefault="00054252" w:rsidP="00054252">
      <w:pPr>
        <w:ind w:left="426"/>
        <w:jc w:val="both"/>
        <w:rPr>
          <w:rFonts w:asciiTheme="majorHAnsi" w:hAnsiTheme="majorHAnsi"/>
          <w:sz w:val="22"/>
          <w:szCs w:val="22"/>
        </w:rPr>
      </w:pPr>
      <w:r>
        <w:rPr>
          <w:rFonts w:asciiTheme="majorHAnsi" w:hAnsiTheme="majorHAnsi"/>
          <w:sz w:val="22"/>
          <w:szCs w:val="22"/>
        </w:rPr>
        <w:t xml:space="preserve">Roboty </w:t>
      </w:r>
      <w:r w:rsidR="008E4F3B">
        <w:rPr>
          <w:rFonts w:asciiTheme="majorHAnsi" w:hAnsiTheme="majorHAnsi"/>
          <w:sz w:val="22"/>
          <w:szCs w:val="22"/>
        </w:rPr>
        <w:t>wewnątrz budynku</w:t>
      </w:r>
      <w:r>
        <w:rPr>
          <w:rFonts w:asciiTheme="majorHAnsi" w:hAnsiTheme="majorHAnsi"/>
          <w:sz w:val="22"/>
          <w:szCs w:val="22"/>
        </w:rPr>
        <w:t>:</w:t>
      </w:r>
    </w:p>
    <w:p w:rsidR="000E39A2" w:rsidRDefault="00B776E6" w:rsidP="00054252">
      <w:pPr>
        <w:pStyle w:val="Akapitzlist"/>
        <w:numPr>
          <w:ilvl w:val="0"/>
          <w:numId w:val="7"/>
        </w:numPr>
        <w:jc w:val="both"/>
        <w:rPr>
          <w:rFonts w:asciiTheme="majorHAnsi" w:hAnsiTheme="majorHAnsi"/>
          <w:sz w:val="22"/>
          <w:szCs w:val="22"/>
        </w:rPr>
      </w:pPr>
      <w:r>
        <w:rPr>
          <w:rFonts w:asciiTheme="majorHAnsi" w:hAnsiTheme="majorHAnsi"/>
          <w:sz w:val="22"/>
          <w:szCs w:val="22"/>
        </w:rPr>
        <w:t>Naprawa posadzki przy progu drzwi wejściowych od strony placu zabaw na elewacji północno-wschodniej</w:t>
      </w:r>
    </w:p>
    <w:p w:rsidR="00054252" w:rsidRDefault="00054252" w:rsidP="00054252">
      <w:pPr>
        <w:pStyle w:val="Akapitzlist"/>
        <w:ind w:left="426"/>
        <w:jc w:val="both"/>
        <w:rPr>
          <w:rFonts w:asciiTheme="majorHAnsi" w:hAnsiTheme="majorHAnsi"/>
          <w:sz w:val="22"/>
          <w:szCs w:val="22"/>
        </w:rPr>
      </w:pPr>
    </w:p>
    <w:p w:rsidR="008E4F3B" w:rsidRDefault="008E4F3B" w:rsidP="008E4F3B">
      <w:pPr>
        <w:ind w:left="426"/>
        <w:jc w:val="both"/>
        <w:rPr>
          <w:rFonts w:asciiTheme="majorHAnsi" w:hAnsiTheme="majorHAnsi"/>
          <w:sz w:val="22"/>
          <w:szCs w:val="22"/>
        </w:rPr>
      </w:pPr>
      <w:r>
        <w:rPr>
          <w:rFonts w:asciiTheme="majorHAnsi" w:hAnsiTheme="majorHAnsi"/>
          <w:sz w:val="22"/>
          <w:szCs w:val="22"/>
        </w:rPr>
        <w:t>Roboty na elewacji:</w:t>
      </w:r>
    </w:p>
    <w:p w:rsidR="008E4F3B" w:rsidRDefault="005B7BD2"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Sk</w:t>
      </w:r>
      <w:r w:rsidR="00B776E6">
        <w:rPr>
          <w:rFonts w:asciiTheme="majorHAnsi" w:hAnsiTheme="majorHAnsi"/>
          <w:sz w:val="22"/>
          <w:szCs w:val="22"/>
        </w:rPr>
        <w:t>ucie tynków odspajających się (ok. 3</w:t>
      </w:r>
      <w:r>
        <w:rPr>
          <w:rFonts w:asciiTheme="majorHAnsi" w:hAnsiTheme="majorHAnsi"/>
          <w:sz w:val="22"/>
          <w:szCs w:val="22"/>
        </w:rPr>
        <w:t>0%)</w:t>
      </w:r>
    </w:p>
    <w:p w:rsidR="005B7BD2" w:rsidRDefault="00B776E6"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krat okiennych</w:t>
      </w:r>
      <w:r w:rsidR="006B0915">
        <w:rPr>
          <w:rFonts w:asciiTheme="majorHAnsi" w:hAnsiTheme="majorHAnsi"/>
          <w:sz w:val="22"/>
          <w:szCs w:val="22"/>
        </w:rPr>
        <w:t xml:space="preserve"> i ponowny montaż</w:t>
      </w:r>
    </w:p>
    <w:p w:rsidR="003B1CDD" w:rsidRDefault="003B1CDD"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kamer i innych urządzeń niezbędnych do zdemontowania by docieplić ściany i ponowny montaż po zakończeniu robót.</w:t>
      </w:r>
    </w:p>
    <w:p w:rsidR="000E39A2" w:rsidRDefault="00B776E6"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Demontaże istniejących drzwi drewnianych i montaż nowych drzwi wejściowych do budynków</w:t>
      </w:r>
      <w:r w:rsidR="006B0915">
        <w:rPr>
          <w:rFonts w:asciiTheme="majorHAnsi" w:hAnsiTheme="majorHAnsi"/>
          <w:sz w:val="22"/>
          <w:szCs w:val="22"/>
        </w:rPr>
        <w:t xml:space="preserve"> </w:t>
      </w:r>
      <w:r w:rsidR="00B24C79">
        <w:rPr>
          <w:rFonts w:asciiTheme="majorHAnsi" w:hAnsiTheme="majorHAnsi"/>
          <w:sz w:val="22"/>
          <w:szCs w:val="22"/>
        </w:rPr>
        <w:t xml:space="preserve">aluminiowych </w:t>
      </w:r>
      <w:r w:rsidR="006B0915">
        <w:rPr>
          <w:rFonts w:asciiTheme="majorHAnsi" w:hAnsiTheme="majorHAnsi"/>
          <w:sz w:val="22"/>
          <w:szCs w:val="22"/>
        </w:rPr>
        <w:t>z przeszkleniem przeznaczonych do zewnętrznych zastosowań. W przypadku gdyby wymiar ościeżnicy znacząco się różnił od istniejącego to należy poszerz</w:t>
      </w:r>
      <w:r w:rsidR="007F7076">
        <w:rPr>
          <w:rFonts w:asciiTheme="majorHAnsi" w:hAnsiTheme="majorHAnsi"/>
          <w:sz w:val="22"/>
          <w:szCs w:val="22"/>
        </w:rPr>
        <w:t>y</w:t>
      </w:r>
      <w:r w:rsidR="006B0915">
        <w:rPr>
          <w:rFonts w:asciiTheme="majorHAnsi" w:hAnsiTheme="majorHAnsi"/>
          <w:sz w:val="22"/>
          <w:szCs w:val="22"/>
        </w:rPr>
        <w:t>ć.</w:t>
      </w:r>
    </w:p>
    <w:p w:rsidR="0040529D"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Montaż nowych daszków szklanych systemowych nad każdym wejściem do budynku. Wymiary daszku 2m x 1m. Od strony placu zabaw dwa daszki o wymiarach 1,7m x 1m.</w:t>
      </w:r>
    </w:p>
    <w:p w:rsidR="006B0915"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pionowych zwodów instalacji odgromowej na elewacjach i montaż nowych zgodnie z dokumentacją projektową</w:t>
      </w:r>
    </w:p>
    <w:p w:rsidR="0040529D"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Wykonanie izolacji termicznej ścian wraz z otynkowaniem.</w:t>
      </w:r>
      <w:r w:rsidR="00204B22">
        <w:rPr>
          <w:rFonts w:asciiTheme="majorHAnsi" w:hAnsiTheme="majorHAnsi"/>
          <w:sz w:val="22"/>
          <w:szCs w:val="22"/>
        </w:rPr>
        <w:t>.</w:t>
      </w:r>
    </w:p>
    <w:p w:rsidR="006B0915"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Wymiana wszystkich okien na elewacji południowo-wschodniej</w:t>
      </w:r>
    </w:p>
    <w:p w:rsidR="006B0915"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Wymiana okien drewnianych na nowe PCV</w:t>
      </w:r>
    </w:p>
    <w:p w:rsidR="006B0915" w:rsidRDefault="006B0915"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Wymiana wszystkich okien piwnicznych na nowe PCV</w:t>
      </w:r>
    </w:p>
    <w:p w:rsidR="006B0915" w:rsidRDefault="00E0570C"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istniejących i montaż nowych siatek na wlotach wentylacyjnych na poddasze wentylowane</w:t>
      </w:r>
    </w:p>
    <w:p w:rsidR="00E0570C" w:rsidRPr="008E4F3B" w:rsidRDefault="00E0570C" w:rsidP="008E4F3B">
      <w:pPr>
        <w:pStyle w:val="Akapitzlist"/>
        <w:numPr>
          <w:ilvl w:val="0"/>
          <w:numId w:val="23"/>
        </w:numPr>
        <w:jc w:val="both"/>
        <w:rPr>
          <w:rFonts w:asciiTheme="majorHAnsi" w:hAnsiTheme="majorHAnsi"/>
          <w:sz w:val="22"/>
          <w:szCs w:val="22"/>
        </w:rPr>
      </w:pPr>
    </w:p>
    <w:p w:rsidR="008E4F3B" w:rsidRDefault="008E4F3B" w:rsidP="00054252">
      <w:pPr>
        <w:pStyle w:val="Akapitzlist"/>
        <w:ind w:left="426"/>
        <w:jc w:val="both"/>
        <w:rPr>
          <w:rFonts w:asciiTheme="majorHAnsi" w:hAnsiTheme="majorHAnsi"/>
          <w:sz w:val="22"/>
          <w:szCs w:val="22"/>
        </w:rPr>
      </w:pPr>
    </w:p>
    <w:p w:rsidR="0047236B" w:rsidRDefault="0047236B" w:rsidP="00054252">
      <w:pPr>
        <w:pStyle w:val="Akapitzlist"/>
        <w:ind w:left="426"/>
        <w:jc w:val="both"/>
        <w:rPr>
          <w:rFonts w:asciiTheme="majorHAnsi" w:hAnsiTheme="majorHAnsi"/>
          <w:sz w:val="22"/>
          <w:szCs w:val="22"/>
        </w:rPr>
      </w:pPr>
    </w:p>
    <w:p w:rsidR="008E4F3B" w:rsidRDefault="008E4F3B" w:rsidP="008E4F3B">
      <w:pPr>
        <w:ind w:left="426"/>
        <w:jc w:val="both"/>
        <w:rPr>
          <w:rFonts w:asciiTheme="majorHAnsi" w:hAnsiTheme="majorHAnsi"/>
          <w:sz w:val="22"/>
          <w:szCs w:val="22"/>
        </w:rPr>
      </w:pPr>
      <w:r>
        <w:rPr>
          <w:rFonts w:asciiTheme="majorHAnsi" w:hAnsiTheme="majorHAnsi"/>
          <w:sz w:val="22"/>
          <w:szCs w:val="22"/>
        </w:rPr>
        <w:t>Roboty na dachu:</w:t>
      </w:r>
    </w:p>
    <w:p w:rsidR="0010004B" w:rsidRDefault="007F7076"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i ponowny montaż instalacji odgromowej na attykach</w:t>
      </w:r>
    </w:p>
    <w:p w:rsidR="0010004B" w:rsidRDefault="0010004B"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Demontaż rynien i rur spustowych</w:t>
      </w:r>
      <w:r w:rsidR="007F7076">
        <w:rPr>
          <w:rFonts w:asciiTheme="majorHAnsi" w:hAnsiTheme="majorHAnsi"/>
          <w:sz w:val="22"/>
          <w:szCs w:val="22"/>
        </w:rPr>
        <w:t xml:space="preserve"> i montaż nowych</w:t>
      </w:r>
    </w:p>
    <w:p w:rsidR="0010004B" w:rsidRDefault="0010004B"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Wykonanie docieplenia kominów, na wylotach kanałów bocznych montaż siatki stalowej przeciw ptakom</w:t>
      </w:r>
    </w:p>
    <w:p w:rsidR="0010004B" w:rsidRDefault="0010004B"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Wykonanie nasad kominowych na kanałach otwartych górą</w:t>
      </w:r>
    </w:p>
    <w:p w:rsidR="005B7BD2" w:rsidRPr="008E4F3B" w:rsidRDefault="005B7BD2" w:rsidP="008E4F3B">
      <w:pPr>
        <w:pStyle w:val="Akapitzlist"/>
        <w:numPr>
          <w:ilvl w:val="0"/>
          <w:numId w:val="23"/>
        </w:numPr>
        <w:jc w:val="both"/>
        <w:rPr>
          <w:rFonts w:asciiTheme="majorHAnsi" w:hAnsiTheme="majorHAnsi"/>
          <w:sz w:val="22"/>
          <w:szCs w:val="22"/>
        </w:rPr>
      </w:pPr>
      <w:r>
        <w:rPr>
          <w:rFonts w:asciiTheme="majorHAnsi" w:hAnsiTheme="majorHAnsi"/>
          <w:sz w:val="22"/>
          <w:szCs w:val="22"/>
        </w:rPr>
        <w:t>Wykonać nowe obróbki blacharskie, rury spustowe i rynny stalowe ocynkowane w kolorze szarym</w:t>
      </w:r>
      <w:r w:rsidR="007F7076">
        <w:rPr>
          <w:rFonts w:asciiTheme="majorHAnsi" w:hAnsiTheme="majorHAnsi"/>
          <w:sz w:val="22"/>
          <w:szCs w:val="22"/>
        </w:rPr>
        <w:t xml:space="preserve"> RAL 7024</w:t>
      </w:r>
    </w:p>
    <w:p w:rsidR="008E4F3B" w:rsidRDefault="008E4F3B" w:rsidP="00054252">
      <w:pPr>
        <w:pStyle w:val="Akapitzlist"/>
        <w:ind w:left="426"/>
        <w:jc w:val="both"/>
        <w:rPr>
          <w:rFonts w:asciiTheme="majorHAnsi" w:hAnsiTheme="majorHAnsi"/>
          <w:sz w:val="22"/>
          <w:szCs w:val="22"/>
        </w:rPr>
      </w:pPr>
    </w:p>
    <w:p w:rsidR="008E4F3B" w:rsidRPr="00533518" w:rsidRDefault="008E4F3B" w:rsidP="00054252">
      <w:pPr>
        <w:pStyle w:val="Akapitzlist"/>
        <w:ind w:left="426"/>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Dane ogólne budynku.</w:t>
      </w:r>
    </w:p>
    <w:p w:rsidR="00D83D02" w:rsidRDefault="00D83D02" w:rsidP="00D83D02">
      <w:pPr>
        <w:pStyle w:val="Akapitzlist"/>
        <w:ind w:left="426"/>
        <w:jc w:val="both"/>
        <w:rPr>
          <w:rFonts w:asciiTheme="majorHAnsi" w:hAnsiTheme="majorHAnsi"/>
          <w:sz w:val="22"/>
          <w:szCs w:val="22"/>
        </w:rPr>
      </w:pPr>
    </w:p>
    <w:p w:rsidR="00D83D02" w:rsidRDefault="003F6BDC" w:rsidP="00D83D02">
      <w:pPr>
        <w:pStyle w:val="Akapitzlist"/>
        <w:ind w:left="426"/>
        <w:jc w:val="both"/>
        <w:rPr>
          <w:rFonts w:asciiTheme="majorHAnsi" w:hAnsiTheme="majorHAnsi"/>
          <w:sz w:val="22"/>
          <w:szCs w:val="22"/>
        </w:rPr>
      </w:pPr>
      <w:r>
        <w:rPr>
          <w:rFonts w:asciiTheme="majorHAnsi" w:hAnsiTheme="majorHAnsi"/>
          <w:sz w:val="22"/>
          <w:szCs w:val="22"/>
        </w:rPr>
        <w:tab/>
      </w:r>
      <w:r w:rsidR="00204B22">
        <w:rPr>
          <w:rFonts w:asciiTheme="majorHAnsi" w:hAnsiTheme="majorHAnsi"/>
          <w:sz w:val="22"/>
          <w:szCs w:val="22"/>
        </w:rPr>
        <w:t>Budynek trzykondy</w:t>
      </w:r>
      <w:r w:rsidR="0040529D">
        <w:rPr>
          <w:rFonts w:asciiTheme="majorHAnsi" w:hAnsiTheme="majorHAnsi"/>
          <w:sz w:val="22"/>
          <w:szCs w:val="22"/>
        </w:rPr>
        <w:t xml:space="preserve">gnacyjny (2 nadziemne i 1 podziemna) </w:t>
      </w:r>
      <w:r w:rsidR="00D83D02">
        <w:rPr>
          <w:rFonts w:asciiTheme="majorHAnsi" w:hAnsiTheme="majorHAnsi"/>
          <w:sz w:val="22"/>
          <w:szCs w:val="22"/>
        </w:rPr>
        <w:t xml:space="preserve">zlokalizowany </w:t>
      </w:r>
      <w:r w:rsidR="007F7076">
        <w:rPr>
          <w:rFonts w:asciiTheme="majorHAnsi" w:hAnsiTheme="majorHAnsi"/>
          <w:sz w:val="22"/>
          <w:szCs w:val="22"/>
        </w:rPr>
        <w:t>przy ul. Sportowej 85</w:t>
      </w:r>
      <w:r w:rsidR="00D83D02">
        <w:rPr>
          <w:rFonts w:asciiTheme="majorHAnsi" w:hAnsiTheme="majorHAnsi"/>
          <w:sz w:val="22"/>
          <w:szCs w:val="22"/>
        </w:rPr>
        <w:t xml:space="preserve"> w Częstochowie</w:t>
      </w:r>
      <w:r w:rsidR="0040529D">
        <w:rPr>
          <w:rFonts w:asciiTheme="majorHAnsi" w:hAnsiTheme="majorHAnsi"/>
          <w:sz w:val="22"/>
          <w:szCs w:val="22"/>
        </w:rPr>
        <w:t>.</w:t>
      </w:r>
      <w:r w:rsidR="00E11DD5">
        <w:rPr>
          <w:rFonts w:asciiTheme="majorHAnsi" w:hAnsiTheme="majorHAnsi"/>
          <w:sz w:val="22"/>
          <w:szCs w:val="22"/>
        </w:rPr>
        <w:t xml:space="preserve"> </w:t>
      </w:r>
      <w:r w:rsidR="0040529D">
        <w:rPr>
          <w:rFonts w:asciiTheme="majorHAnsi" w:hAnsiTheme="majorHAnsi"/>
          <w:sz w:val="22"/>
          <w:szCs w:val="22"/>
        </w:rPr>
        <w:t>W</w:t>
      </w:r>
      <w:r w:rsidR="00E11DD5">
        <w:rPr>
          <w:rFonts w:asciiTheme="majorHAnsi" w:hAnsiTheme="majorHAnsi"/>
          <w:sz w:val="22"/>
          <w:szCs w:val="22"/>
        </w:rPr>
        <w:t>zniesiony</w:t>
      </w:r>
      <w:r w:rsidR="0040529D">
        <w:rPr>
          <w:rFonts w:asciiTheme="majorHAnsi" w:hAnsiTheme="majorHAnsi"/>
          <w:sz w:val="22"/>
          <w:szCs w:val="22"/>
        </w:rPr>
        <w:t xml:space="preserve"> został</w:t>
      </w:r>
      <w:r w:rsidR="00E11DD5">
        <w:rPr>
          <w:rFonts w:asciiTheme="majorHAnsi" w:hAnsiTheme="majorHAnsi"/>
          <w:sz w:val="22"/>
          <w:szCs w:val="22"/>
        </w:rPr>
        <w:t xml:space="preserve"> w</w:t>
      </w:r>
      <w:r w:rsidR="0040529D">
        <w:rPr>
          <w:rFonts w:asciiTheme="majorHAnsi" w:hAnsiTheme="majorHAnsi"/>
          <w:sz w:val="22"/>
          <w:szCs w:val="22"/>
        </w:rPr>
        <w:t xml:space="preserve"> II połowie</w:t>
      </w:r>
      <w:r w:rsidR="00E11DD5">
        <w:rPr>
          <w:rFonts w:asciiTheme="majorHAnsi" w:hAnsiTheme="majorHAnsi"/>
          <w:sz w:val="22"/>
          <w:szCs w:val="22"/>
        </w:rPr>
        <w:t xml:space="preserve"> </w:t>
      </w:r>
      <w:r w:rsidR="0040529D">
        <w:rPr>
          <w:rFonts w:asciiTheme="majorHAnsi" w:hAnsiTheme="majorHAnsi"/>
          <w:sz w:val="22"/>
          <w:szCs w:val="22"/>
        </w:rPr>
        <w:t>1982roku</w:t>
      </w:r>
      <w:r w:rsidR="00E11DD5">
        <w:rPr>
          <w:rFonts w:asciiTheme="majorHAnsi" w:hAnsiTheme="majorHAnsi"/>
          <w:sz w:val="22"/>
          <w:szCs w:val="22"/>
        </w:rPr>
        <w:t>.</w:t>
      </w:r>
      <w:r w:rsidR="00D83D02">
        <w:rPr>
          <w:rFonts w:asciiTheme="majorHAnsi" w:hAnsiTheme="majorHAnsi"/>
          <w:sz w:val="22"/>
          <w:szCs w:val="22"/>
        </w:rPr>
        <w:t xml:space="preserve"> </w:t>
      </w:r>
      <w:r w:rsidR="0040529D">
        <w:rPr>
          <w:rFonts w:asciiTheme="majorHAnsi" w:hAnsiTheme="majorHAnsi"/>
          <w:sz w:val="22"/>
          <w:szCs w:val="22"/>
        </w:rPr>
        <w:t xml:space="preserve">Budynek wykonany w technologii </w:t>
      </w:r>
      <w:r w:rsidR="007F7076">
        <w:rPr>
          <w:rFonts w:asciiTheme="majorHAnsi" w:hAnsiTheme="majorHAnsi"/>
          <w:sz w:val="22"/>
          <w:szCs w:val="22"/>
        </w:rPr>
        <w:t>mieszanej. Część ścian wykonana została z pianobetonu, a część z płyt betonowych (grubość ok. 39cm)</w:t>
      </w:r>
      <w:r w:rsidR="0040529D">
        <w:rPr>
          <w:rFonts w:asciiTheme="majorHAnsi" w:hAnsiTheme="majorHAnsi"/>
          <w:sz w:val="22"/>
          <w:szCs w:val="22"/>
        </w:rPr>
        <w:t>, dach z płyt korytkowych.</w:t>
      </w:r>
      <w:r>
        <w:rPr>
          <w:rFonts w:asciiTheme="majorHAnsi" w:hAnsiTheme="majorHAnsi"/>
          <w:sz w:val="22"/>
          <w:szCs w:val="22"/>
        </w:rPr>
        <w:t xml:space="preserve"> Schody</w:t>
      </w:r>
      <w:r w:rsidR="0040529D">
        <w:rPr>
          <w:rFonts w:asciiTheme="majorHAnsi" w:hAnsiTheme="majorHAnsi"/>
          <w:sz w:val="22"/>
          <w:szCs w:val="22"/>
        </w:rPr>
        <w:t xml:space="preserve"> zewnętrzne żelbetowe wylewane</w:t>
      </w:r>
      <w:r w:rsidR="00E11DD5">
        <w:rPr>
          <w:rFonts w:asciiTheme="majorHAnsi" w:hAnsiTheme="majorHAnsi"/>
          <w:sz w:val="22"/>
          <w:szCs w:val="22"/>
        </w:rPr>
        <w:t>.</w:t>
      </w:r>
    </w:p>
    <w:p w:rsidR="00E11DD5" w:rsidRDefault="003F6BDC" w:rsidP="00D83D02">
      <w:pPr>
        <w:pStyle w:val="Akapitzlist"/>
        <w:ind w:left="426"/>
        <w:jc w:val="both"/>
        <w:rPr>
          <w:rFonts w:asciiTheme="majorHAnsi" w:hAnsiTheme="majorHAnsi"/>
          <w:sz w:val="22"/>
          <w:szCs w:val="22"/>
        </w:rPr>
      </w:pPr>
      <w:r>
        <w:rPr>
          <w:rFonts w:asciiTheme="majorHAnsi" w:hAnsiTheme="majorHAnsi"/>
          <w:sz w:val="22"/>
          <w:szCs w:val="22"/>
        </w:rPr>
        <w:tab/>
      </w:r>
      <w:r w:rsidR="00E11DD5">
        <w:rPr>
          <w:rFonts w:asciiTheme="majorHAnsi" w:hAnsiTheme="majorHAnsi"/>
          <w:sz w:val="22"/>
          <w:szCs w:val="22"/>
        </w:rPr>
        <w:t>Budynek zakwalifikowany  do klasy ZLII zagrożenia ludzi.</w:t>
      </w:r>
    </w:p>
    <w:p w:rsidR="00E11DD5" w:rsidRDefault="00E11DD5" w:rsidP="00D83D02">
      <w:pPr>
        <w:pStyle w:val="Akapitzlist"/>
        <w:ind w:left="426"/>
        <w:jc w:val="both"/>
        <w:rPr>
          <w:rFonts w:asciiTheme="majorHAnsi" w:hAnsiTheme="majorHAnsi"/>
          <w:sz w:val="22"/>
          <w:szCs w:val="22"/>
        </w:rPr>
      </w:pPr>
      <w:r>
        <w:rPr>
          <w:rFonts w:asciiTheme="majorHAnsi" w:hAnsiTheme="majorHAnsi"/>
          <w:sz w:val="22"/>
          <w:szCs w:val="22"/>
        </w:rPr>
        <w:t>Budynek wyposażony w instalacje:</w:t>
      </w:r>
    </w:p>
    <w:p w:rsidR="00E11DD5" w:rsidRDefault="00E11DD5" w:rsidP="00E11DD5">
      <w:pPr>
        <w:pStyle w:val="Akapitzlist"/>
        <w:numPr>
          <w:ilvl w:val="0"/>
          <w:numId w:val="10"/>
        </w:numPr>
        <w:jc w:val="both"/>
        <w:rPr>
          <w:rFonts w:asciiTheme="majorHAnsi" w:hAnsiTheme="majorHAnsi"/>
          <w:sz w:val="22"/>
          <w:szCs w:val="22"/>
        </w:rPr>
      </w:pPr>
      <w:r>
        <w:rPr>
          <w:rFonts w:asciiTheme="majorHAnsi" w:hAnsiTheme="majorHAnsi"/>
          <w:sz w:val="22"/>
          <w:szCs w:val="22"/>
        </w:rPr>
        <w:t xml:space="preserve">sanitarne - centralnego ogrzewania, wodno-kanalizacyjnej, ciepłej wody użytkowej, gazową, </w:t>
      </w:r>
      <w:r w:rsidR="0040529D">
        <w:rPr>
          <w:rFonts w:asciiTheme="majorHAnsi" w:hAnsiTheme="majorHAnsi"/>
          <w:sz w:val="22"/>
          <w:szCs w:val="22"/>
        </w:rPr>
        <w:t>wentylację grawitacyjną</w:t>
      </w:r>
      <w:r>
        <w:rPr>
          <w:rFonts w:asciiTheme="majorHAnsi" w:hAnsiTheme="majorHAnsi"/>
          <w:sz w:val="22"/>
          <w:szCs w:val="22"/>
        </w:rPr>
        <w:t>.</w:t>
      </w:r>
    </w:p>
    <w:p w:rsidR="00E11DD5" w:rsidRDefault="00E11DD5" w:rsidP="00E11DD5">
      <w:pPr>
        <w:pStyle w:val="Akapitzlist"/>
        <w:numPr>
          <w:ilvl w:val="0"/>
          <w:numId w:val="10"/>
        </w:numPr>
        <w:jc w:val="both"/>
        <w:rPr>
          <w:rFonts w:asciiTheme="majorHAnsi" w:hAnsiTheme="majorHAnsi"/>
          <w:sz w:val="22"/>
          <w:szCs w:val="22"/>
        </w:rPr>
      </w:pPr>
      <w:r>
        <w:rPr>
          <w:rFonts w:asciiTheme="majorHAnsi" w:hAnsiTheme="majorHAnsi"/>
          <w:sz w:val="22"/>
          <w:szCs w:val="22"/>
        </w:rPr>
        <w:t>elektryczne - oświetleniowa, siłowa i sterująca dla urządzeń pomocniczych, sygnalizacji wejściowej, telefoniczna, telewizyjna, przeciwporażeniowa, odgromowa</w:t>
      </w:r>
      <w:r w:rsidR="0040529D">
        <w:rPr>
          <w:rFonts w:asciiTheme="majorHAnsi" w:hAnsiTheme="majorHAnsi"/>
          <w:sz w:val="22"/>
          <w:szCs w:val="22"/>
        </w:rPr>
        <w:t>, alarmową, CCTV.</w:t>
      </w:r>
    </w:p>
    <w:p w:rsidR="00E11DD5" w:rsidRDefault="00E11DD5" w:rsidP="00D83D02">
      <w:pPr>
        <w:pStyle w:val="Akapitzlist"/>
        <w:ind w:left="426"/>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Zagospodarowanie terenu.</w:t>
      </w:r>
    </w:p>
    <w:p w:rsidR="003F6BDC" w:rsidRDefault="003F6BDC" w:rsidP="003F6BDC">
      <w:pPr>
        <w:pStyle w:val="Akapitzlist"/>
        <w:ind w:left="426"/>
        <w:jc w:val="both"/>
        <w:rPr>
          <w:rFonts w:asciiTheme="majorHAnsi" w:hAnsiTheme="majorHAnsi"/>
          <w:sz w:val="22"/>
          <w:szCs w:val="22"/>
        </w:rPr>
      </w:pPr>
    </w:p>
    <w:p w:rsidR="000E39A2" w:rsidRPr="00E25094" w:rsidRDefault="00E25094" w:rsidP="003F6BDC">
      <w:pPr>
        <w:pStyle w:val="Akapitzlist"/>
        <w:ind w:left="426"/>
        <w:jc w:val="both"/>
        <w:rPr>
          <w:rFonts w:asciiTheme="majorHAnsi" w:hAnsiTheme="majorHAnsi"/>
          <w:b/>
          <w:sz w:val="22"/>
          <w:szCs w:val="22"/>
          <w:u w:val="single"/>
        </w:rPr>
      </w:pPr>
      <w:r>
        <w:rPr>
          <w:rFonts w:asciiTheme="majorHAnsi" w:hAnsiTheme="majorHAnsi"/>
          <w:b/>
          <w:sz w:val="22"/>
          <w:szCs w:val="22"/>
          <w:u w:val="single"/>
        </w:rPr>
        <w:t>Istniejące.</w:t>
      </w:r>
    </w:p>
    <w:p w:rsidR="005D5E05" w:rsidRDefault="005D5E05" w:rsidP="003F6BDC">
      <w:pPr>
        <w:pStyle w:val="Akapitzlist"/>
        <w:ind w:left="426"/>
        <w:jc w:val="both"/>
        <w:rPr>
          <w:rFonts w:asciiTheme="majorHAnsi" w:hAnsiTheme="majorHAnsi"/>
          <w:sz w:val="22"/>
          <w:szCs w:val="22"/>
        </w:rPr>
      </w:pPr>
      <w:r>
        <w:rPr>
          <w:rFonts w:asciiTheme="majorHAnsi" w:hAnsiTheme="majorHAnsi"/>
          <w:sz w:val="22"/>
          <w:szCs w:val="22"/>
        </w:rPr>
        <w:tab/>
      </w:r>
      <w:r w:rsidR="003F6BDC">
        <w:rPr>
          <w:rFonts w:asciiTheme="majorHAnsi" w:hAnsiTheme="majorHAnsi"/>
          <w:sz w:val="22"/>
          <w:szCs w:val="22"/>
        </w:rPr>
        <w:t xml:space="preserve">Budynek przedszkola zlokalizowany został  </w:t>
      </w:r>
      <w:r>
        <w:rPr>
          <w:rFonts w:asciiTheme="majorHAnsi" w:hAnsiTheme="majorHAnsi"/>
          <w:sz w:val="22"/>
          <w:szCs w:val="22"/>
        </w:rPr>
        <w:t>bliżej p</w:t>
      </w:r>
      <w:r w:rsidR="004C6A5E">
        <w:rPr>
          <w:rFonts w:asciiTheme="majorHAnsi" w:hAnsiTheme="majorHAnsi"/>
          <w:sz w:val="22"/>
          <w:szCs w:val="22"/>
        </w:rPr>
        <w:t>ó</w:t>
      </w:r>
      <w:r>
        <w:rPr>
          <w:rFonts w:asciiTheme="majorHAnsi" w:hAnsiTheme="majorHAnsi"/>
          <w:sz w:val="22"/>
          <w:szCs w:val="22"/>
        </w:rPr>
        <w:t>łnocnej</w:t>
      </w:r>
      <w:r w:rsidR="003F6BDC">
        <w:rPr>
          <w:rFonts w:asciiTheme="majorHAnsi" w:hAnsiTheme="majorHAnsi"/>
          <w:sz w:val="22"/>
          <w:szCs w:val="22"/>
        </w:rPr>
        <w:t xml:space="preserve"> części działki. Wjazd </w:t>
      </w:r>
      <w:r w:rsidR="000E39A2">
        <w:rPr>
          <w:rFonts w:asciiTheme="majorHAnsi" w:hAnsiTheme="majorHAnsi"/>
          <w:sz w:val="22"/>
          <w:szCs w:val="22"/>
        </w:rPr>
        <w:t xml:space="preserve">samochodem na parking od strony ul. </w:t>
      </w:r>
      <w:r w:rsidR="007F7076">
        <w:rPr>
          <w:rFonts w:asciiTheme="majorHAnsi" w:hAnsiTheme="majorHAnsi"/>
          <w:sz w:val="22"/>
          <w:szCs w:val="22"/>
        </w:rPr>
        <w:t>Sportowej</w:t>
      </w:r>
      <w:r w:rsidR="003F6BDC">
        <w:rPr>
          <w:rFonts w:asciiTheme="majorHAnsi" w:hAnsiTheme="majorHAnsi"/>
          <w:sz w:val="22"/>
          <w:szCs w:val="22"/>
        </w:rPr>
        <w:t>.</w:t>
      </w:r>
      <w:r w:rsidR="000E39A2">
        <w:rPr>
          <w:rFonts w:asciiTheme="majorHAnsi" w:hAnsiTheme="majorHAnsi"/>
          <w:sz w:val="22"/>
          <w:szCs w:val="22"/>
        </w:rPr>
        <w:t xml:space="preserve"> Parking zlokalizowany </w:t>
      </w:r>
      <w:r>
        <w:rPr>
          <w:rFonts w:asciiTheme="majorHAnsi" w:hAnsiTheme="majorHAnsi"/>
          <w:sz w:val="22"/>
          <w:szCs w:val="22"/>
        </w:rPr>
        <w:t xml:space="preserve">od strony </w:t>
      </w:r>
      <w:r w:rsidR="007F7076">
        <w:rPr>
          <w:rFonts w:asciiTheme="majorHAnsi" w:hAnsiTheme="majorHAnsi"/>
          <w:sz w:val="22"/>
          <w:szCs w:val="22"/>
        </w:rPr>
        <w:t xml:space="preserve">południowo-zachodniej </w:t>
      </w:r>
      <w:r>
        <w:rPr>
          <w:rFonts w:asciiTheme="majorHAnsi" w:hAnsiTheme="majorHAnsi"/>
          <w:sz w:val="22"/>
          <w:szCs w:val="22"/>
        </w:rPr>
        <w:t>budynku</w:t>
      </w:r>
      <w:r w:rsidR="007F7076">
        <w:rPr>
          <w:rFonts w:asciiTheme="majorHAnsi" w:hAnsiTheme="majorHAnsi"/>
          <w:sz w:val="22"/>
          <w:szCs w:val="22"/>
        </w:rPr>
        <w:t>. Wejście główne do budynku odbywa się poprzez zadaszone i oświetlone wejście od strony północno-zachodniej.</w:t>
      </w:r>
    </w:p>
    <w:p w:rsidR="005D5E05" w:rsidRDefault="005D5E05" w:rsidP="003F6BDC">
      <w:pPr>
        <w:pStyle w:val="Akapitzlist"/>
        <w:ind w:left="426"/>
        <w:jc w:val="both"/>
        <w:rPr>
          <w:rFonts w:asciiTheme="majorHAnsi" w:hAnsiTheme="majorHAnsi"/>
          <w:sz w:val="22"/>
          <w:szCs w:val="22"/>
        </w:rPr>
      </w:pPr>
      <w:r>
        <w:rPr>
          <w:rFonts w:asciiTheme="majorHAnsi" w:hAnsiTheme="majorHAnsi"/>
          <w:sz w:val="22"/>
          <w:szCs w:val="22"/>
        </w:rPr>
        <w:tab/>
        <w:t xml:space="preserve">Działka jest cała ogrodzona </w:t>
      </w:r>
      <w:r w:rsidR="007F7076">
        <w:rPr>
          <w:rFonts w:asciiTheme="majorHAnsi" w:hAnsiTheme="majorHAnsi"/>
          <w:sz w:val="22"/>
          <w:szCs w:val="22"/>
        </w:rPr>
        <w:t>za wyjątkiem elewacji frontowej  i wejścia głównego do budynku. Na parking jest wjazd bramowy od strony południowo-zachodniej, natomiast od strony północno-zachodniej ja furtka. Między parkingiem a dostępem na plac zabaw jest zamontowana brama wjazdowa.</w:t>
      </w:r>
    </w:p>
    <w:p w:rsidR="005D5E05" w:rsidRDefault="005D5E05" w:rsidP="003F6BDC">
      <w:pPr>
        <w:pStyle w:val="Akapitzlist"/>
        <w:ind w:left="426"/>
        <w:jc w:val="both"/>
        <w:rPr>
          <w:rFonts w:asciiTheme="majorHAnsi" w:hAnsiTheme="majorHAnsi"/>
          <w:sz w:val="22"/>
          <w:szCs w:val="22"/>
        </w:rPr>
      </w:pPr>
      <w:r>
        <w:rPr>
          <w:rFonts w:asciiTheme="majorHAnsi" w:hAnsiTheme="majorHAnsi"/>
          <w:sz w:val="22"/>
          <w:szCs w:val="22"/>
        </w:rPr>
        <w:tab/>
      </w:r>
      <w:r w:rsidR="007F7076">
        <w:rPr>
          <w:rFonts w:asciiTheme="majorHAnsi" w:hAnsiTheme="majorHAnsi"/>
          <w:sz w:val="22"/>
          <w:szCs w:val="22"/>
        </w:rPr>
        <w:t>Istniejące opaski wokół budynku z płyt chodnikowych</w:t>
      </w:r>
    </w:p>
    <w:p w:rsidR="005D5E05" w:rsidRDefault="005D5E05" w:rsidP="003F6BDC">
      <w:pPr>
        <w:pStyle w:val="Akapitzlist"/>
        <w:ind w:left="426"/>
        <w:jc w:val="both"/>
        <w:rPr>
          <w:rFonts w:asciiTheme="majorHAnsi" w:hAnsiTheme="majorHAnsi"/>
          <w:sz w:val="22"/>
          <w:szCs w:val="22"/>
        </w:rPr>
      </w:pPr>
      <w:r>
        <w:rPr>
          <w:rFonts w:asciiTheme="majorHAnsi" w:hAnsiTheme="majorHAnsi"/>
          <w:sz w:val="22"/>
          <w:szCs w:val="22"/>
        </w:rPr>
        <w:tab/>
      </w:r>
      <w:r w:rsidR="00561F0C">
        <w:rPr>
          <w:rFonts w:asciiTheme="majorHAnsi" w:hAnsiTheme="majorHAnsi"/>
          <w:sz w:val="22"/>
          <w:szCs w:val="22"/>
        </w:rPr>
        <w:t>Parking wykonany jako asfaltowy</w:t>
      </w:r>
    </w:p>
    <w:p w:rsidR="000E39A2" w:rsidRDefault="000E39A2" w:rsidP="003F6BDC">
      <w:pPr>
        <w:pStyle w:val="Akapitzlist"/>
        <w:ind w:left="426"/>
        <w:jc w:val="both"/>
        <w:rPr>
          <w:rFonts w:asciiTheme="majorHAnsi" w:hAnsiTheme="majorHAnsi"/>
          <w:sz w:val="22"/>
          <w:szCs w:val="22"/>
        </w:rPr>
      </w:pPr>
    </w:p>
    <w:p w:rsidR="000E39A2" w:rsidRPr="00E25094" w:rsidRDefault="000E39A2" w:rsidP="003F6BDC">
      <w:pPr>
        <w:pStyle w:val="Akapitzlist"/>
        <w:ind w:left="426"/>
        <w:jc w:val="both"/>
        <w:rPr>
          <w:rFonts w:asciiTheme="majorHAnsi" w:hAnsiTheme="majorHAnsi"/>
          <w:b/>
          <w:sz w:val="22"/>
          <w:szCs w:val="22"/>
          <w:u w:val="single"/>
        </w:rPr>
      </w:pPr>
      <w:r w:rsidRPr="00E25094">
        <w:rPr>
          <w:rFonts w:asciiTheme="majorHAnsi" w:hAnsiTheme="majorHAnsi"/>
          <w:b/>
          <w:sz w:val="22"/>
          <w:szCs w:val="22"/>
          <w:u w:val="single"/>
        </w:rPr>
        <w:t>Projektowane</w:t>
      </w:r>
      <w:r w:rsidR="00E25094">
        <w:rPr>
          <w:rFonts w:asciiTheme="majorHAnsi" w:hAnsiTheme="majorHAnsi"/>
          <w:b/>
          <w:sz w:val="22"/>
          <w:szCs w:val="22"/>
          <w:u w:val="single"/>
        </w:rPr>
        <w:t>.</w:t>
      </w:r>
    </w:p>
    <w:p w:rsidR="00283A80" w:rsidRDefault="00283A80" w:rsidP="003F6BDC">
      <w:pPr>
        <w:pStyle w:val="Akapitzlist"/>
        <w:ind w:left="426"/>
        <w:jc w:val="both"/>
        <w:rPr>
          <w:rFonts w:asciiTheme="majorHAnsi" w:hAnsiTheme="majorHAnsi"/>
          <w:sz w:val="22"/>
          <w:szCs w:val="22"/>
          <w:u w:val="single"/>
        </w:rPr>
      </w:pPr>
    </w:p>
    <w:p w:rsidR="00283A80" w:rsidRPr="005D5E05" w:rsidRDefault="00283A80" w:rsidP="003F6BDC">
      <w:pPr>
        <w:pStyle w:val="Akapitzlist"/>
        <w:ind w:left="426"/>
        <w:jc w:val="both"/>
        <w:rPr>
          <w:rFonts w:asciiTheme="majorHAnsi" w:hAnsiTheme="majorHAnsi"/>
          <w:sz w:val="22"/>
          <w:szCs w:val="22"/>
          <w:u w:val="single"/>
        </w:rPr>
      </w:pPr>
      <w:r>
        <w:rPr>
          <w:rFonts w:asciiTheme="majorHAnsi" w:hAnsiTheme="majorHAnsi"/>
          <w:sz w:val="22"/>
          <w:szCs w:val="22"/>
          <w:u w:val="single"/>
        </w:rPr>
        <w:t>B</w:t>
      </w:r>
      <w:r w:rsidR="00E25094">
        <w:rPr>
          <w:rFonts w:asciiTheme="majorHAnsi" w:hAnsiTheme="majorHAnsi"/>
          <w:sz w:val="22"/>
          <w:szCs w:val="22"/>
          <w:u w:val="single"/>
        </w:rPr>
        <w:t>arierki, balustrady, pochwyty.</w:t>
      </w:r>
    </w:p>
    <w:p w:rsidR="00FF6D98" w:rsidRDefault="00FF6D98" w:rsidP="003F6BDC">
      <w:pPr>
        <w:pStyle w:val="Akapitzlist"/>
        <w:ind w:left="426"/>
        <w:jc w:val="both"/>
        <w:rPr>
          <w:rFonts w:asciiTheme="majorHAnsi" w:hAnsiTheme="majorHAnsi"/>
          <w:sz w:val="22"/>
          <w:szCs w:val="22"/>
        </w:rPr>
      </w:pPr>
      <w:r>
        <w:rPr>
          <w:rFonts w:asciiTheme="majorHAnsi" w:hAnsiTheme="majorHAnsi"/>
          <w:sz w:val="22"/>
          <w:szCs w:val="22"/>
        </w:rPr>
        <w:tab/>
        <w:t>Projektuje się wymianę wszystkich barierek i pochwytów zgodnie z dokumentacją projektową rysunkową do wysokości 110cm. Słupki konstrukcyjne przyspawane do metalowych marek, które zostaną przykręcone do podłoża za pomocą 4 śrub rozporowych M8. Osadzenie słupków w podłożu zamaskować rozetkami. Poręcze zakończyć w sposób zapewniający bezpieczne użytkowanie (wywinąć do dołu). Maksymalny prześwit pomiędzy elementami wypełnienia balustrady to 12cm. Wypełnienie wykonać z elementów pionowych, które uniemożliwiają wspinanie się po balustradach. Poręcze i balustrady przy schodach zewnętrznych i pochylniach prze ich początkiem i za końcem, należy przedłużyć o 30cm</w:t>
      </w:r>
      <w:r w:rsidR="000029D3">
        <w:rPr>
          <w:rFonts w:asciiTheme="majorHAnsi" w:hAnsiTheme="majorHAnsi"/>
          <w:sz w:val="22"/>
          <w:szCs w:val="22"/>
        </w:rPr>
        <w:t>. Poręcze przy schodach i pochylniach powinny być oddalone min. O 5cm od ścian do których są mocowane.</w:t>
      </w:r>
    </w:p>
    <w:p w:rsidR="00E25094" w:rsidRDefault="00E25094" w:rsidP="003F6BDC">
      <w:pPr>
        <w:pStyle w:val="Akapitzlist"/>
        <w:ind w:left="426"/>
        <w:jc w:val="both"/>
        <w:rPr>
          <w:rFonts w:asciiTheme="majorHAnsi" w:hAnsiTheme="majorHAnsi"/>
          <w:sz w:val="22"/>
          <w:szCs w:val="22"/>
        </w:rPr>
      </w:pPr>
      <w:r>
        <w:rPr>
          <w:rFonts w:asciiTheme="majorHAnsi" w:hAnsiTheme="majorHAnsi"/>
          <w:sz w:val="22"/>
          <w:szCs w:val="22"/>
        </w:rPr>
        <w:lastRenderedPageBreak/>
        <w:tab/>
      </w:r>
      <w:r w:rsidR="000F42EA">
        <w:rPr>
          <w:rFonts w:asciiTheme="majorHAnsi" w:hAnsiTheme="majorHAnsi"/>
          <w:sz w:val="22"/>
          <w:szCs w:val="22"/>
        </w:rPr>
        <w:t xml:space="preserve">Przy balustradach czy ścianach przyległych do pochylni , przeznaczony dla ruchu osób niepełnosprawnych, należy zastosować obustronne poręcze  umieszczone na wysokości 0,75 i 0,9m od płaszczyzny ruchu. </w:t>
      </w:r>
    </w:p>
    <w:p w:rsidR="00491B8D" w:rsidRDefault="00491B8D" w:rsidP="003F6BDC">
      <w:pPr>
        <w:pStyle w:val="Akapitzlist"/>
        <w:ind w:left="426"/>
        <w:jc w:val="both"/>
        <w:rPr>
          <w:rFonts w:asciiTheme="majorHAnsi" w:hAnsiTheme="majorHAnsi"/>
          <w:sz w:val="22"/>
          <w:szCs w:val="22"/>
        </w:rPr>
      </w:pPr>
      <w:r>
        <w:rPr>
          <w:rFonts w:asciiTheme="majorHAnsi" w:hAnsiTheme="majorHAnsi"/>
          <w:sz w:val="22"/>
          <w:szCs w:val="22"/>
        </w:rPr>
        <w:tab/>
        <w:t xml:space="preserve">Barierki, balustrady czy pochylnie mogą być wykonane o przekroju kwadratowym (kształtownik stalowy zamknięty 60x60x4), bądź kołowym o średnicy zewnętrznej 60mm. Należy zabezpieczyć antykorozyjne, oczyścić , zagruntować, przemalować farbą podkładową oraz lakierem właściwym </w:t>
      </w:r>
      <w:r w:rsidR="004307D7">
        <w:rPr>
          <w:rFonts w:asciiTheme="majorHAnsi" w:hAnsiTheme="majorHAnsi"/>
          <w:sz w:val="22"/>
          <w:szCs w:val="22"/>
        </w:rPr>
        <w:t xml:space="preserve">(kolor RAL 7024) </w:t>
      </w:r>
      <w:r>
        <w:rPr>
          <w:rFonts w:asciiTheme="majorHAnsi" w:hAnsiTheme="majorHAnsi"/>
          <w:sz w:val="22"/>
          <w:szCs w:val="22"/>
        </w:rPr>
        <w:t>dla tego typu powierzchni (zgodnie z kartą techniczną Producenta)</w:t>
      </w:r>
    </w:p>
    <w:p w:rsidR="00283A80" w:rsidRDefault="00283A80" w:rsidP="003F6BDC">
      <w:pPr>
        <w:pStyle w:val="Akapitzlist"/>
        <w:ind w:left="426"/>
        <w:jc w:val="both"/>
        <w:rPr>
          <w:rFonts w:asciiTheme="majorHAnsi" w:hAnsiTheme="majorHAnsi"/>
          <w:sz w:val="22"/>
          <w:szCs w:val="22"/>
        </w:rPr>
      </w:pPr>
    </w:p>
    <w:p w:rsidR="00283A80" w:rsidRPr="00283A80" w:rsidRDefault="00E25094" w:rsidP="003F6BDC">
      <w:pPr>
        <w:pStyle w:val="Akapitzlist"/>
        <w:ind w:left="426"/>
        <w:jc w:val="both"/>
        <w:rPr>
          <w:rFonts w:asciiTheme="majorHAnsi" w:hAnsiTheme="majorHAnsi"/>
          <w:sz w:val="22"/>
          <w:szCs w:val="22"/>
          <w:u w:val="single"/>
        </w:rPr>
      </w:pPr>
      <w:r>
        <w:rPr>
          <w:rFonts w:asciiTheme="majorHAnsi" w:hAnsiTheme="majorHAnsi"/>
          <w:sz w:val="22"/>
          <w:szCs w:val="22"/>
          <w:u w:val="single"/>
        </w:rPr>
        <w:t>Utwardzenia.</w:t>
      </w:r>
    </w:p>
    <w:p w:rsidR="005D5E05" w:rsidRDefault="005D5E05" w:rsidP="003F6BDC">
      <w:pPr>
        <w:pStyle w:val="Akapitzlist"/>
        <w:ind w:left="426"/>
        <w:jc w:val="both"/>
        <w:rPr>
          <w:rFonts w:asciiTheme="majorHAnsi" w:hAnsiTheme="majorHAnsi"/>
          <w:sz w:val="22"/>
          <w:szCs w:val="22"/>
        </w:rPr>
      </w:pPr>
      <w:r>
        <w:rPr>
          <w:rFonts w:asciiTheme="majorHAnsi" w:hAnsiTheme="majorHAnsi"/>
          <w:sz w:val="22"/>
          <w:szCs w:val="22"/>
        </w:rPr>
        <w:tab/>
        <w:t>Należy wykonać nowe parkingi z kostki betonowej</w:t>
      </w:r>
      <w:r w:rsidR="0050284F">
        <w:rPr>
          <w:rFonts w:asciiTheme="majorHAnsi" w:hAnsiTheme="majorHAnsi"/>
          <w:sz w:val="22"/>
          <w:szCs w:val="22"/>
        </w:rPr>
        <w:t xml:space="preserve"> w kolorze szarym</w:t>
      </w:r>
      <w:r>
        <w:rPr>
          <w:rFonts w:asciiTheme="majorHAnsi" w:hAnsiTheme="majorHAnsi"/>
          <w:sz w:val="22"/>
          <w:szCs w:val="22"/>
        </w:rPr>
        <w:t>. W tym celu należy rozebrać istniejącą nawierzchnię</w:t>
      </w:r>
      <w:r w:rsidR="004E441C">
        <w:rPr>
          <w:rFonts w:asciiTheme="majorHAnsi" w:hAnsiTheme="majorHAnsi"/>
          <w:sz w:val="22"/>
          <w:szCs w:val="22"/>
        </w:rPr>
        <w:t>. wykonać warstwy podbudowy i ułożyć kostkę betonową. Wymienić obrzeża ze względu na stan obrzeży istniejących.</w:t>
      </w:r>
      <w:r w:rsidR="008948B0">
        <w:rPr>
          <w:rFonts w:asciiTheme="majorHAnsi" w:hAnsiTheme="majorHAnsi"/>
          <w:sz w:val="22"/>
          <w:szCs w:val="22"/>
        </w:rPr>
        <w:t xml:space="preserve"> Należy teren tak wyprofilować by spływająca po nim woda opadowa kierowana była do kanałów deszczowych.</w:t>
      </w:r>
    </w:p>
    <w:p w:rsidR="00283A80" w:rsidRDefault="00283A80" w:rsidP="003F6BDC">
      <w:pPr>
        <w:pStyle w:val="Akapitzlist"/>
        <w:ind w:left="426"/>
        <w:jc w:val="both"/>
        <w:rPr>
          <w:rFonts w:asciiTheme="majorHAnsi" w:hAnsiTheme="majorHAnsi"/>
          <w:sz w:val="22"/>
          <w:szCs w:val="22"/>
        </w:rPr>
      </w:pPr>
      <w:r>
        <w:rPr>
          <w:rFonts w:asciiTheme="majorHAnsi" w:hAnsiTheme="majorHAnsi"/>
          <w:sz w:val="22"/>
          <w:szCs w:val="22"/>
        </w:rPr>
        <w:tab/>
        <w:t>Rozebrać starą opaskę wokół budynku oraz chodniki (dojścia) i zutylizować pozyskany mat</w:t>
      </w:r>
      <w:r w:rsidR="00B362B3">
        <w:rPr>
          <w:rFonts w:asciiTheme="majorHAnsi" w:hAnsiTheme="majorHAnsi"/>
          <w:sz w:val="22"/>
          <w:szCs w:val="22"/>
        </w:rPr>
        <w:t>e</w:t>
      </w:r>
      <w:r>
        <w:rPr>
          <w:rFonts w:asciiTheme="majorHAnsi" w:hAnsiTheme="majorHAnsi"/>
          <w:sz w:val="22"/>
          <w:szCs w:val="22"/>
        </w:rPr>
        <w:t>riał</w:t>
      </w:r>
    </w:p>
    <w:p w:rsidR="00283A80" w:rsidRDefault="000029D3" w:rsidP="003F6BDC">
      <w:pPr>
        <w:pStyle w:val="Akapitzlist"/>
        <w:ind w:left="426"/>
        <w:jc w:val="both"/>
        <w:rPr>
          <w:rFonts w:asciiTheme="majorHAnsi" w:hAnsiTheme="majorHAnsi"/>
          <w:sz w:val="22"/>
          <w:szCs w:val="22"/>
        </w:rPr>
      </w:pPr>
      <w:r>
        <w:rPr>
          <w:rFonts w:asciiTheme="majorHAnsi" w:hAnsiTheme="majorHAnsi"/>
          <w:sz w:val="22"/>
          <w:szCs w:val="22"/>
        </w:rPr>
        <w:tab/>
        <w:t xml:space="preserve">Wykonać nową opaskę wokół budynku na szerokość 50cm z kostki brukowej zakończonej obrzeżem betonowym 6x20x120cm. Spadek kostki wyprofilować od budynku stronę terenu ok. 0,5%. Góra obrzeża betonowego powinna być 0,5cm poniżej góry kostki brukowej. Wykonanie opaski powinno składać się z takich </w:t>
      </w:r>
      <w:r w:rsidR="00283A80">
        <w:rPr>
          <w:rFonts w:asciiTheme="majorHAnsi" w:hAnsiTheme="majorHAnsi"/>
          <w:sz w:val="22"/>
          <w:szCs w:val="22"/>
        </w:rPr>
        <w:t>elementów jak:</w:t>
      </w:r>
    </w:p>
    <w:p w:rsidR="00283A80" w:rsidRDefault="000029D3" w:rsidP="00283A80">
      <w:pPr>
        <w:pStyle w:val="Akapitzlist"/>
        <w:numPr>
          <w:ilvl w:val="0"/>
          <w:numId w:val="43"/>
        </w:numPr>
        <w:jc w:val="both"/>
        <w:rPr>
          <w:rFonts w:asciiTheme="majorHAnsi" w:hAnsiTheme="majorHAnsi"/>
          <w:sz w:val="22"/>
          <w:szCs w:val="22"/>
        </w:rPr>
      </w:pPr>
      <w:r>
        <w:rPr>
          <w:rFonts w:asciiTheme="majorHAnsi" w:hAnsiTheme="majorHAnsi"/>
          <w:sz w:val="22"/>
          <w:szCs w:val="22"/>
        </w:rPr>
        <w:t>20cm podsypki piaskowej na gruncie rodzimym,</w:t>
      </w:r>
    </w:p>
    <w:p w:rsidR="00283A80" w:rsidRDefault="000029D3" w:rsidP="00283A80">
      <w:pPr>
        <w:pStyle w:val="Akapitzlist"/>
        <w:numPr>
          <w:ilvl w:val="0"/>
          <w:numId w:val="43"/>
        </w:numPr>
        <w:jc w:val="both"/>
        <w:rPr>
          <w:rFonts w:asciiTheme="majorHAnsi" w:hAnsiTheme="majorHAnsi"/>
          <w:sz w:val="22"/>
          <w:szCs w:val="22"/>
        </w:rPr>
      </w:pPr>
      <w:r>
        <w:rPr>
          <w:rFonts w:asciiTheme="majorHAnsi" w:hAnsiTheme="majorHAnsi"/>
          <w:sz w:val="22"/>
          <w:szCs w:val="22"/>
        </w:rPr>
        <w:t>założenie 2 fali folii przeciw chwastom,</w:t>
      </w:r>
    </w:p>
    <w:p w:rsidR="00283A80" w:rsidRDefault="000029D3" w:rsidP="00283A80">
      <w:pPr>
        <w:pStyle w:val="Akapitzlist"/>
        <w:numPr>
          <w:ilvl w:val="0"/>
          <w:numId w:val="43"/>
        </w:numPr>
        <w:jc w:val="both"/>
        <w:rPr>
          <w:rFonts w:asciiTheme="majorHAnsi" w:hAnsiTheme="majorHAnsi"/>
          <w:sz w:val="22"/>
          <w:szCs w:val="22"/>
        </w:rPr>
      </w:pPr>
      <w:r>
        <w:rPr>
          <w:rFonts w:asciiTheme="majorHAnsi" w:hAnsiTheme="majorHAnsi"/>
          <w:sz w:val="22"/>
          <w:szCs w:val="22"/>
        </w:rPr>
        <w:t>10cm posypki pia</w:t>
      </w:r>
      <w:r w:rsidR="00283A80">
        <w:rPr>
          <w:rFonts w:asciiTheme="majorHAnsi" w:hAnsiTheme="majorHAnsi"/>
          <w:sz w:val="22"/>
          <w:szCs w:val="22"/>
        </w:rPr>
        <w:t>skowej stabilizowanej cementem,</w:t>
      </w:r>
    </w:p>
    <w:p w:rsidR="00283A80" w:rsidRDefault="000029D3" w:rsidP="00283A80">
      <w:pPr>
        <w:pStyle w:val="Akapitzlist"/>
        <w:numPr>
          <w:ilvl w:val="0"/>
          <w:numId w:val="43"/>
        </w:numPr>
        <w:jc w:val="both"/>
        <w:rPr>
          <w:rFonts w:asciiTheme="majorHAnsi" w:hAnsiTheme="majorHAnsi"/>
          <w:sz w:val="22"/>
          <w:szCs w:val="22"/>
        </w:rPr>
      </w:pPr>
      <w:r>
        <w:rPr>
          <w:rFonts w:asciiTheme="majorHAnsi" w:hAnsiTheme="majorHAnsi"/>
          <w:sz w:val="22"/>
          <w:szCs w:val="22"/>
        </w:rPr>
        <w:t xml:space="preserve">6cm kostki brukowej. </w:t>
      </w:r>
    </w:p>
    <w:p w:rsidR="00283A80" w:rsidRDefault="000029D3" w:rsidP="00283A80">
      <w:pPr>
        <w:pStyle w:val="Akapitzlist"/>
        <w:ind w:left="426" w:firstLine="282"/>
        <w:jc w:val="both"/>
        <w:rPr>
          <w:rFonts w:asciiTheme="majorHAnsi" w:hAnsiTheme="majorHAnsi"/>
          <w:sz w:val="22"/>
          <w:szCs w:val="22"/>
        </w:rPr>
      </w:pPr>
      <w:r>
        <w:rPr>
          <w:rFonts w:asciiTheme="majorHAnsi" w:hAnsiTheme="majorHAnsi"/>
          <w:sz w:val="22"/>
          <w:szCs w:val="22"/>
        </w:rPr>
        <w:t>Dojścia oznaczone na rysunku wykonać w identyczny sposób. Podbudowę części parkingu p</w:t>
      </w:r>
      <w:r w:rsidR="00283A80">
        <w:rPr>
          <w:rFonts w:asciiTheme="majorHAnsi" w:hAnsiTheme="majorHAnsi"/>
          <w:sz w:val="22"/>
          <w:szCs w:val="22"/>
        </w:rPr>
        <w:t>o zerwaniu asfaltu wykonać jako:</w:t>
      </w:r>
    </w:p>
    <w:p w:rsidR="00283A80" w:rsidRDefault="000029D3" w:rsidP="00283A80">
      <w:pPr>
        <w:pStyle w:val="Akapitzlist"/>
        <w:numPr>
          <w:ilvl w:val="0"/>
          <w:numId w:val="42"/>
        </w:numPr>
        <w:jc w:val="both"/>
        <w:rPr>
          <w:rFonts w:asciiTheme="majorHAnsi" w:hAnsiTheme="majorHAnsi"/>
          <w:sz w:val="22"/>
          <w:szCs w:val="22"/>
        </w:rPr>
      </w:pPr>
      <w:r>
        <w:rPr>
          <w:rFonts w:asciiTheme="majorHAnsi" w:hAnsiTheme="majorHAnsi"/>
          <w:sz w:val="22"/>
          <w:szCs w:val="22"/>
        </w:rPr>
        <w:t xml:space="preserve">20cm kruszywa łamanego na grudzie rodzimym do Is=0,95, </w:t>
      </w:r>
    </w:p>
    <w:p w:rsidR="000029D3" w:rsidRDefault="000029D3" w:rsidP="00283A80">
      <w:pPr>
        <w:pStyle w:val="Akapitzlist"/>
        <w:numPr>
          <w:ilvl w:val="0"/>
          <w:numId w:val="42"/>
        </w:numPr>
        <w:jc w:val="both"/>
        <w:rPr>
          <w:rFonts w:asciiTheme="majorHAnsi" w:hAnsiTheme="majorHAnsi"/>
          <w:sz w:val="22"/>
          <w:szCs w:val="22"/>
        </w:rPr>
      </w:pPr>
      <w:r>
        <w:rPr>
          <w:rFonts w:asciiTheme="majorHAnsi" w:hAnsiTheme="majorHAnsi"/>
          <w:sz w:val="22"/>
          <w:szCs w:val="22"/>
        </w:rPr>
        <w:t>podpsypka cementowo-piaskowa</w:t>
      </w:r>
      <w:r w:rsidR="00283A80">
        <w:rPr>
          <w:rFonts w:asciiTheme="majorHAnsi" w:hAnsiTheme="majorHAnsi"/>
          <w:sz w:val="22"/>
          <w:szCs w:val="22"/>
        </w:rPr>
        <w:t xml:space="preserve"> grubości 5cm</w:t>
      </w:r>
    </w:p>
    <w:p w:rsidR="00283A80" w:rsidRPr="00283A80" w:rsidRDefault="00283A80" w:rsidP="00283A80">
      <w:pPr>
        <w:pStyle w:val="Akapitzlist"/>
        <w:numPr>
          <w:ilvl w:val="0"/>
          <w:numId w:val="42"/>
        </w:numPr>
        <w:jc w:val="both"/>
        <w:rPr>
          <w:rFonts w:asciiTheme="majorHAnsi" w:hAnsiTheme="majorHAnsi"/>
          <w:sz w:val="22"/>
          <w:szCs w:val="22"/>
        </w:rPr>
      </w:pPr>
      <w:r>
        <w:rPr>
          <w:rFonts w:asciiTheme="majorHAnsi" w:hAnsiTheme="majorHAnsi"/>
          <w:sz w:val="22"/>
          <w:szCs w:val="22"/>
        </w:rPr>
        <w:t>kostka brukowa grubości 8cm koloru szarego</w:t>
      </w:r>
    </w:p>
    <w:p w:rsidR="001C47F5" w:rsidRDefault="00283A80" w:rsidP="00283A80">
      <w:pPr>
        <w:pStyle w:val="Akapitzlist"/>
        <w:ind w:left="426" w:firstLine="283"/>
        <w:jc w:val="both"/>
        <w:rPr>
          <w:rFonts w:asciiTheme="majorHAnsi" w:hAnsiTheme="majorHAnsi"/>
          <w:sz w:val="22"/>
          <w:szCs w:val="22"/>
        </w:rPr>
      </w:pPr>
      <w:r>
        <w:rPr>
          <w:rFonts w:asciiTheme="majorHAnsi" w:hAnsiTheme="majorHAnsi"/>
          <w:sz w:val="22"/>
          <w:szCs w:val="22"/>
        </w:rPr>
        <w:t>Wykonane zostało nowe wejście na parking od strony północno-zachodniej a dojście istniejące z płyt chodnikowych układanych schodkowo. Należy wykonać wejście pochyle zachowując maksymalny spadek pochylni 6%. Sposób wykonania identyczny jak w przypadku dojść.</w:t>
      </w:r>
    </w:p>
    <w:p w:rsidR="00283A80" w:rsidRDefault="00283A80" w:rsidP="00283A80">
      <w:pPr>
        <w:pStyle w:val="Akapitzlist"/>
        <w:ind w:left="426" w:firstLine="283"/>
        <w:jc w:val="both"/>
        <w:rPr>
          <w:rFonts w:asciiTheme="majorHAnsi" w:hAnsiTheme="majorHAnsi"/>
          <w:sz w:val="22"/>
          <w:szCs w:val="22"/>
        </w:rPr>
      </w:pPr>
      <w:r>
        <w:rPr>
          <w:rFonts w:asciiTheme="majorHAnsi" w:hAnsiTheme="majorHAnsi"/>
          <w:sz w:val="22"/>
          <w:szCs w:val="22"/>
        </w:rPr>
        <w:t>Obrzeża sytuować na ławie betonowej z betonu c12/15</w:t>
      </w:r>
    </w:p>
    <w:p w:rsidR="00AF407D" w:rsidRDefault="00AF407D" w:rsidP="003F6BDC">
      <w:pPr>
        <w:pStyle w:val="Akapitzlist"/>
        <w:ind w:left="426"/>
        <w:jc w:val="both"/>
        <w:rPr>
          <w:rFonts w:asciiTheme="majorHAnsi" w:hAnsiTheme="majorHAnsi"/>
          <w:sz w:val="22"/>
          <w:szCs w:val="22"/>
        </w:rPr>
      </w:pPr>
    </w:p>
    <w:p w:rsidR="004307D7" w:rsidRDefault="004307D7" w:rsidP="00925E6B">
      <w:pPr>
        <w:pStyle w:val="Akapitzlist"/>
        <w:ind w:left="426" w:firstLine="282"/>
        <w:jc w:val="both"/>
        <w:rPr>
          <w:rFonts w:asciiTheme="majorHAnsi" w:hAnsiTheme="majorHAnsi"/>
          <w:sz w:val="22"/>
          <w:szCs w:val="22"/>
        </w:rPr>
      </w:pPr>
      <w:r>
        <w:rPr>
          <w:rFonts w:asciiTheme="majorHAnsi" w:hAnsiTheme="majorHAnsi"/>
          <w:sz w:val="22"/>
          <w:szCs w:val="22"/>
        </w:rPr>
        <w:t>Przy wykonywani opasek należy zwrócić szczególną uwagę na instalację gazową od strony północno-wschodniej.</w:t>
      </w:r>
    </w:p>
    <w:p w:rsidR="004307D7" w:rsidRDefault="004307D7" w:rsidP="003F6BDC">
      <w:pPr>
        <w:pStyle w:val="Akapitzlist"/>
        <w:ind w:left="426"/>
        <w:jc w:val="both"/>
        <w:rPr>
          <w:rFonts w:asciiTheme="majorHAnsi" w:hAnsiTheme="majorHAnsi"/>
          <w:sz w:val="22"/>
          <w:szCs w:val="22"/>
        </w:rPr>
      </w:pPr>
    </w:p>
    <w:p w:rsidR="0047236B" w:rsidRDefault="0047236B" w:rsidP="003F6BDC">
      <w:pPr>
        <w:pStyle w:val="Akapitzlist"/>
        <w:ind w:left="426"/>
        <w:jc w:val="both"/>
        <w:rPr>
          <w:rFonts w:asciiTheme="majorHAnsi" w:hAnsiTheme="majorHAnsi"/>
          <w:sz w:val="22"/>
          <w:szCs w:val="22"/>
        </w:rPr>
      </w:pPr>
      <w:r>
        <w:rPr>
          <w:rFonts w:asciiTheme="majorHAnsi" w:hAnsiTheme="majorHAnsi"/>
          <w:sz w:val="22"/>
          <w:szCs w:val="22"/>
        </w:rPr>
        <w:t>Projektowaną nawierzchnię strefy wejściowej zaopatrzeniowej i do sali (od strony zachodniej) wykonać według następującego schematu konstrukcyjnego:</w:t>
      </w:r>
    </w:p>
    <w:p w:rsidR="0047236B" w:rsidRDefault="0047236B" w:rsidP="0047236B">
      <w:pPr>
        <w:pStyle w:val="Akapitzlist"/>
        <w:numPr>
          <w:ilvl w:val="0"/>
          <w:numId w:val="41"/>
        </w:numPr>
        <w:jc w:val="both"/>
        <w:rPr>
          <w:rFonts w:asciiTheme="majorHAnsi" w:hAnsiTheme="majorHAnsi"/>
          <w:sz w:val="22"/>
          <w:szCs w:val="22"/>
        </w:rPr>
      </w:pPr>
      <w:r>
        <w:rPr>
          <w:rFonts w:asciiTheme="majorHAnsi" w:hAnsiTheme="majorHAnsi"/>
          <w:sz w:val="22"/>
          <w:szCs w:val="22"/>
        </w:rPr>
        <w:t>betonowa kostka brukowa  (20x20x8) szara grubość 8cm</w:t>
      </w:r>
    </w:p>
    <w:p w:rsidR="0047236B" w:rsidRDefault="0047236B" w:rsidP="0047236B">
      <w:pPr>
        <w:pStyle w:val="Akapitzlist"/>
        <w:numPr>
          <w:ilvl w:val="0"/>
          <w:numId w:val="41"/>
        </w:numPr>
        <w:jc w:val="both"/>
        <w:rPr>
          <w:rFonts w:asciiTheme="majorHAnsi" w:hAnsiTheme="majorHAnsi"/>
          <w:sz w:val="22"/>
          <w:szCs w:val="22"/>
        </w:rPr>
      </w:pPr>
      <w:r>
        <w:rPr>
          <w:rFonts w:asciiTheme="majorHAnsi" w:hAnsiTheme="majorHAnsi"/>
          <w:sz w:val="22"/>
          <w:szCs w:val="22"/>
        </w:rPr>
        <w:t>podsypka żużlowa 0/8 grubości 3cm</w:t>
      </w:r>
    </w:p>
    <w:p w:rsidR="0047236B" w:rsidRDefault="0047236B" w:rsidP="0047236B">
      <w:pPr>
        <w:pStyle w:val="Akapitzlist"/>
        <w:numPr>
          <w:ilvl w:val="0"/>
          <w:numId w:val="41"/>
        </w:numPr>
        <w:jc w:val="both"/>
        <w:rPr>
          <w:rFonts w:asciiTheme="majorHAnsi" w:hAnsiTheme="majorHAnsi"/>
          <w:sz w:val="22"/>
          <w:szCs w:val="22"/>
        </w:rPr>
      </w:pPr>
      <w:r>
        <w:rPr>
          <w:rFonts w:asciiTheme="majorHAnsi" w:hAnsiTheme="majorHAnsi"/>
          <w:sz w:val="22"/>
          <w:szCs w:val="22"/>
        </w:rPr>
        <w:t>podbudowa z kruszywa łamanego 0/31,5 grubości 15cm</w:t>
      </w:r>
    </w:p>
    <w:p w:rsidR="0047236B" w:rsidRDefault="0047236B" w:rsidP="0047236B">
      <w:pPr>
        <w:pStyle w:val="Akapitzlist"/>
        <w:numPr>
          <w:ilvl w:val="0"/>
          <w:numId w:val="41"/>
        </w:numPr>
        <w:jc w:val="both"/>
        <w:rPr>
          <w:rFonts w:asciiTheme="majorHAnsi" w:hAnsiTheme="majorHAnsi"/>
          <w:sz w:val="22"/>
          <w:szCs w:val="22"/>
        </w:rPr>
      </w:pPr>
      <w:r>
        <w:rPr>
          <w:rFonts w:asciiTheme="majorHAnsi" w:hAnsiTheme="majorHAnsi"/>
          <w:sz w:val="22"/>
          <w:szCs w:val="22"/>
        </w:rPr>
        <w:t>warstwa odsączająca (piasek) grubości 15cm</w:t>
      </w:r>
    </w:p>
    <w:p w:rsidR="00AF407D" w:rsidRDefault="0047236B" w:rsidP="003F6BDC">
      <w:pPr>
        <w:pStyle w:val="Akapitzlist"/>
        <w:ind w:left="426"/>
        <w:jc w:val="both"/>
        <w:rPr>
          <w:rFonts w:asciiTheme="majorHAnsi" w:hAnsiTheme="majorHAnsi"/>
          <w:sz w:val="22"/>
          <w:szCs w:val="22"/>
        </w:rPr>
      </w:pPr>
      <w:r>
        <w:rPr>
          <w:rFonts w:asciiTheme="majorHAnsi" w:hAnsiTheme="majorHAnsi"/>
          <w:sz w:val="22"/>
          <w:szCs w:val="22"/>
        </w:rPr>
        <w:t>Obramowanie nawierzchni należy wykonać przy użyciu obrzeża betonowego (8x30cm) posadowionego na ławie betonowej C12/15 z oporem</w:t>
      </w:r>
      <w:r w:rsidR="00B362B3">
        <w:rPr>
          <w:rFonts w:asciiTheme="majorHAnsi" w:hAnsiTheme="majorHAnsi"/>
          <w:sz w:val="22"/>
          <w:szCs w:val="22"/>
        </w:rPr>
        <w:t>, Połączenie asfaltu z kostką brukową wykonać za pomocą odpowiednich najazdów betonowych (bądź krawężnik położony na płask)</w:t>
      </w:r>
    </w:p>
    <w:p w:rsidR="0047236B" w:rsidRDefault="0047236B" w:rsidP="003F6BDC">
      <w:pPr>
        <w:pStyle w:val="Akapitzlist"/>
        <w:ind w:left="426"/>
        <w:jc w:val="both"/>
        <w:rPr>
          <w:rFonts w:asciiTheme="majorHAnsi" w:hAnsiTheme="majorHAnsi"/>
          <w:sz w:val="22"/>
          <w:szCs w:val="22"/>
        </w:rPr>
      </w:pPr>
    </w:p>
    <w:p w:rsidR="00B362B3" w:rsidRPr="00B362B3" w:rsidRDefault="00B362B3" w:rsidP="003F6BDC">
      <w:pPr>
        <w:pStyle w:val="Akapitzlist"/>
        <w:ind w:left="426"/>
        <w:jc w:val="both"/>
        <w:rPr>
          <w:rFonts w:asciiTheme="majorHAnsi" w:hAnsiTheme="majorHAnsi"/>
          <w:sz w:val="22"/>
          <w:szCs w:val="22"/>
          <w:u w:val="single"/>
        </w:rPr>
      </w:pPr>
      <w:r w:rsidRPr="00B362B3">
        <w:rPr>
          <w:rFonts w:asciiTheme="majorHAnsi" w:hAnsiTheme="majorHAnsi"/>
          <w:sz w:val="22"/>
          <w:szCs w:val="22"/>
          <w:u w:val="single"/>
        </w:rPr>
        <w:t>Kanały doświet</w:t>
      </w:r>
      <w:r w:rsidR="00E25094">
        <w:rPr>
          <w:rFonts w:asciiTheme="majorHAnsi" w:hAnsiTheme="majorHAnsi"/>
          <w:sz w:val="22"/>
          <w:szCs w:val="22"/>
          <w:u w:val="single"/>
        </w:rPr>
        <w:t>leniowe pomieszczenia piwniczne.</w:t>
      </w:r>
    </w:p>
    <w:p w:rsidR="00B362B3" w:rsidRDefault="00B362B3" w:rsidP="00B362B3">
      <w:pPr>
        <w:pStyle w:val="Akapitzlist"/>
        <w:ind w:left="426"/>
        <w:jc w:val="both"/>
        <w:rPr>
          <w:rFonts w:asciiTheme="majorHAnsi" w:hAnsiTheme="majorHAnsi"/>
          <w:sz w:val="22"/>
          <w:szCs w:val="22"/>
        </w:rPr>
      </w:pPr>
      <w:r>
        <w:rPr>
          <w:rFonts w:asciiTheme="majorHAnsi" w:hAnsiTheme="majorHAnsi"/>
          <w:sz w:val="22"/>
          <w:szCs w:val="22"/>
        </w:rPr>
        <w:tab/>
        <w:t xml:space="preserve">Istniejące kanały doświetlające pomieszczenia piwniczne przykryte są kratami. Po dokonać izolacji termicznej istniejące kraty nie zmieszczą się w tych samych otworach. W związku z tym, należy wykonać nowe kraty, malowane w kolorze RAL 7024 z </w:t>
      </w:r>
      <w:r>
        <w:rPr>
          <w:rFonts w:asciiTheme="majorHAnsi" w:hAnsiTheme="majorHAnsi"/>
          <w:sz w:val="22"/>
          <w:szCs w:val="22"/>
        </w:rPr>
        <w:lastRenderedPageBreak/>
        <w:t>zabezpieczeniem antykradzieżowym, który również uniemożliwia dostęp osób trzecich za pomocą np. kłódek.</w:t>
      </w:r>
    </w:p>
    <w:p w:rsidR="00925E6B" w:rsidRDefault="00925E6B" w:rsidP="00925E6B">
      <w:pPr>
        <w:pStyle w:val="Akapitzlist"/>
        <w:ind w:left="426"/>
        <w:jc w:val="both"/>
        <w:rPr>
          <w:rFonts w:asciiTheme="majorHAnsi" w:hAnsiTheme="majorHAnsi"/>
          <w:sz w:val="22"/>
          <w:szCs w:val="22"/>
        </w:rPr>
      </w:pPr>
      <w:r>
        <w:rPr>
          <w:rFonts w:asciiTheme="majorHAnsi" w:hAnsiTheme="majorHAnsi"/>
          <w:sz w:val="22"/>
          <w:szCs w:val="22"/>
        </w:rPr>
        <w:t>Kanały doświetleniowe pomieszczenia piwniczne (od wewnątrz i od zewnątrz) należy wykonać w tynku mozaikowym. Przy ścianach docieplić 8cm styroduru, siatka z klejem i tynk mozaikowy.</w:t>
      </w:r>
    </w:p>
    <w:p w:rsidR="00925E6B" w:rsidRDefault="00925E6B" w:rsidP="00925E6B">
      <w:pPr>
        <w:pStyle w:val="Akapitzlist"/>
        <w:ind w:left="426"/>
        <w:jc w:val="both"/>
        <w:rPr>
          <w:rFonts w:asciiTheme="majorHAnsi" w:hAnsiTheme="majorHAnsi"/>
          <w:sz w:val="22"/>
          <w:szCs w:val="22"/>
        </w:rPr>
      </w:pPr>
      <w:r>
        <w:rPr>
          <w:rFonts w:asciiTheme="majorHAnsi" w:hAnsiTheme="majorHAnsi"/>
          <w:sz w:val="22"/>
          <w:szCs w:val="22"/>
        </w:rPr>
        <w:t>Wszystkie kanały należy wyczyścić i opróżnić.</w:t>
      </w:r>
    </w:p>
    <w:p w:rsidR="009F4DBC" w:rsidRDefault="009F4DBC" w:rsidP="00925E6B">
      <w:pPr>
        <w:pStyle w:val="Akapitzlist"/>
        <w:ind w:left="426"/>
        <w:jc w:val="both"/>
        <w:rPr>
          <w:rFonts w:asciiTheme="majorHAnsi" w:hAnsiTheme="majorHAnsi"/>
          <w:sz w:val="22"/>
          <w:szCs w:val="22"/>
        </w:rPr>
      </w:pPr>
      <w:r>
        <w:rPr>
          <w:rFonts w:asciiTheme="majorHAnsi" w:hAnsiTheme="majorHAnsi"/>
          <w:sz w:val="22"/>
          <w:szCs w:val="22"/>
        </w:rPr>
        <w:t>Przykrycia kanału wsypowego również do renowacji poprzez oczyszczenie z warstw istniejących lakierów, odłuszczenie i pomalowanie lakierem w kolorze RAL 7024</w:t>
      </w:r>
    </w:p>
    <w:p w:rsidR="00B362B3" w:rsidRDefault="00B362B3" w:rsidP="003F6BDC">
      <w:pPr>
        <w:pStyle w:val="Akapitzlist"/>
        <w:ind w:left="426"/>
        <w:jc w:val="both"/>
        <w:rPr>
          <w:rFonts w:asciiTheme="majorHAnsi" w:hAnsiTheme="majorHAnsi"/>
          <w:sz w:val="22"/>
          <w:szCs w:val="22"/>
        </w:rPr>
      </w:pPr>
    </w:p>
    <w:p w:rsidR="001C47F5" w:rsidRPr="001C47F5" w:rsidRDefault="00E25094" w:rsidP="003F6BDC">
      <w:pPr>
        <w:pStyle w:val="Akapitzlist"/>
        <w:ind w:left="426"/>
        <w:jc w:val="both"/>
        <w:rPr>
          <w:rFonts w:asciiTheme="majorHAnsi" w:hAnsiTheme="majorHAnsi"/>
          <w:sz w:val="22"/>
          <w:szCs w:val="22"/>
          <w:u w:val="single"/>
        </w:rPr>
      </w:pPr>
      <w:r>
        <w:rPr>
          <w:rFonts w:asciiTheme="majorHAnsi" w:hAnsiTheme="majorHAnsi"/>
          <w:sz w:val="22"/>
          <w:szCs w:val="22"/>
          <w:u w:val="single"/>
        </w:rPr>
        <w:t>Schody zewnętrzne zejściowe.</w:t>
      </w:r>
    </w:p>
    <w:p w:rsidR="001C47F5" w:rsidRPr="00A13AD8" w:rsidRDefault="00B362B3" w:rsidP="001C47F5">
      <w:pPr>
        <w:ind w:left="426"/>
        <w:jc w:val="both"/>
        <w:rPr>
          <w:rFonts w:asciiTheme="majorHAnsi" w:hAnsiTheme="majorHAnsi" w:cs="Calibri"/>
          <w:sz w:val="22"/>
          <w:szCs w:val="22"/>
        </w:rPr>
      </w:pPr>
      <w:r>
        <w:rPr>
          <w:rFonts w:asciiTheme="majorHAnsi" w:hAnsiTheme="majorHAnsi" w:cs="Calibri"/>
          <w:sz w:val="22"/>
          <w:szCs w:val="22"/>
        </w:rPr>
        <w:t xml:space="preserve">Od strony </w:t>
      </w:r>
      <w:r w:rsidR="00925E6B">
        <w:rPr>
          <w:rFonts w:asciiTheme="majorHAnsi" w:hAnsiTheme="majorHAnsi" w:cs="Calibri"/>
          <w:sz w:val="22"/>
          <w:szCs w:val="22"/>
        </w:rPr>
        <w:t>północno wschodniej, gdzie jest zejście do pomieszczeń piwnicznych przy skrzynce gazowe, należy wykonać na dolnym podeście nową wylewkę odporną na warunki atmosferyczne, uprzednio skuwając istniejącą. Należy wziąć pod uwagę, że jest tam odwodnienie, które należy obrobić i udrożnić.</w:t>
      </w:r>
    </w:p>
    <w:p w:rsidR="001C47F5" w:rsidRDefault="001C47F5" w:rsidP="003F6BDC">
      <w:pPr>
        <w:pStyle w:val="Akapitzlist"/>
        <w:ind w:left="426"/>
        <w:jc w:val="both"/>
        <w:rPr>
          <w:rFonts w:asciiTheme="majorHAnsi" w:hAnsiTheme="majorHAnsi"/>
          <w:sz w:val="22"/>
          <w:szCs w:val="22"/>
        </w:rPr>
      </w:pPr>
    </w:p>
    <w:p w:rsidR="001C47F5" w:rsidRPr="001C47F5" w:rsidRDefault="00925E6B" w:rsidP="003F6BDC">
      <w:pPr>
        <w:pStyle w:val="Akapitzlist"/>
        <w:ind w:left="426"/>
        <w:jc w:val="both"/>
        <w:rPr>
          <w:rFonts w:asciiTheme="majorHAnsi" w:hAnsiTheme="majorHAnsi"/>
          <w:sz w:val="22"/>
          <w:szCs w:val="22"/>
          <w:u w:val="single"/>
        </w:rPr>
      </w:pPr>
      <w:r>
        <w:rPr>
          <w:rFonts w:asciiTheme="majorHAnsi" w:hAnsiTheme="majorHAnsi"/>
          <w:sz w:val="22"/>
          <w:szCs w:val="22"/>
          <w:u w:val="single"/>
        </w:rPr>
        <w:t>Wycieraczki stalowe</w:t>
      </w:r>
      <w:r w:rsidR="00E25094">
        <w:rPr>
          <w:rFonts w:asciiTheme="majorHAnsi" w:hAnsiTheme="majorHAnsi"/>
          <w:sz w:val="22"/>
          <w:szCs w:val="22"/>
          <w:u w:val="single"/>
        </w:rPr>
        <w:t>.</w:t>
      </w:r>
    </w:p>
    <w:p w:rsidR="001C47F5" w:rsidRPr="00A13AD8" w:rsidRDefault="00925E6B" w:rsidP="001C47F5">
      <w:pPr>
        <w:ind w:left="426"/>
        <w:jc w:val="both"/>
        <w:rPr>
          <w:rFonts w:asciiTheme="majorHAnsi" w:hAnsiTheme="majorHAnsi" w:cs="Arial"/>
          <w:sz w:val="22"/>
          <w:szCs w:val="22"/>
        </w:rPr>
      </w:pPr>
      <w:r>
        <w:rPr>
          <w:rFonts w:asciiTheme="majorHAnsi" w:hAnsiTheme="majorHAnsi" w:cs="Arial"/>
          <w:sz w:val="22"/>
          <w:szCs w:val="22"/>
        </w:rPr>
        <w:t>Wszystkie wycieraczki stalowe przy wejściach do budynku należy wykonać jako nowe. Istnieje możliwość pozostawienia istniejących po uprzednich oględzinach i stwierdzenia stanu minimum dobrego. W takim przypadku należy dokładnie oczyścić stal, oraz przemalować farbami czy lakierami do tego typu powierzchni zgodnie z zaleceniami Producentów.</w:t>
      </w:r>
    </w:p>
    <w:p w:rsidR="003F6BDC" w:rsidRDefault="003F6BDC" w:rsidP="003F6BDC">
      <w:pPr>
        <w:pStyle w:val="Akapitzlist"/>
        <w:ind w:left="426"/>
        <w:jc w:val="both"/>
        <w:rPr>
          <w:rFonts w:asciiTheme="majorHAnsi" w:hAnsiTheme="majorHAnsi"/>
          <w:sz w:val="22"/>
          <w:szCs w:val="22"/>
        </w:rPr>
      </w:pPr>
    </w:p>
    <w:p w:rsidR="000F42EA" w:rsidRPr="000F42EA" w:rsidRDefault="000F42EA" w:rsidP="003F6BDC">
      <w:pPr>
        <w:pStyle w:val="Akapitzlist"/>
        <w:ind w:left="426"/>
        <w:jc w:val="both"/>
        <w:rPr>
          <w:rFonts w:asciiTheme="majorHAnsi" w:hAnsiTheme="majorHAnsi"/>
          <w:sz w:val="22"/>
          <w:szCs w:val="22"/>
          <w:u w:val="single"/>
        </w:rPr>
      </w:pPr>
      <w:r w:rsidRPr="000F42EA">
        <w:rPr>
          <w:rFonts w:asciiTheme="majorHAnsi" w:hAnsiTheme="majorHAnsi"/>
          <w:sz w:val="22"/>
          <w:szCs w:val="22"/>
          <w:u w:val="single"/>
        </w:rPr>
        <w:t>Pochylnia dla osób niepełnosprawnych.</w:t>
      </w:r>
    </w:p>
    <w:p w:rsidR="000F42EA" w:rsidRDefault="000F42EA" w:rsidP="003F6BDC">
      <w:pPr>
        <w:pStyle w:val="Akapitzlist"/>
        <w:ind w:left="426"/>
        <w:jc w:val="both"/>
        <w:rPr>
          <w:rFonts w:asciiTheme="majorHAnsi" w:hAnsiTheme="majorHAnsi"/>
          <w:sz w:val="22"/>
          <w:szCs w:val="22"/>
        </w:rPr>
      </w:pPr>
      <w:r>
        <w:rPr>
          <w:rFonts w:asciiTheme="majorHAnsi" w:hAnsiTheme="majorHAnsi"/>
          <w:sz w:val="22"/>
          <w:szCs w:val="22"/>
        </w:rPr>
        <w:tab/>
        <w:t>Należy rozebrać istniejącą pochylnię stalową wraz ze schodami stalowymi oraz konstrukcją wejściową żelbetową. W Ich miejsce zgodnie z dokumentacją projektową należy wykonać nowe wejścia i wjazdy zgodnie z dokumentacją projektową, żelbetowe alternatywnie z kostki brukowej.</w:t>
      </w:r>
    </w:p>
    <w:p w:rsidR="000F42EA" w:rsidRDefault="000F42EA" w:rsidP="003F6BDC">
      <w:pPr>
        <w:pStyle w:val="Akapitzlist"/>
        <w:ind w:left="426"/>
        <w:jc w:val="both"/>
        <w:rPr>
          <w:rFonts w:asciiTheme="majorHAnsi" w:hAnsiTheme="majorHAnsi"/>
          <w:sz w:val="22"/>
          <w:szCs w:val="22"/>
        </w:rPr>
      </w:pPr>
    </w:p>
    <w:p w:rsidR="000F42EA" w:rsidRDefault="000F42EA" w:rsidP="00171812">
      <w:pPr>
        <w:pStyle w:val="Akapitzlist"/>
        <w:ind w:left="426" w:firstLine="282"/>
        <w:jc w:val="both"/>
        <w:rPr>
          <w:rFonts w:asciiTheme="majorHAnsi" w:hAnsiTheme="majorHAnsi"/>
          <w:sz w:val="22"/>
          <w:szCs w:val="22"/>
        </w:rPr>
      </w:pPr>
      <w:r>
        <w:rPr>
          <w:rFonts w:asciiTheme="majorHAnsi" w:hAnsiTheme="majorHAnsi"/>
          <w:sz w:val="22"/>
          <w:szCs w:val="22"/>
        </w:rPr>
        <w:t>Fundament strefy wejściowej.</w:t>
      </w:r>
    </w:p>
    <w:p w:rsidR="003B2CDE" w:rsidRDefault="003B2CDE"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Beton C20/25, Zbrojenie głównie – stal 34GS(A-III), strzemiona – stal 18G2 (A-II)</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Poziom posadowienia 1,0m poniżej poziomu terenu</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Otulina dolna fundamentów 5cm</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Otulina boczna fundamentów 5cm</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Z uwagi na modernizacyjny charakter inwestycji wymiary i poziom posadowienia istniejących fundamentów sprawdzić w naturze i w przypadku rozbieżności z projektem skontaktować się z Projektantem.</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Fundamenty należy wykonać na podłożu z chudego betonu C12/15 gr. 10cm</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Wszystkie elementy betonowe i żelbetowe stykające się z gruntem należy zabezpieczyć przeciwwilgociowo np. Dysperbitem</w:t>
      </w:r>
    </w:p>
    <w:p w:rsidR="000F42EA" w:rsidRDefault="000F42EA" w:rsidP="000F42EA">
      <w:pPr>
        <w:pStyle w:val="Akapitzlist"/>
        <w:numPr>
          <w:ilvl w:val="0"/>
          <w:numId w:val="44"/>
        </w:numPr>
        <w:jc w:val="both"/>
        <w:rPr>
          <w:rFonts w:asciiTheme="majorHAnsi" w:hAnsiTheme="majorHAnsi"/>
          <w:sz w:val="22"/>
          <w:szCs w:val="22"/>
        </w:rPr>
      </w:pPr>
      <w:r>
        <w:rPr>
          <w:rFonts w:asciiTheme="majorHAnsi" w:hAnsiTheme="majorHAnsi"/>
          <w:sz w:val="22"/>
          <w:szCs w:val="22"/>
        </w:rPr>
        <w:t>Ściany fundamentowe wykonać z betonitów lub jako monolityczne wylewane na mokro z betony C16/20</w:t>
      </w:r>
    </w:p>
    <w:p w:rsidR="003B2CDE" w:rsidRDefault="003B2CDE" w:rsidP="003F6BDC">
      <w:pPr>
        <w:pStyle w:val="Akapitzlist"/>
        <w:ind w:left="426"/>
        <w:jc w:val="both"/>
        <w:rPr>
          <w:rFonts w:asciiTheme="majorHAnsi" w:hAnsiTheme="majorHAnsi"/>
          <w:sz w:val="22"/>
          <w:szCs w:val="22"/>
        </w:rPr>
      </w:pPr>
    </w:p>
    <w:p w:rsidR="000F42EA" w:rsidRDefault="003B2CDE" w:rsidP="00171812">
      <w:pPr>
        <w:pStyle w:val="Akapitzlist"/>
        <w:ind w:left="426" w:firstLine="282"/>
        <w:jc w:val="both"/>
        <w:rPr>
          <w:rFonts w:asciiTheme="majorHAnsi" w:hAnsiTheme="majorHAnsi"/>
          <w:sz w:val="22"/>
          <w:szCs w:val="22"/>
        </w:rPr>
      </w:pPr>
      <w:r>
        <w:rPr>
          <w:rFonts w:asciiTheme="majorHAnsi" w:hAnsiTheme="majorHAnsi"/>
          <w:sz w:val="22"/>
          <w:szCs w:val="22"/>
        </w:rPr>
        <w:t>Konstrukcja strefy wejściowej.</w:t>
      </w:r>
    </w:p>
    <w:p w:rsidR="003B2CDE" w:rsidRDefault="003B2CDE" w:rsidP="003F6BDC">
      <w:pPr>
        <w:pStyle w:val="Akapitzlist"/>
        <w:ind w:left="426"/>
        <w:jc w:val="both"/>
        <w:rPr>
          <w:rFonts w:asciiTheme="majorHAnsi" w:hAnsiTheme="majorHAnsi"/>
          <w:sz w:val="22"/>
          <w:szCs w:val="22"/>
        </w:rPr>
      </w:pPr>
      <w:r>
        <w:rPr>
          <w:rFonts w:asciiTheme="majorHAnsi" w:hAnsiTheme="majorHAnsi"/>
          <w:sz w:val="22"/>
          <w:szCs w:val="22"/>
        </w:rPr>
        <w:tab/>
        <w:t>Najazd dla wózków wykonany jako płyta żelbetowa gr. 12cm zbrojenie siatką z prętów fi12 25x25cm. Alternatywnie dopuszcza się wykonanie z kostki brukowej układanej na warstwie podsypki cementowo-piaskowej gr. 15cm</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Beton C20/25, Stal zbrojenia głównego – 34GS(A-III)</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Poziom posadowienia 1,0m poniżej poziomu terenu</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Otulina dolna zbrojenia 5cm</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Z uwagi na modernizacyjny charakter inwestycji wymiary i poziom posadowienia istniejących fundamentów sprawdzić w naturze i w przypadku rozbieżności z projektem skontaktować się z Projektantem. Płytę żelbetową należy wykonać na podłożu z zagęszczonej warstwami pospółki.</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lastRenderedPageBreak/>
        <w:t>Ściany fundamentowe wykonać z betonitów lub jako monolityczne wylewane na mokro z betonu C16/20</w:t>
      </w:r>
    </w:p>
    <w:p w:rsid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Alternatywnie dla płyty żelbetowej dopuszcza się wykonanie podjazdów z kostki betonowej układanej na warstwie podsypki cementowo-piaskowej gr. 15cm</w:t>
      </w:r>
    </w:p>
    <w:p w:rsidR="003B2CDE" w:rsidRPr="003B2CDE" w:rsidRDefault="003B2CDE" w:rsidP="003B2CDE">
      <w:pPr>
        <w:pStyle w:val="Akapitzlist"/>
        <w:numPr>
          <w:ilvl w:val="0"/>
          <w:numId w:val="45"/>
        </w:numPr>
        <w:jc w:val="both"/>
        <w:rPr>
          <w:rFonts w:asciiTheme="majorHAnsi" w:hAnsiTheme="majorHAnsi"/>
          <w:sz w:val="22"/>
          <w:szCs w:val="22"/>
        </w:rPr>
      </w:pPr>
      <w:r>
        <w:rPr>
          <w:rFonts w:asciiTheme="majorHAnsi" w:hAnsiTheme="majorHAnsi"/>
          <w:sz w:val="22"/>
          <w:szCs w:val="22"/>
        </w:rPr>
        <w:t>W przypadku wykonania podjazdu z kostki na ścianach z bloczków netonowych wykonać wieńce żelbetowe umożliwiające montaż baerierki. Wieńce o wymiarach 20x20 zbrojone 4x13, strzemiona fi6 co 25cm.</w:t>
      </w:r>
    </w:p>
    <w:p w:rsidR="003B2CDE" w:rsidRDefault="003B2CDE" w:rsidP="003F6BDC">
      <w:pPr>
        <w:pStyle w:val="Akapitzlist"/>
        <w:ind w:left="426"/>
        <w:jc w:val="both"/>
        <w:rPr>
          <w:rFonts w:asciiTheme="majorHAnsi" w:hAnsiTheme="majorHAnsi"/>
          <w:sz w:val="22"/>
          <w:szCs w:val="22"/>
        </w:rPr>
      </w:pPr>
    </w:p>
    <w:p w:rsidR="003B2CDE" w:rsidRDefault="003B2CDE" w:rsidP="00171812">
      <w:pPr>
        <w:pStyle w:val="Akapitzlist"/>
        <w:ind w:left="426" w:firstLine="282"/>
        <w:jc w:val="both"/>
        <w:rPr>
          <w:rFonts w:asciiTheme="majorHAnsi" w:hAnsiTheme="majorHAnsi"/>
          <w:sz w:val="22"/>
          <w:szCs w:val="22"/>
        </w:rPr>
      </w:pPr>
      <w:r>
        <w:rPr>
          <w:rFonts w:asciiTheme="majorHAnsi" w:hAnsiTheme="majorHAnsi"/>
          <w:sz w:val="22"/>
          <w:szCs w:val="22"/>
        </w:rPr>
        <w:t>Schody płytowe.</w:t>
      </w:r>
    </w:p>
    <w:p w:rsidR="000F42EA" w:rsidRDefault="003B2CDE" w:rsidP="003B2CDE">
      <w:pPr>
        <w:pStyle w:val="Akapitzlist"/>
        <w:numPr>
          <w:ilvl w:val="0"/>
          <w:numId w:val="46"/>
        </w:numPr>
        <w:jc w:val="both"/>
        <w:rPr>
          <w:rFonts w:asciiTheme="majorHAnsi" w:hAnsiTheme="majorHAnsi"/>
          <w:sz w:val="22"/>
          <w:szCs w:val="22"/>
        </w:rPr>
      </w:pPr>
      <w:r>
        <w:rPr>
          <w:rFonts w:asciiTheme="majorHAnsi" w:hAnsiTheme="majorHAnsi"/>
          <w:sz w:val="22"/>
          <w:szCs w:val="22"/>
        </w:rPr>
        <w:t>Beton C20/25 (B25), Stal zbrojenia głównego – 34GS (A-III)</w:t>
      </w:r>
    </w:p>
    <w:p w:rsidR="003B2CDE" w:rsidRDefault="003B2CDE" w:rsidP="003B2CDE">
      <w:pPr>
        <w:pStyle w:val="Akapitzlist"/>
        <w:numPr>
          <w:ilvl w:val="0"/>
          <w:numId w:val="46"/>
        </w:numPr>
        <w:jc w:val="both"/>
        <w:rPr>
          <w:rFonts w:asciiTheme="majorHAnsi" w:hAnsiTheme="majorHAnsi"/>
          <w:sz w:val="22"/>
          <w:szCs w:val="22"/>
        </w:rPr>
      </w:pPr>
      <w:r>
        <w:rPr>
          <w:rFonts w:asciiTheme="majorHAnsi" w:hAnsiTheme="majorHAnsi"/>
          <w:sz w:val="22"/>
          <w:szCs w:val="22"/>
        </w:rPr>
        <w:t>Otulina dolna zbrojenia 3cm</w:t>
      </w:r>
    </w:p>
    <w:p w:rsidR="003B2CDE" w:rsidRDefault="003B2CDE" w:rsidP="003B2CDE">
      <w:pPr>
        <w:pStyle w:val="Akapitzlist"/>
        <w:numPr>
          <w:ilvl w:val="0"/>
          <w:numId w:val="46"/>
        </w:numPr>
        <w:jc w:val="both"/>
        <w:rPr>
          <w:rFonts w:asciiTheme="majorHAnsi" w:hAnsiTheme="majorHAnsi"/>
          <w:sz w:val="22"/>
          <w:szCs w:val="22"/>
        </w:rPr>
      </w:pPr>
      <w:r>
        <w:rPr>
          <w:rFonts w:asciiTheme="majorHAnsi" w:hAnsiTheme="majorHAnsi"/>
          <w:sz w:val="22"/>
          <w:szCs w:val="22"/>
        </w:rPr>
        <w:t>Płytę schodów należy wykonać na podłożu z pospółki zagęszczonej warstwami</w:t>
      </w:r>
    </w:p>
    <w:p w:rsidR="001C47F5" w:rsidRDefault="001C47F5" w:rsidP="003F6BDC">
      <w:pPr>
        <w:pStyle w:val="Akapitzlist"/>
        <w:ind w:left="426"/>
        <w:jc w:val="both"/>
        <w:rPr>
          <w:rFonts w:asciiTheme="majorHAnsi" w:hAnsiTheme="majorHAnsi"/>
          <w:sz w:val="22"/>
          <w:szCs w:val="22"/>
        </w:rPr>
      </w:pPr>
    </w:p>
    <w:p w:rsidR="009F4DBC" w:rsidRPr="009F4DBC" w:rsidRDefault="009F4DBC" w:rsidP="003F6BDC">
      <w:pPr>
        <w:pStyle w:val="Akapitzlist"/>
        <w:ind w:left="426"/>
        <w:jc w:val="both"/>
        <w:rPr>
          <w:rFonts w:asciiTheme="majorHAnsi" w:hAnsiTheme="majorHAnsi"/>
          <w:sz w:val="22"/>
          <w:szCs w:val="22"/>
          <w:u w:val="single"/>
        </w:rPr>
      </w:pPr>
      <w:r w:rsidRPr="009F4DBC">
        <w:rPr>
          <w:rFonts w:asciiTheme="majorHAnsi" w:hAnsiTheme="majorHAnsi"/>
          <w:sz w:val="22"/>
          <w:szCs w:val="22"/>
          <w:u w:val="single"/>
        </w:rPr>
        <w:t>Ogrodzenia i bramy</w:t>
      </w:r>
    </w:p>
    <w:p w:rsidR="009F4DBC" w:rsidRDefault="009F4DBC" w:rsidP="003F6BDC">
      <w:pPr>
        <w:pStyle w:val="Akapitzlist"/>
        <w:ind w:left="426"/>
        <w:jc w:val="both"/>
        <w:rPr>
          <w:rFonts w:asciiTheme="majorHAnsi" w:hAnsiTheme="majorHAnsi"/>
          <w:sz w:val="22"/>
          <w:szCs w:val="22"/>
        </w:rPr>
      </w:pPr>
      <w:r>
        <w:rPr>
          <w:rFonts w:asciiTheme="majorHAnsi" w:hAnsiTheme="majorHAnsi"/>
          <w:sz w:val="22"/>
          <w:szCs w:val="22"/>
        </w:rPr>
        <w:tab/>
        <w:t xml:space="preserve">W związku z wykonaniem izolacji termicznej ścian, należy poskracać bramy i </w:t>
      </w:r>
      <w:r w:rsidR="001D2248">
        <w:rPr>
          <w:rFonts w:asciiTheme="majorHAnsi" w:hAnsiTheme="majorHAnsi"/>
          <w:sz w:val="22"/>
          <w:szCs w:val="22"/>
        </w:rPr>
        <w:t>ogrodzenia przylegające do tych elewacji. Należy zdemontować, skrócić, zmienić lokalizację słupków, dospawać. Przed malowaniem całego rzęsła bądź bramy wraz ze słupami, należy oczyścić z warstw lakieru, odtłuścić oraz pomalować lakierem w kolorze RAL 7024 zgodnie z zaleceniami Producenta.</w:t>
      </w:r>
    </w:p>
    <w:p w:rsidR="001D2248" w:rsidRDefault="001D2248" w:rsidP="003F6BDC">
      <w:pPr>
        <w:pStyle w:val="Akapitzlist"/>
        <w:ind w:left="426"/>
        <w:jc w:val="both"/>
        <w:rPr>
          <w:rFonts w:asciiTheme="majorHAnsi" w:hAnsiTheme="majorHAnsi"/>
          <w:sz w:val="22"/>
          <w:szCs w:val="22"/>
        </w:rPr>
      </w:pPr>
    </w:p>
    <w:p w:rsidR="001D2248" w:rsidRPr="001D2248" w:rsidRDefault="001D2248" w:rsidP="003F6BDC">
      <w:pPr>
        <w:pStyle w:val="Akapitzlist"/>
        <w:ind w:left="426"/>
        <w:jc w:val="both"/>
        <w:rPr>
          <w:rFonts w:asciiTheme="majorHAnsi" w:hAnsiTheme="majorHAnsi"/>
          <w:sz w:val="22"/>
          <w:szCs w:val="22"/>
          <w:u w:val="single"/>
        </w:rPr>
      </w:pPr>
      <w:r w:rsidRPr="001D2248">
        <w:rPr>
          <w:rFonts w:asciiTheme="majorHAnsi" w:hAnsiTheme="majorHAnsi"/>
          <w:sz w:val="22"/>
          <w:szCs w:val="22"/>
          <w:u w:val="single"/>
        </w:rPr>
        <w:t>Elementy zewnętrzne instalacji wentylacji</w:t>
      </w:r>
    </w:p>
    <w:p w:rsidR="001D2248" w:rsidRDefault="001D2248" w:rsidP="003F6BDC">
      <w:pPr>
        <w:pStyle w:val="Akapitzlist"/>
        <w:ind w:left="426"/>
        <w:jc w:val="both"/>
        <w:rPr>
          <w:rFonts w:asciiTheme="majorHAnsi" w:hAnsiTheme="majorHAnsi"/>
          <w:sz w:val="22"/>
          <w:szCs w:val="22"/>
        </w:rPr>
      </w:pPr>
      <w:r>
        <w:rPr>
          <w:rFonts w:asciiTheme="majorHAnsi" w:hAnsiTheme="majorHAnsi"/>
          <w:sz w:val="22"/>
          <w:szCs w:val="22"/>
        </w:rPr>
        <w:tab/>
        <w:t>Należy odświeżyć. Elementy stalowe zdemontować, oczyścić z istniejących warstw farby, odtłuścić i pomalować w kolorze RAL 7024 lakierem zgodnie z zaleceniami Producenta. Podstawę tego obiektu należy wyrównać osiatkować 2x siatka na kleju i wykonać w tynku mozaikowym. Podobnie wykonać wyższe partie murowe, ale wykończyć tynkiem silikatowym czy silikonowy w kolorze ciemnej szarości. Zadaszenie wyszpachlować, uzupełnić ubytki, wyrównać, wygładzić.</w:t>
      </w:r>
    </w:p>
    <w:p w:rsidR="001D2248" w:rsidRDefault="001D2248" w:rsidP="003F6BDC">
      <w:pPr>
        <w:pStyle w:val="Akapitzlist"/>
        <w:ind w:left="426"/>
        <w:jc w:val="both"/>
        <w:rPr>
          <w:rFonts w:asciiTheme="majorHAnsi" w:hAnsiTheme="majorHAnsi"/>
          <w:sz w:val="22"/>
          <w:szCs w:val="22"/>
        </w:rPr>
      </w:pP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Stan projektowany.</w:t>
      </w:r>
    </w:p>
    <w:p w:rsidR="003F6BDC" w:rsidRDefault="003F6BDC" w:rsidP="003F6BDC">
      <w:pPr>
        <w:pStyle w:val="Akapitzlist"/>
        <w:ind w:left="426"/>
        <w:jc w:val="both"/>
        <w:rPr>
          <w:rFonts w:asciiTheme="majorHAnsi" w:hAnsiTheme="majorHAnsi"/>
          <w:sz w:val="22"/>
          <w:szCs w:val="22"/>
        </w:rPr>
      </w:pPr>
    </w:p>
    <w:p w:rsidR="003F6BDC" w:rsidRPr="00BD40A3" w:rsidRDefault="00C43BE1" w:rsidP="003F6BDC">
      <w:pPr>
        <w:pStyle w:val="Akapitzlist"/>
        <w:ind w:left="426"/>
        <w:jc w:val="both"/>
        <w:rPr>
          <w:rFonts w:asciiTheme="majorHAnsi" w:hAnsiTheme="majorHAnsi"/>
          <w:b/>
          <w:sz w:val="22"/>
          <w:szCs w:val="22"/>
          <w:u w:val="single"/>
        </w:rPr>
      </w:pPr>
      <w:r>
        <w:rPr>
          <w:rFonts w:asciiTheme="majorHAnsi" w:hAnsiTheme="majorHAnsi"/>
          <w:b/>
          <w:sz w:val="22"/>
          <w:szCs w:val="22"/>
          <w:u w:val="single"/>
        </w:rPr>
        <w:t>Prace d</w:t>
      </w:r>
      <w:r w:rsidR="003F6BDC" w:rsidRPr="00BD40A3">
        <w:rPr>
          <w:rFonts w:asciiTheme="majorHAnsi" w:hAnsiTheme="majorHAnsi"/>
          <w:b/>
          <w:sz w:val="22"/>
          <w:szCs w:val="22"/>
          <w:u w:val="single"/>
        </w:rPr>
        <w:t>emontaż</w:t>
      </w:r>
      <w:r>
        <w:rPr>
          <w:rFonts w:asciiTheme="majorHAnsi" w:hAnsiTheme="majorHAnsi"/>
          <w:b/>
          <w:sz w:val="22"/>
          <w:szCs w:val="22"/>
          <w:u w:val="single"/>
        </w:rPr>
        <w:t>owe</w:t>
      </w:r>
      <w:r w:rsidR="003F6BDC" w:rsidRPr="00BD40A3">
        <w:rPr>
          <w:rFonts w:asciiTheme="majorHAnsi" w:hAnsiTheme="majorHAnsi"/>
          <w:b/>
          <w:sz w:val="22"/>
          <w:szCs w:val="22"/>
          <w:u w:val="single"/>
        </w:rPr>
        <w:t>:</w:t>
      </w:r>
    </w:p>
    <w:p w:rsidR="003F6BDC" w:rsidRDefault="003F6BDC" w:rsidP="003F6BDC">
      <w:pPr>
        <w:pStyle w:val="Akapitzlist"/>
        <w:ind w:left="426"/>
        <w:jc w:val="both"/>
        <w:rPr>
          <w:rFonts w:asciiTheme="majorHAnsi" w:hAnsiTheme="majorHAnsi"/>
          <w:sz w:val="22"/>
          <w:szCs w:val="22"/>
        </w:rPr>
      </w:pPr>
      <w:r>
        <w:rPr>
          <w:rFonts w:asciiTheme="majorHAnsi" w:hAnsiTheme="majorHAnsi"/>
          <w:sz w:val="22"/>
          <w:szCs w:val="22"/>
        </w:rPr>
        <w:tab/>
        <w:t>Należy wykonać w pierwszej kolejności demontaże zgodnie z pkt. 3 Zakres opracowania.</w:t>
      </w:r>
    </w:p>
    <w:p w:rsidR="003F6BDC" w:rsidRDefault="003F6BDC" w:rsidP="003F6BDC">
      <w:pPr>
        <w:pStyle w:val="Akapitzlist"/>
        <w:ind w:left="426"/>
        <w:jc w:val="both"/>
        <w:rPr>
          <w:rFonts w:asciiTheme="majorHAnsi" w:hAnsiTheme="majorHAnsi"/>
          <w:sz w:val="22"/>
          <w:szCs w:val="22"/>
        </w:rPr>
      </w:pPr>
      <w:r>
        <w:rPr>
          <w:rFonts w:asciiTheme="majorHAnsi" w:hAnsiTheme="majorHAnsi"/>
          <w:sz w:val="22"/>
          <w:szCs w:val="22"/>
        </w:rPr>
        <w:t>Elementy nie ujęte a niezbędne do demontażu by wykonać prace remontowe przyzwo</w:t>
      </w:r>
      <w:r w:rsidR="003B1CDD">
        <w:rPr>
          <w:rFonts w:asciiTheme="majorHAnsi" w:hAnsiTheme="majorHAnsi"/>
          <w:sz w:val="22"/>
          <w:szCs w:val="22"/>
        </w:rPr>
        <w:t>i</w:t>
      </w:r>
      <w:r>
        <w:rPr>
          <w:rFonts w:asciiTheme="majorHAnsi" w:hAnsiTheme="majorHAnsi"/>
          <w:sz w:val="22"/>
          <w:szCs w:val="22"/>
        </w:rPr>
        <w:t>cie należy również zdemontować i zutylizować.</w:t>
      </w:r>
    </w:p>
    <w:p w:rsidR="008B6316" w:rsidRDefault="008B6316" w:rsidP="003F6BDC">
      <w:pPr>
        <w:pStyle w:val="Akapitzlist"/>
        <w:ind w:left="426"/>
        <w:jc w:val="both"/>
        <w:rPr>
          <w:rFonts w:asciiTheme="majorHAnsi" w:hAnsiTheme="majorHAnsi"/>
          <w:sz w:val="22"/>
          <w:szCs w:val="22"/>
        </w:rPr>
      </w:pPr>
      <w:r>
        <w:rPr>
          <w:rFonts w:asciiTheme="majorHAnsi" w:hAnsiTheme="majorHAnsi"/>
          <w:sz w:val="22"/>
          <w:szCs w:val="22"/>
        </w:rPr>
        <w:tab/>
        <w:t>W związku z wykonaniem nowej izolacji termicznej ścian należy również zdemontować obróbki attyk. Są one w miarę nowe, natomiast zbyt mało miejsca jest pozostawione aby można było pod nimi wykonać izolację. Ponadto część ścian jest mocno krzywa przez co za pomocą styropiany należy wypionować. Wraz z demontażem obróbek, należy zdemontować również część instalacji odgromowej (później ponownie zamontować w tym samym miejscu), deski pod obróbkami (nie wszędzie są a powinna być sklejka wodoodporna, rury spustowe i rynny.</w:t>
      </w:r>
    </w:p>
    <w:p w:rsidR="005D5E05" w:rsidRDefault="005D5E05" w:rsidP="003F6BDC">
      <w:pPr>
        <w:pStyle w:val="Akapitzlist"/>
        <w:ind w:left="426"/>
        <w:jc w:val="both"/>
        <w:rPr>
          <w:rFonts w:asciiTheme="majorHAnsi" w:hAnsiTheme="majorHAnsi"/>
          <w:sz w:val="22"/>
          <w:szCs w:val="22"/>
        </w:rPr>
      </w:pPr>
    </w:p>
    <w:p w:rsidR="003F6BDC" w:rsidRPr="00BD40A3" w:rsidRDefault="003F6BDC" w:rsidP="003F6BDC">
      <w:pPr>
        <w:pStyle w:val="Akapitzlist"/>
        <w:ind w:left="426"/>
        <w:jc w:val="both"/>
        <w:rPr>
          <w:rFonts w:asciiTheme="majorHAnsi" w:hAnsiTheme="majorHAnsi"/>
          <w:b/>
          <w:sz w:val="22"/>
          <w:szCs w:val="22"/>
          <w:u w:val="single"/>
        </w:rPr>
      </w:pPr>
      <w:r w:rsidRPr="00BD40A3">
        <w:rPr>
          <w:rFonts w:asciiTheme="majorHAnsi" w:hAnsiTheme="majorHAnsi"/>
          <w:b/>
          <w:sz w:val="22"/>
          <w:szCs w:val="22"/>
          <w:u w:val="single"/>
        </w:rPr>
        <w:t>Prace wykończeniowe:</w:t>
      </w:r>
    </w:p>
    <w:p w:rsidR="008324CA" w:rsidRDefault="008324CA" w:rsidP="003F6BDC">
      <w:pPr>
        <w:pStyle w:val="Akapitzlist"/>
        <w:ind w:left="426"/>
        <w:jc w:val="both"/>
        <w:rPr>
          <w:rFonts w:asciiTheme="majorHAnsi" w:hAnsiTheme="majorHAnsi"/>
          <w:sz w:val="22"/>
          <w:szCs w:val="22"/>
        </w:rPr>
      </w:pPr>
    </w:p>
    <w:p w:rsidR="008B5DCD" w:rsidRPr="00EF6E73" w:rsidRDefault="008B5DCD" w:rsidP="003F6BDC">
      <w:pPr>
        <w:pStyle w:val="Akapitzlist"/>
        <w:ind w:left="426"/>
        <w:jc w:val="both"/>
        <w:rPr>
          <w:rFonts w:asciiTheme="majorHAnsi" w:hAnsiTheme="majorHAnsi"/>
          <w:sz w:val="22"/>
          <w:szCs w:val="22"/>
          <w:u w:val="single"/>
        </w:rPr>
      </w:pPr>
      <w:r w:rsidRPr="00EF6E73">
        <w:rPr>
          <w:rFonts w:asciiTheme="majorHAnsi" w:hAnsiTheme="majorHAnsi"/>
          <w:sz w:val="22"/>
          <w:szCs w:val="22"/>
          <w:u w:val="single"/>
        </w:rPr>
        <w:t>Elewacje budynku:</w:t>
      </w:r>
    </w:p>
    <w:p w:rsidR="008B5DCD" w:rsidRDefault="008B5DCD" w:rsidP="003F6BDC">
      <w:pPr>
        <w:pStyle w:val="Akapitzlist"/>
        <w:ind w:left="426"/>
        <w:jc w:val="both"/>
        <w:rPr>
          <w:rFonts w:asciiTheme="majorHAnsi" w:hAnsiTheme="majorHAnsi"/>
          <w:sz w:val="22"/>
          <w:szCs w:val="22"/>
        </w:rPr>
      </w:pPr>
    </w:p>
    <w:p w:rsidR="0040529D" w:rsidRDefault="00EF6E73" w:rsidP="003F6BDC">
      <w:pPr>
        <w:pStyle w:val="Akapitzlist"/>
        <w:ind w:left="426"/>
        <w:jc w:val="both"/>
        <w:rPr>
          <w:rFonts w:asciiTheme="majorHAnsi" w:hAnsiTheme="majorHAnsi"/>
          <w:sz w:val="22"/>
          <w:szCs w:val="22"/>
        </w:rPr>
      </w:pPr>
      <w:r>
        <w:rPr>
          <w:rFonts w:asciiTheme="majorHAnsi" w:hAnsiTheme="majorHAnsi"/>
          <w:sz w:val="22"/>
          <w:szCs w:val="22"/>
        </w:rPr>
        <w:tab/>
        <w:t>Projektowana izolacja termiczna budynku powyżej cokołu wykonana będzie w systemie ocieplenia bezspoinowego układu ocieplenia ścian zewnętrznych budynku (ETICS) jako płyty styropianowe</w:t>
      </w:r>
      <w:r w:rsidR="00803445">
        <w:rPr>
          <w:rFonts w:asciiTheme="majorHAnsi" w:hAnsiTheme="majorHAnsi"/>
          <w:sz w:val="22"/>
          <w:szCs w:val="22"/>
        </w:rPr>
        <w:t xml:space="preserve"> frezowane</w:t>
      </w:r>
      <w:r>
        <w:rPr>
          <w:rFonts w:asciiTheme="majorHAnsi" w:hAnsiTheme="majorHAnsi"/>
          <w:sz w:val="22"/>
          <w:szCs w:val="22"/>
        </w:rPr>
        <w:t xml:space="preserve"> EPS</w:t>
      </w:r>
      <w:r w:rsidR="003542BC">
        <w:rPr>
          <w:rFonts w:asciiTheme="majorHAnsi" w:hAnsiTheme="majorHAnsi"/>
          <w:sz w:val="22"/>
          <w:szCs w:val="22"/>
        </w:rPr>
        <w:t xml:space="preserve"> grubości 15cm</w:t>
      </w:r>
      <w:r>
        <w:rPr>
          <w:rFonts w:asciiTheme="majorHAnsi" w:hAnsiTheme="majorHAnsi"/>
          <w:sz w:val="22"/>
          <w:szCs w:val="22"/>
        </w:rPr>
        <w:t>.</w:t>
      </w:r>
      <w:r w:rsidR="00803445">
        <w:rPr>
          <w:rFonts w:asciiTheme="majorHAnsi" w:hAnsiTheme="majorHAnsi"/>
          <w:sz w:val="22"/>
          <w:szCs w:val="22"/>
        </w:rPr>
        <w:t xml:space="preserve"> Płyty należy mocować na zakład, na klej (na placki oraz po obwodzie) oraz kotwy z trzpieniem stalowym (ok. 5 szt. Na jedną płytę styropianową – zgodnie z warunkami podanymi przez danego Producenta).</w:t>
      </w:r>
      <w:r>
        <w:rPr>
          <w:rFonts w:asciiTheme="majorHAnsi" w:hAnsiTheme="majorHAnsi"/>
          <w:sz w:val="22"/>
          <w:szCs w:val="22"/>
        </w:rPr>
        <w:t xml:space="preserve"> Wykończenie ścian wyprawą wierzchnią, którą stanowi tynk silikonowy</w:t>
      </w:r>
      <w:r w:rsidR="003542BC">
        <w:rPr>
          <w:rFonts w:asciiTheme="majorHAnsi" w:hAnsiTheme="majorHAnsi"/>
          <w:sz w:val="22"/>
          <w:szCs w:val="22"/>
        </w:rPr>
        <w:t xml:space="preserve"> bądź silikatowy</w:t>
      </w:r>
      <w:r>
        <w:rPr>
          <w:rFonts w:asciiTheme="majorHAnsi" w:hAnsiTheme="majorHAnsi"/>
          <w:sz w:val="22"/>
          <w:szCs w:val="22"/>
        </w:rPr>
        <w:t xml:space="preserve"> barwiony w masie , z dodatkiem środków biobójczych, który charakteryzuje się dość wysoką odpornością na czynniki biologiczne jakimi mogą być glony czy grzyby.</w:t>
      </w:r>
      <w:r w:rsidR="00A11F86">
        <w:rPr>
          <w:rFonts w:asciiTheme="majorHAnsi" w:hAnsiTheme="majorHAnsi"/>
          <w:sz w:val="22"/>
          <w:szCs w:val="22"/>
        </w:rPr>
        <w:t xml:space="preserve"> Tynk ten jest nienasiąkliwy i </w:t>
      </w:r>
      <w:r w:rsidR="00A11F86">
        <w:rPr>
          <w:rFonts w:asciiTheme="majorHAnsi" w:hAnsiTheme="majorHAnsi"/>
          <w:sz w:val="22"/>
          <w:szCs w:val="22"/>
        </w:rPr>
        <w:lastRenderedPageBreak/>
        <w:t>hyrofobowy co oznacza, że woda w jego powierzchnię nie wnika tylko natychmiast spływa, a przy tym jest paroprzepuszczalny i uwalnia wilgoć na zewnątrz.  Je</w:t>
      </w:r>
      <w:r w:rsidR="003542BC">
        <w:rPr>
          <w:rFonts w:asciiTheme="majorHAnsi" w:hAnsiTheme="majorHAnsi"/>
          <w:sz w:val="22"/>
          <w:szCs w:val="22"/>
        </w:rPr>
        <w:t>st</w:t>
      </w:r>
      <w:r w:rsidR="00A11F86">
        <w:rPr>
          <w:rFonts w:asciiTheme="majorHAnsi" w:hAnsiTheme="majorHAnsi"/>
          <w:sz w:val="22"/>
          <w:szCs w:val="22"/>
        </w:rPr>
        <w:t xml:space="preserve"> on w naturalny sposób odporny na zabrudzenia. Pod wpływem deszczu z jego powierzchni spływają zanieczyszczenia.</w:t>
      </w:r>
    </w:p>
    <w:p w:rsidR="009648E0" w:rsidRDefault="009648E0" w:rsidP="003F6BDC">
      <w:pPr>
        <w:pStyle w:val="Akapitzlist"/>
        <w:ind w:left="426"/>
        <w:jc w:val="both"/>
        <w:rPr>
          <w:rFonts w:asciiTheme="majorHAnsi" w:hAnsiTheme="majorHAnsi"/>
          <w:sz w:val="22"/>
          <w:szCs w:val="22"/>
        </w:rPr>
      </w:pPr>
      <w:r>
        <w:rPr>
          <w:rFonts w:asciiTheme="majorHAnsi" w:hAnsiTheme="majorHAnsi"/>
          <w:sz w:val="22"/>
          <w:szCs w:val="22"/>
        </w:rPr>
        <w:tab/>
        <w:t>Węgarki docieplić styropianem grubości 2cm.</w:t>
      </w:r>
      <w:r w:rsidR="002440AB">
        <w:rPr>
          <w:rFonts w:asciiTheme="majorHAnsi" w:hAnsiTheme="majorHAnsi"/>
          <w:sz w:val="22"/>
          <w:szCs w:val="22"/>
        </w:rPr>
        <w:t xml:space="preserve"> W przypadku gdyby okazało się, że brakuje miejsca na styropian, który wchodzi w światło skrzydeł, należy podkuć węgarek na taką grubość, aby izolacja termiczna o grubości 2cm zmieściła się. Część takich przypadków została pokazana na rysunkach. Tynki na węgarkach trzeba skuć w 100%. </w:t>
      </w:r>
      <w:r>
        <w:rPr>
          <w:rFonts w:asciiTheme="majorHAnsi" w:hAnsiTheme="majorHAnsi"/>
          <w:sz w:val="22"/>
          <w:szCs w:val="22"/>
        </w:rPr>
        <w:t xml:space="preserve"> W przypadku gdy styropian ma kolizję z nawietrzakami okiennymi, należy wyciąć w styropianie na szerokość nawietrzaka otwór. W miejscach w których w istniejącym stanie  okna licują się z ścianą sąsiednią boczną budynku</w:t>
      </w:r>
      <w:r w:rsidR="002440AB">
        <w:rPr>
          <w:rFonts w:asciiTheme="majorHAnsi" w:hAnsiTheme="majorHAnsi"/>
          <w:sz w:val="22"/>
          <w:szCs w:val="22"/>
        </w:rPr>
        <w:t>,</w:t>
      </w:r>
      <w:r>
        <w:rPr>
          <w:rFonts w:asciiTheme="majorHAnsi" w:hAnsiTheme="majorHAnsi"/>
          <w:sz w:val="22"/>
          <w:szCs w:val="22"/>
        </w:rPr>
        <w:t xml:space="preserve"> </w:t>
      </w:r>
      <w:r w:rsidR="002440AB">
        <w:rPr>
          <w:rFonts w:asciiTheme="majorHAnsi" w:hAnsiTheme="majorHAnsi"/>
          <w:sz w:val="22"/>
          <w:szCs w:val="22"/>
        </w:rPr>
        <w:t>p</w:t>
      </w:r>
      <w:r>
        <w:rPr>
          <w:rFonts w:asciiTheme="majorHAnsi" w:hAnsiTheme="majorHAnsi"/>
          <w:sz w:val="22"/>
          <w:szCs w:val="22"/>
        </w:rPr>
        <w:t>o dociepleniu ściany warstwa izolacja termicznej będzie wchodziła w światło otwó</w:t>
      </w:r>
      <w:r w:rsidR="003C1674">
        <w:rPr>
          <w:rFonts w:asciiTheme="majorHAnsi" w:hAnsiTheme="majorHAnsi"/>
          <w:sz w:val="22"/>
          <w:szCs w:val="22"/>
        </w:rPr>
        <w:t>ru okiennego czy drzwiowego, n</w:t>
      </w:r>
      <w:r>
        <w:rPr>
          <w:rFonts w:asciiTheme="majorHAnsi" w:hAnsiTheme="majorHAnsi"/>
          <w:sz w:val="22"/>
          <w:szCs w:val="22"/>
        </w:rPr>
        <w:t>ależy w tym miejscu izolację sfazow</w:t>
      </w:r>
      <w:r w:rsidR="003C1674">
        <w:rPr>
          <w:rFonts w:asciiTheme="majorHAnsi" w:hAnsiTheme="majorHAnsi"/>
          <w:sz w:val="22"/>
          <w:szCs w:val="22"/>
        </w:rPr>
        <w:t>ać do grubości izolacji węgarka (wykonać płynne przejście)</w:t>
      </w:r>
    </w:p>
    <w:p w:rsidR="00E75D2F" w:rsidRDefault="00E75D2F" w:rsidP="003F6BDC">
      <w:pPr>
        <w:pStyle w:val="Akapitzlist"/>
        <w:ind w:left="426"/>
        <w:jc w:val="both"/>
        <w:rPr>
          <w:rFonts w:asciiTheme="majorHAnsi" w:hAnsiTheme="majorHAnsi"/>
          <w:sz w:val="22"/>
          <w:szCs w:val="22"/>
        </w:rPr>
      </w:pPr>
      <w:r>
        <w:rPr>
          <w:rFonts w:asciiTheme="majorHAnsi" w:hAnsiTheme="majorHAnsi"/>
          <w:sz w:val="22"/>
          <w:szCs w:val="22"/>
        </w:rPr>
        <w:tab/>
      </w:r>
      <w:r w:rsidR="003C1674">
        <w:rPr>
          <w:rFonts w:asciiTheme="majorHAnsi" w:hAnsiTheme="majorHAnsi"/>
          <w:sz w:val="22"/>
          <w:szCs w:val="22"/>
        </w:rPr>
        <w:t>Zgodnie z ustaleniami należy docieplić ściany piwniczne tylko te, które są odkryte m.in. w kanałach doświetleniowych. Pozostałe ściany docieplić jedynie na głębo</w:t>
      </w:r>
      <w:r w:rsidR="009D010F">
        <w:rPr>
          <w:rFonts w:asciiTheme="majorHAnsi" w:hAnsiTheme="majorHAnsi"/>
          <w:sz w:val="22"/>
          <w:szCs w:val="22"/>
        </w:rPr>
        <w:t>ko</w:t>
      </w:r>
      <w:r w:rsidR="003C1674">
        <w:rPr>
          <w:rFonts w:asciiTheme="majorHAnsi" w:hAnsiTheme="majorHAnsi"/>
          <w:sz w:val="22"/>
          <w:szCs w:val="22"/>
        </w:rPr>
        <w:t>ść do ok. 30cm w gruncie i maks 40cm powyżej gruntu jako cokoły</w:t>
      </w:r>
      <w:r>
        <w:rPr>
          <w:rFonts w:asciiTheme="majorHAnsi" w:hAnsiTheme="majorHAnsi"/>
          <w:sz w:val="22"/>
          <w:szCs w:val="22"/>
        </w:rPr>
        <w:t xml:space="preserve"> płytami styropianowymi XPS </w:t>
      </w:r>
      <w:r w:rsidR="003C1674">
        <w:rPr>
          <w:rFonts w:asciiTheme="majorHAnsi" w:hAnsiTheme="majorHAnsi"/>
          <w:sz w:val="22"/>
          <w:szCs w:val="22"/>
        </w:rPr>
        <w:t xml:space="preserve">(styrodur) </w:t>
      </w:r>
      <w:r>
        <w:rPr>
          <w:rFonts w:asciiTheme="majorHAnsi" w:hAnsiTheme="majorHAnsi"/>
          <w:sz w:val="22"/>
          <w:szCs w:val="22"/>
        </w:rPr>
        <w:t>a jako wykończenie zastosować tynk mozaikowy, który charakteryzuje się</w:t>
      </w:r>
      <w:r w:rsidR="00497970">
        <w:rPr>
          <w:rFonts w:asciiTheme="majorHAnsi" w:hAnsiTheme="majorHAnsi"/>
          <w:sz w:val="22"/>
          <w:szCs w:val="22"/>
        </w:rPr>
        <w:t xml:space="preserve"> dużą elastycznością i odpornością na uszkodzenia mechaniczne. Są bardz</w:t>
      </w:r>
      <w:r w:rsidR="005F0D57">
        <w:rPr>
          <w:rFonts w:asciiTheme="majorHAnsi" w:hAnsiTheme="majorHAnsi"/>
          <w:sz w:val="22"/>
          <w:szCs w:val="22"/>
        </w:rPr>
        <w:t>o</w:t>
      </w:r>
      <w:r w:rsidR="00497970">
        <w:rPr>
          <w:rFonts w:asciiTheme="majorHAnsi" w:hAnsiTheme="majorHAnsi"/>
          <w:sz w:val="22"/>
          <w:szCs w:val="22"/>
        </w:rPr>
        <w:t xml:space="preserve"> łatwe w pielęgnacji i można je myć bez ryzyka zniszczenia powłoki tynku</w:t>
      </w:r>
      <w:r w:rsidR="005F0D57">
        <w:rPr>
          <w:rFonts w:asciiTheme="majorHAnsi" w:hAnsiTheme="majorHAnsi"/>
          <w:sz w:val="22"/>
          <w:szCs w:val="22"/>
        </w:rPr>
        <w:t>. Ściany piwniczne i fundamentowe jak i lawy fundamentowe zaizolować masą przeciwwodną przed przykleje</w:t>
      </w:r>
      <w:r w:rsidR="009648E0">
        <w:rPr>
          <w:rFonts w:asciiTheme="majorHAnsi" w:hAnsiTheme="majorHAnsi"/>
          <w:sz w:val="22"/>
          <w:szCs w:val="22"/>
        </w:rPr>
        <w:t>nie</w:t>
      </w:r>
      <w:r w:rsidR="005F0D57">
        <w:rPr>
          <w:rFonts w:asciiTheme="majorHAnsi" w:hAnsiTheme="majorHAnsi"/>
          <w:sz w:val="22"/>
          <w:szCs w:val="22"/>
        </w:rPr>
        <w:t>m izolacji termicznej.</w:t>
      </w:r>
    </w:p>
    <w:p w:rsidR="003C1674" w:rsidRDefault="003C1674" w:rsidP="003F6BDC">
      <w:pPr>
        <w:pStyle w:val="Akapitzlist"/>
        <w:ind w:left="426"/>
        <w:jc w:val="both"/>
        <w:rPr>
          <w:rFonts w:asciiTheme="majorHAnsi" w:hAnsiTheme="majorHAnsi"/>
          <w:sz w:val="22"/>
          <w:szCs w:val="22"/>
        </w:rPr>
      </w:pPr>
      <w:r>
        <w:rPr>
          <w:rFonts w:asciiTheme="majorHAnsi" w:hAnsiTheme="majorHAnsi"/>
          <w:sz w:val="22"/>
          <w:szCs w:val="22"/>
        </w:rPr>
        <w:tab/>
        <w:t>Wszystkie kanały doświetleniowe (od strony wewnętrznej i zewnętrznej oraz murki od góry i z każdej strony), schody (boki) i inne tego typu elementy należy wykonać w zaprawie tynku mozaikowego i 2x siatka</w:t>
      </w:r>
    </w:p>
    <w:p w:rsidR="00EF6E73" w:rsidRDefault="00EF6E73" w:rsidP="003F6BDC">
      <w:pPr>
        <w:pStyle w:val="Akapitzlist"/>
        <w:ind w:left="426"/>
        <w:jc w:val="both"/>
        <w:rPr>
          <w:rFonts w:asciiTheme="majorHAnsi" w:hAnsiTheme="majorHAnsi"/>
          <w:sz w:val="22"/>
          <w:szCs w:val="22"/>
        </w:rPr>
      </w:pPr>
      <w:r>
        <w:rPr>
          <w:rFonts w:asciiTheme="majorHAnsi" w:hAnsiTheme="majorHAnsi"/>
          <w:sz w:val="22"/>
          <w:szCs w:val="22"/>
        </w:rPr>
        <w:tab/>
      </w:r>
      <w:r w:rsidR="00E75D2F">
        <w:rPr>
          <w:rFonts w:asciiTheme="majorHAnsi" w:hAnsiTheme="majorHAnsi"/>
          <w:sz w:val="22"/>
          <w:szCs w:val="22"/>
        </w:rPr>
        <w:t>Docieplenie budynku musi wcho</w:t>
      </w:r>
      <w:r w:rsidR="00497970">
        <w:rPr>
          <w:rFonts w:asciiTheme="majorHAnsi" w:hAnsiTheme="majorHAnsi"/>
          <w:sz w:val="22"/>
          <w:szCs w:val="22"/>
        </w:rPr>
        <w:t>d</w:t>
      </w:r>
      <w:r w:rsidR="00E75D2F">
        <w:rPr>
          <w:rFonts w:asciiTheme="majorHAnsi" w:hAnsiTheme="majorHAnsi"/>
          <w:sz w:val="22"/>
          <w:szCs w:val="22"/>
        </w:rPr>
        <w:t xml:space="preserve">zić w </w:t>
      </w:r>
      <w:r w:rsidR="00497970">
        <w:rPr>
          <w:rFonts w:asciiTheme="majorHAnsi" w:hAnsiTheme="majorHAnsi"/>
          <w:sz w:val="22"/>
          <w:szCs w:val="22"/>
        </w:rPr>
        <w:t>skład danego systemu dociepleniowego, który posiada odpowiednie dokumenty dopuszczające do stosowania jak deklaracja zgodności czy deklaracja właściwości użytkowych, aprobatę techniczną itd. Niedozwolone jest stosowanie materiałów, które nie wchodzą w ten sam system dociepleniowy potwierdzony odpowiednimi dokumentami.</w:t>
      </w:r>
    </w:p>
    <w:p w:rsidR="003C1674" w:rsidRDefault="003C1674" w:rsidP="003F6BDC">
      <w:pPr>
        <w:pStyle w:val="Akapitzlist"/>
        <w:ind w:left="426"/>
        <w:jc w:val="both"/>
        <w:rPr>
          <w:rFonts w:asciiTheme="majorHAnsi" w:hAnsiTheme="majorHAnsi"/>
          <w:sz w:val="22"/>
          <w:szCs w:val="22"/>
        </w:rPr>
      </w:pPr>
      <w:r>
        <w:rPr>
          <w:rFonts w:asciiTheme="majorHAnsi" w:hAnsiTheme="majorHAnsi"/>
          <w:sz w:val="22"/>
          <w:szCs w:val="22"/>
        </w:rPr>
        <w:tab/>
        <w:t>Na elewacjach występują 3 miejsca gdzie zlokalizowane są źródła wody. Należy je zachować przedłużając rurę, montując nowe zawory oraz wylewki. Na czas wykonywania robót należy zakręcić główny zawór aby nie doszło do wycieku.</w:t>
      </w:r>
    </w:p>
    <w:p w:rsidR="00FF539D" w:rsidRDefault="00FF539D" w:rsidP="003F6BDC">
      <w:pPr>
        <w:pStyle w:val="Akapitzlist"/>
        <w:ind w:left="426"/>
        <w:jc w:val="both"/>
        <w:rPr>
          <w:rFonts w:asciiTheme="majorHAnsi" w:hAnsiTheme="majorHAnsi"/>
          <w:sz w:val="22"/>
          <w:szCs w:val="22"/>
        </w:rPr>
      </w:pPr>
    </w:p>
    <w:p w:rsidR="00FF539D" w:rsidRDefault="00FF539D" w:rsidP="003F6BDC">
      <w:pPr>
        <w:pStyle w:val="Akapitzlist"/>
        <w:ind w:left="426"/>
        <w:jc w:val="both"/>
        <w:rPr>
          <w:rFonts w:asciiTheme="majorHAnsi" w:hAnsiTheme="majorHAnsi"/>
          <w:sz w:val="22"/>
          <w:szCs w:val="22"/>
        </w:rPr>
      </w:pPr>
      <w:r>
        <w:rPr>
          <w:rFonts w:asciiTheme="majorHAnsi" w:hAnsiTheme="majorHAnsi"/>
          <w:sz w:val="22"/>
          <w:szCs w:val="22"/>
        </w:rPr>
        <w:t>UWAGA!</w:t>
      </w:r>
    </w:p>
    <w:p w:rsidR="00FF539D" w:rsidRDefault="00654CCE" w:rsidP="003F6BDC">
      <w:pPr>
        <w:pStyle w:val="Akapitzlist"/>
        <w:ind w:left="426"/>
        <w:jc w:val="both"/>
        <w:rPr>
          <w:rFonts w:asciiTheme="majorHAnsi" w:hAnsiTheme="majorHAnsi"/>
          <w:sz w:val="22"/>
          <w:szCs w:val="22"/>
        </w:rPr>
      </w:pPr>
      <w:r>
        <w:rPr>
          <w:rFonts w:asciiTheme="majorHAnsi" w:hAnsiTheme="majorHAnsi"/>
          <w:sz w:val="22"/>
          <w:szCs w:val="22"/>
        </w:rPr>
        <w:tab/>
      </w:r>
      <w:r w:rsidR="00FF539D">
        <w:rPr>
          <w:rFonts w:asciiTheme="majorHAnsi" w:hAnsiTheme="majorHAnsi"/>
          <w:sz w:val="22"/>
          <w:szCs w:val="22"/>
        </w:rPr>
        <w:t>Wykopy należy wykonywać ręcznie. Ze względu przyłącza wod-kan, C.O. i gazu należy podczas prowadzenia robót zwrócić na to szczególną uwagę, aby nie doszło do uszkodzeń instalacji. Naruszenie przyłączy, rozszczelnienie a szczególnie instalacji gazowej należy nie</w:t>
      </w:r>
      <w:r>
        <w:rPr>
          <w:rFonts w:asciiTheme="majorHAnsi" w:hAnsiTheme="majorHAnsi"/>
          <w:sz w:val="22"/>
          <w:szCs w:val="22"/>
        </w:rPr>
        <w:t>z</w:t>
      </w:r>
      <w:r w:rsidR="00FF539D">
        <w:rPr>
          <w:rFonts w:asciiTheme="majorHAnsi" w:hAnsiTheme="majorHAnsi"/>
          <w:sz w:val="22"/>
          <w:szCs w:val="22"/>
        </w:rPr>
        <w:t>włocznie zgłosić do odpowiednich służb i zaprzestać prowadzenia robót.</w:t>
      </w:r>
    </w:p>
    <w:p w:rsidR="00654CCE" w:rsidRDefault="00654CCE" w:rsidP="003F6BDC">
      <w:pPr>
        <w:pStyle w:val="Akapitzlist"/>
        <w:ind w:left="426"/>
        <w:jc w:val="both"/>
        <w:rPr>
          <w:rFonts w:asciiTheme="majorHAnsi" w:hAnsiTheme="majorHAnsi"/>
          <w:sz w:val="22"/>
          <w:szCs w:val="22"/>
        </w:rPr>
      </w:pPr>
      <w:r>
        <w:rPr>
          <w:rFonts w:asciiTheme="majorHAnsi" w:hAnsiTheme="majorHAnsi"/>
          <w:sz w:val="22"/>
          <w:szCs w:val="22"/>
        </w:rPr>
        <w:tab/>
        <w:t>Przed wykonywanie prac związanych z izolacją termiczną ścian budynku należy zdemontować tablice informacyjne, kamery itd. a po wykonaniu robót ponownie zamontować. Kamery muszą być zdemontowane i ponownie zamontowane przez firmę sprawująca ochronę na tym obiekcie na zlecenie Wykonawcy.</w:t>
      </w:r>
    </w:p>
    <w:p w:rsidR="007B13A4" w:rsidRPr="007B13A4" w:rsidRDefault="00D734D9" w:rsidP="007B13A4">
      <w:pPr>
        <w:pStyle w:val="Akapitzlist"/>
        <w:ind w:left="426"/>
        <w:jc w:val="both"/>
        <w:rPr>
          <w:rFonts w:asciiTheme="majorHAnsi" w:hAnsiTheme="majorHAnsi"/>
          <w:sz w:val="22"/>
          <w:szCs w:val="22"/>
        </w:rPr>
      </w:pPr>
      <w:r>
        <w:rPr>
          <w:rFonts w:asciiTheme="majorHAnsi" w:hAnsiTheme="majorHAnsi"/>
          <w:sz w:val="22"/>
          <w:szCs w:val="22"/>
        </w:rPr>
        <w:tab/>
        <w:t>Widoczne duże odchyłki pionowości ścian. Należy podczas realizacji prac budowlanych wyrównać uzupełniając dodatkową warstwą styropianu.</w:t>
      </w:r>
    </w:p>
    <w:p w:rsidR="00497970" w:rsidRDefault="00497970" w:rsidP="003F6BDC">
      <w:pPr>
        <w:pStyle w:val="Akapitzlist"/>
        <w:ind w:left="426"/>
        <w:jc w:val="both"/>
        <w:rPr>
          <w:rFonts w:asciiTheme="majorHAnsi" w:hAnsiTheme="majorHAnsi"/>
          <w:sz w:val="22"/>
          <w:szCs w:val="22"/>
        </w:rPr>
      </w:pPr>
    </w:p>
    <w:p w:rsidR="003C1674" w:rsidRPr="003C1674" w:rsidRDefault="003C1674" w:rsidP="003C1674">
      <w:pPr>
        <w:pStyle w:val="Akapitzlist"/>
        <w:ind w:left="426"/>
        <w:jc w:val="both"/>
        <w:rPr>
          <w:rFonts w:asciiTheme="majorHAnsi" w:hAnsiTheme="majorHAnsi"/>
          <w:sz w:val="22"/>
          <w:szCs w:val="22"/>
          <w:u w:val="single"/>
        </w:rPr>
      </w:pPr>
      <w:r w:rsidRPr="003C1674">
        <w:rPr>
          <w:rFonts w:asciiTheme="majorHAnsi" w:hAnsiTheme="majorHAnsi"/>
          <w:sz w:val="22"/>
          <w:szCs w:val="22"/>
          <w:u w:val="single"/>
        </w:rPr>
        <w:t>Wykonać nowe okna:</w:t>
      </w:r>
    </w:p>
    <w:p w:rsidR="003C1674" w:rsidRDefault="003C1674" w:rsidP="003C1674">
      <w:pPr>
        <w:pStyle w:val="Akapitzlist"/>
        <w:numPr>
          <w:ilvl w:val="0"/>
          <w:numId w:val="47"/>
        </w:numPr>
        <w:jc w:val="both"/>
        <w:rPr>
          <w:rFonts w:asciiTheme="majorHAnsi" w:hAnsiTheme="majorHAnsi"/>
          <w:sz w:val="22"/>
          <w:szCs w:val="22"/>
        </w:rPr>
      </w:pPr>
      <w:r>
        <w:rPr>
          <w:rFonts w:asciiTheme="majorHAnsi" w:hAnsiTheme="majorHAnsi"/>
          <w:sz w:val="22"/>
          <w:szCs w:val="22"/>
        </w:rPr>
        <w:t>Wszystkie piwniczne (obecnie są drewniane)</w:t>
      </w:r>
    </w:p>
    <w:p w:rsidR="003C1674" w:rsidRDefault="003C1674" w:rsidP="003C1674">
      <w:pPr>
        <w:pStyle w:val="Akapitzlist"/>
        <w:numPr>
          <w:ilvl w:val="0"/>
          <w:numId w:val="47"/>
        </w:numPr>
        <w:jc w:val="both"/>
        <w:rPr>
          <w:rFonts w:asciiTheme="majorHAnsi" w:hAnsiTheme="majorHAnsi"/>
          <w:sz w:val="22"/>
          <w:szCs w:val="22"/>
        </w:rPr>
      </w:pPr>
      <w:r>
        <w:rPr>
          <w:rFonts w:asciiTheme="majorHAnsi" w:hAnsiTheme="majorHAnsi"/>
          <w:sz w:val="22"/>
          <w:szCs w:val="22"/>
        </w:rPr>
        <w:t>Drewniane elewacyjne</w:t>
      </w:r>
      <w:r w:rsidR="006525CA">
        <w:rPr>
          <w:rFonts w:asciiTheme="majorHAnsi" w:hAnsiTheme="majorHAnsi"/>
          <w:sz w:val="22"/>
          <w:szCs w:val="22"/>
        </w:rPr>
        <w:t xml:space="preserve"> małych wymiarów ok. 80x55</w:t>
      </w:r>
      <w:r>
        <w:rPr>
          <w:rFonts w:asciiTheme="majorHAnsi" w:hAnsiTheme="majorHAnsi"/>
          <w:sz w:val="22"/>
          <w:szCs w:val="22"/>
        </w:rPr>
        <w:t xml:space="preserve"> (zaznaczone na rysunkach)</w:t>
      </w:r>
    </w:p>
    <w:p w:rsidR="006525CA" w:rsidRPr="006525CA" w:rsidRDefault="003C1674" w:rsidP="006525CA">
      <w:pPr>
        <w:pStyle w:val="Akapitzlist"/>
        <w:numPr>
          <w:ilvl w:val="0"/>
          <w:numId w:val="47"/>
        </w:numPr>
        <w:jc w:val="both"/>
        <w:rPr>
          <w:rFonts w:asciiTheme="majorHAnsi" w:hAnsiTheme="majorHAnsi"/>
          <w:sz w:val="22"/>
          <w:szCs w:val="22"/>
        </w:rPr>
      </w:pPr>
      <w:r>
        <w:rPr>
          <w:rFonts w:asciiTheme="majorHAnsi" w:hAnsiTheme="majorHAnsi"/>
          <w:sz w:val="22"/>
          <w:szCs w:val="22"/>
        </w:rPr>
        <w:t xml:space="preserve">PVC istniejące na nowe PCV. Większe skrzydła wykonać jako rozwieralno-uchylne, a górne, mniejsze jako uchylne. </w:t>
      </w:r>
    </w:p>
    <w:p w:rsidR="00572AC6" w:rsidRDefault="00572AC6" w:rsidP="00D9057A">
      <w:pPr>
        <w:pStyle w:val="Akapitzlist"/>
        <w:ind w:left="426"/>
        <w:jc w:val="both"/>
        <w:rPr>
          <w:rFonts w:asciiTheme="majorHAnsi" w:hAnsiTheme="majorHAnsi"/>
          <w:sz w:val="22"/>
          <w:szCs w:val="22"/>
        </w:rPr>
      </w:pPr>
      <w:r>
        <w:rPr>
          <w:rFonts w:asciiTheme="majorHAnsi" w:hAnsiTheme="majorHAnsi"/>
          <w:sz w:val="22"/>
          <w:szCs w:val="22"/>
        </w:rPr>
        <w:t>Nowe okno wykonać jako PCV o współczynniku przenikania ciepła 0,9 [W/(m</w:t>
      </w:r>
      <w:r w:rsidRPr="00572AC6">
        <w:rPr>
          <w:rFonts w:asciiTheme="majorHAnsi" w:hAnsiTheme="majorHAnsi"/>
          <w:sz w:val="22"/>
          <w:szCs w:val="22"/>
          <w:vertAlign w:val="superscript"/>
        </w:rPr>
        <w:t>2</w:t>
      </w:r>
      <w:r>
        <w:rPr>
          <w:rFonts w:asciiTheme="majorHAnsi" w:hAnsiTheme="majorHAnsi"/>
          <w:sz w:val="22"/>
          <w:szCs w:val="22"/>
        </w:rPr>
        <w:t xml:space="preserve">*K)]. </w:t>
      </w:r>
      <w:r w:rsidR="003C1674">
        <w:rPr>
          <w:rFonts w:asciiTheme="majorHAnsi" w:hAnsiTheme="majorHAnsi"/>
          <w:sz w:val="22"/>
          <w:szCs w:val="22"/>
        </w:rPr>
        <w:t xml:space="preserve"> Na każdym oknie</w:t>
      </w:r>
      <w:r w:rsidR="00171812">
        <w:rPr>
          <w:rFonts w:asciiTheme="majorHAnsi" w:hAnsiTheme="majorHAnsi"/>
          <w:sz w:val="22"/>
          <w:szCs w:val="22"/>
        </w:rPr>
        <w:t xml:space="preserve"> (zarówno istniejącym jak i nowym)</w:t>
      </w:r>
      <w:r w:rsidR="003C1674">
        <w:rPr>
          <w:rFonts w:asciiTheme="majorHAnsi" w:hAnsiTheme="majorHAnsi"/>
          <w:sz w:val="22"/>
          <w:szCs w:val="22"/>
        </w:rPr>
        <w:t xml:space="preserve"> w jednym skrzydle zamontować nawietrzak, aby zapewnić wentylację  pomieszczeń. W związku z wykonywaniem izolacji termicznej wszystkich ścian, obecne parapety należy zastąpić nowymi o odpowiedniej długości i szerokości, dostosowanej do nowo wykonanych elewacji</w:t>
      </w:r>
      <w:r w:rsidR="00D9057A">
        <w:rPr>
          <w:rFonts w:asciiTheme="majorHAnsi" w:hAnsiTheme="majorHAnsi"/>
          <w:sz w:val="22"/>
          <w:szCs w:val="22"/>
        </w:rPr>
        <w:t xml:space="preserve">. Parapety zewnętrzne </w:t>
      </w:r>
      <w:r w:rsidR="00D9057A">
        <w:rPr>
          <w:rFonts w:asciiTheme="majorHAnsi" w:hAnsiTheme="majorHAnsi"/>
          <w:sz w:val="22"/>
          <w:szCs w:val="22"/>
        </w:rPr>
        <w:lastRenderedPageBreak/>
        <w:t>wykonać z blachy stalowej ocynowanej powlekanej w kolorze RAL 7024. Wysunąć przed lico elewacji ok. 4cm. Parapet wpuścić w izolacje termiczną węgarka.</w:t>
      </w:r>
      <w:r w:rsidR="003C1674">
        <w:rPr>
          <w:rFonts w:asciiTheme="majorHAnsi" w:hAnsiTheme="majorHAnsi"/>
          <w:sz w:val="22"/>
          <w:szCs w:val="22"/>
        </w:rPr>
        <w:t>.</w:t>
      </w:r>
    </w:p>
    <w:p w:rsidR="003C1674" w:rsidRDefault="003C1674" w:rsidP="003C1674">
      <w:pPr>
        <w:pStyle w:val="Akapitzlist"/>
        <w:ind w:left="426" w:firstLine="282"/>
        <w:jc w:val="both"/>
        <w:rPr>
          <w:rFonts w:asciiTheme="majorHAnsi" w:hAnsiTheme="majorHAnsi"/>
          <w:sz w:val="22"/>
          <w:szCs w:val="22"/>
        </w:rPr>
      </w:pPr>
    </w:p>
    <w:p w:rsidR="003C1674" w:rsidRPr="00A517E6" w:rsidRDefault="003C1674" w:rsidP="003C1674">
      <w:pPr>
        <w:ind w:left="426"/>
        <w:jc w:val="both"/>
        <w:rPr>
          <w:rFonts w:asciiTheme="majorHAnsi" w:hAnsiTheme="majorHAnsi"/>
          <w:sz w:val="22"/>
          <w:szCs w:val="22"/>
          <w:u w:val="single"/>
        </w:rPr>
      </w:pPr>
      <w:r w:rsidRPr="00A517E6">
        <w:rPr>
          <w:rFonts w:asciiTheme="majorHAnsi" w:hAnsiTheme="majorHAnsi"/>
          <w:sz w:val="22"/>
          <w:szCs w:val="22"/>
          <w:u w:val="single"/>
        </w:rPr>
        <w:t>Wykonać nowe drzwi.</w:t>
      </w:r>
    </w:p>
    <w:p w:rsidR="003C1674" w:rsidRPr="003C1674" w:rsidRDefault="003C1674" w:rsidP="003C1674">
      <w:pPr>
        <w:ind w:left="426"/>
        <w:jc w:val="both"/>
        <w:rPr>
          <w:rFonts w:asciiTheme="majorHAnsi" w:hAnsiTheme="majorHAnsi"/>
          <w:sz w:val="22"/>
          <w:szCs w:val="22"/>
        </w:rPr>
      </w:pPr>
      <w:r>
        <w:rPr>
          <w:rFonts w:asciiTheme="majorHAnsi" w:hAnsiTheme="majorHAnsi"/>
          <w:sz w:val="22"/>
          <w:szCs w:val="22"/>
        </w:rPr>
        <w:tab/>
        <w:t>Wszystkie drzwi drewniane wykonać jako nowe (oznaczone na rysunku wszystkie drzwi do wymiany)</w:t>
      </w:r>
      <w:r w:rsidR="00A517E6">
        <w:rPr>
          <w:rFonts w:asciiTheme="majorHAnsi" w:hAnsiTheme="majorHAnsi"/>
          <w:sz w:val="22"/>
          <w:szCs w:val="22"/>
        </w:rPr>
        <w:t xml:space="preserve"> aluminiowe z przeszkleniem. Wszystkie drzwi muszą być wyposażone w klamki oraz zamki w ilości dwóch szt. Na każde drzwi. Jeden zamek na klucz pod klamką, natomiast drugi mniej więcej również otwierany kluczem. Współczynnik przenikania ciepła dla drzwi wynosi 1,3 [W/(m</w:t>
      </w:r>
      <w:r w:rsidR="00A517E6" w:rsidRPr="00572AC6">
        <w:rPr>
          <w:rFonts w:asciiTheme="majorHAnsi" w:hAnsiTheme="majorHAnsi"/>
          <w:sz w:val="22"/>
          <w:szCs w:val="22"/>
          <w:vertAlign w:val="superscript"/>
        </w:rPr>
        <w:t>2</w:t>
      </w:r>
      <w:r w:rsidR="00A517E6">
        <w:rPr>
          <w:rFonts w:asciiTheme="majorHAnsi" w:hAnsiTheme="majorHAnsi"/>
          <w:sz w:val="22"/>
          <w:szCs w:val="22"/>
        </w:rPr>
        <w:t>*K)].</w:t>
      </w:r>
    </w:p>
    <w:p w:rsidR="0081331E" w:rsidRDefault="0081331E" w:rsidP="003F6BDC">
      <w:pPr>
        <w:pStyle w:val="Akapitzlist"/>
        <w:ind w:left="426"/>
        <w:jc w:val="both"/>
        <w:rPr>
          <w:rFonts w:asciiTheme="majorHAnsi" w:hAnsiTheme="majorHAnsi"/>
          <w:sz w:val="22"/>
          <w:szCs w:val="22"/>
        </w:rPr>
      </w:pPr>
    </w:p>
    <w:p w:rsidR="0081331E" w:rsidRPr="00D9057A" w:rsidRDefault="00D9057A" w:rsidP="0081331E">
      <w:pPr>
        <w:pStyle w:val="Akapitzlist"/>
        <w:ind w:left="426"/>
        <w:jc w:val="both"/>
        <w:rPr>
          <w:rFonts w:asciiTheme="majorHAnsi" w:hAnsiTheme="majorHAnsi"/>
          <w:sz w:val="22"/>
          <w:szCs w:val="22"/>
          <w:u w:val="single"/>
        </w:rPr>
      </w:pPr>
      <w:r w:rsidRPr="00D9057A">
        <w:rPr>
          <w:rFonts w:asciiTheme="majorHAnsi" w:hAnsiTheme="majorHAnsi"/>
          <w:sz w:val="22"/>
          <w:szCs w:val="22"/>
          <w:u w:val="single"/>
        </w:rPr>
        <w:t>Kraty okienne.</w:t>
      </w:r>
    </w:p>
    <w:p w:rsidR="0081331E" w:rsidRDefault="009D010F" w:rsidP="0081331E">
      <w:pPr>
        <w:pStyle w:val="Akapitzlist"/>
        <w:ind w:left="426"/>
        <w:jc w:val="both"/>
        <w:rPr>
          <w:rFonts w:asciiTheme="majorHAnsi" w:hAnsiTheme="majorHAnsi"/>
          <w:sz w:val="22"/>
          <w:szCs w:val="22"/>
        </w:rPr>
      </w:pPr>
      <w:r>
        <w:rPr>
          <w:rFonts w:asciiTheme="majorHAnsi" w:hAnsiTheme="majorHAnsi"/>
          <w:sz w:val="22"/>
          <w:szCs w:val="22"/>
        </w:rPr>
        <w:t>Kraty okienne należy zde</w:t>
      </w:r>
      <w:r w:rsidR="00D9057A">
        <w:rPr>
          <w:rFonts w:asciiTheme="majorHAnsi" w:hAnsiTheme="majorHAnsi"/>
          <w:sz w:val="22"/>
          <w:szCs w:val="22"/>
        </w:rPr>
        <w:t>m</w:t>
      </w:r>
      <w:r>
        <w:rPr>
          <w:rFonts w:asciiTheme="majorHAnsi" w:hAnsiTheme="majorHAnsi"/>
          <w:sz w:val="22"/>
          <w:szCs w:val="22"/>
        </w:rPr>
        <w:t>o</w:t>
      </w:r>
      <w:r w:rsidR="00D9057A">
        <w:rPr>
          <w:rFonts w:asciiTheme="majorHAnsi" w:hAnsiTheme="majorHAnsi"/>
          <w:sz w:val="22"/>
          <w:szCs w:val="22"/>
        </w:rPr>
        <w:t>ntowa</w:t>
      </w:r>
      <w:r>
        <w:rPr>
          <w:rFonts w:asciiTheme="majorHAnsi" w:hAnsiTheme="majorHAnsi"/>
          <w:sz w:val="22"/>
          <w:szCs w:val="22"/>
        </w:rPr>
        <w:t>ć</w:t>
      </w:r>
      <w:r w:rsidR="00D9057A">
        <w:rPr>
          <w:rFonts w:asciiTheme="majorHAnsi" w:hAnsiTheme="majorHAnsi"/>
          <w:sz w:val="22"/>
          <w:szCs w:val="22"/>
        </w:rPr>
        <w:t xml:space="preserve"> i poddać zabiegowi odświeżenia tzn. oczyścić (zeskrobać istniejące powłoki malarskie), odtłuścić i pomalować farbą czy lakierem odpowiednim do tego typu powierzchni w</w:t>
      </w:r>
      <w:r w:rsidR="0081331E">
        <w:rPr>
          <w:rFonts w:asciiTheme="majorHAnsi" w:hAnsiTheme="majorHAnsi"/>
          <w:sz w:val="22"/>
          <w:szCs w:val="22"/>
        </w:rPr>
        <w:t xml:space="preserve"> kolorze RAL 7024</w:t>
      </w:r>
    </w:p>
    <w:p w:rsidR="00572AC6" w:rsidRDefault="00572AC6" w:rsidP="003F6BDC">
      <w:pPr>
        <w:pStyle w:val="Akapitzlist"/>
        <w:ind w:left="426"/>
        <w:jc w:val="both"/>
        <w:rPr>
          <w:rFonts w:asciiTheme="majorHAnsi" w:hAnsiTheme="majorHAnsi"/>
          <w:sz w:val="22"/>
          <w:szCs w:val="22"/>
        </w:rPr>
      </w:pPr>
    </w:p>
    <w:p w:rsidR="00497970" w:rsidRPr="00A11F86" w:rsidRDefault="00497970" w:rsidP="003F6BDC">
      <w:pPr>
        <w:pStyle w:val="Akapitzlist"/>
        <w:ind w:left="426"/>
        <w:jc w:val="both"/>
        <w:rPr>
          <w:rFonts w:asciiTheme="majorHAnsi" w:hAnsiTheme="majorHAnsi"/>
          <w:sz w:val="22"/>
          <w:szCs w:val="22"/>
          <w:u w:val="single"/>
        </w:rPr>
      </w:pPr>
      <w:r w:rsidRPr="00A11F86">
        <w:rPr>
          <w:rFonts w:asciiTheme="majorHAnsi" w:hAnsiTheme="majorHAnsi"/>
          <w:sz w:val="22"/>
          <w:szCs w:val="22"/>
          <w:u w:val="single"/>
        </w:rPr>
        <w:t>Ogólne wymagania dla systemu ociepleniowego:</w:t>
      </w:r>
    </w:p>
    <w:p w:rsidR="00497970" w:rsidRDefault="005F0D57" w:rsidP="005F0D57">
      <w:pPr>
        <w:pStyle w:val="Akapitzlist"/>
        <w:numPr>
          <w:ilvl w:val="0"/>
          <w:numId w:val="25"/>
        </w:numPr>
        <w:jc w:val="both"/>
        <w:rPr>
          <w:rFonts w:asciiTheme="majorHAnsi" w:hAnsiTheme="majorHAnsi"/>
          <w:sz w:val="22"/>
          <w:szCs w:val="22"/>
        </w:rPr>
      </w:pPr>
      <w:r>
        <w:rPr>
          <w:rFonts w:asciiTheme="majorHAnsi" w:hAnsiTheme="majorHAnsi"/>
          <w:sz w:val="22"/>
          <w:szCs w:val="22"/>
        </w:rPr>
        <w:t>przyczepność międzywarstwowa: ≥0,10/0,11MPa</w:t>
      </w:r>
    </w:p>
    <w:p w:rsidR="005F0D57" w:rsidRDefault="005F0D57" w:rsidP="005F0D57">
      <w:pPr>
        <w:pStyle w:val="Akapitzlist"/>
        <w:numPr>
          <w:ilvl w:val="0"/>
          <w:numId w:val="25"/>
        </w:numPr>
        <w:jc w:val="both"/>
        <w:rPr>
          <w:rFonts w:asciiTheme="majorHAnsi" w:hAnsiTheme="majorHAnsi"/>
          <w:sz w:val="22"/>
          <w:szCs w:val="22"/>
        </w:rPr>
      </w:pPr>
      <w:r>
        <w:rPr>
          <w:rFonts w:asciiTheme="majorHAnsi" w:hAnsiTheme="majorHAnsi"/>
          <w:sz w:val="22"/>
          <w:szCs w:val="22"/>
        </w:rPr>
        <w:t>Odporność ma uderzenia 30J ponad cokołem i 60J w strefie cokołowej</w:t>
      </w:r>
    </w:p>
    <w:p w:rsidR="005F0D57" w:rsidRDefault="005F0D57" w:rsidP="005F0D57">
      <w:pPr>
        <w:pStyle w:val="Akapitzlist"/>
        <w:numPr>
          <w:ilvl w:val="0"/>
          <w:numId w:val="25"/>
        </w:numPr>
        <w:jc w:val="both"/>
        <w:rPr>
          <w:rFonts w:asciiTheme="majorHAnsi" w:hAnsiTheme="majorHAnsi"/>
          <w:sz w:val="22"/>
          <w:szCs w:val="22"/>
        </w:rPr>
      </w:pPr>
      <w:r>
        <w:rPr>
          <w:rFonts w:asciiTheme="majorHAnsi" w:hAnsiTheme="majorHAnsi"/>
          <w:sz w:val="22"/>
          <w:szCs w:val="22"/>
        </w:rPr>
        <w:t>Zaprawa klejowo-szpachlowa jak i tynk cienkowarstwowy schodzący w skład systemu zgodnie z Rozporządzeniem Rady Ministrów z dnia 2 stycznia 2007 roku w sprawie wymagań zawartości naturalnych izotopów promieniotwórczych posiadają świadectwo higieny radiacyjnej</w:t>
      </w:r>
    </w:p>
    <w:p w:rsidR="005F0D57" w:rsidRDefault="005F0D57" w:rsidP="005F0D57">
      <w:pPr>
        <w:pStyle w:val="Akapitzlist"/>
        <w:numPr>
          <w:ilvl w:val="0"/>
          <w:numId w:val="25"/>
        </w:numPr>
        <w:jc w:val="both"/>
        <w:rPr>
          <w:rFonts w:asciiTheme="majorHAnsi" w:hAnsiTheme="majorHAnsi"/>
          <w:sz w:val="22"/>
          <w:szCs w:val="22"/>
        </w:rPr>
      </w:pPr>
      <w:r>
        <w:rPr>
          <w:rFonts w:asciiTheme="majorHAnsi" w:hAnsiTheme="majorHAnsi"/>
          <w:sz w:val="22"/>
          <w:szCs w:val="22"/>
        </w:rPr>
        <w:t>Tynk silikonowy o klasie odporności pożarowej niepalnej A2-s1;d0</w:t>
      </w:r>
    </w:p>
    <w:p w:rsidR="005F0D57" w:rsidRDefault="005F0D57" w:rsidP="003F6BDC">
      <w:pPr>
        <w:pStyle w:val="Akapitzlist"/>
        <w:ind w:left="426"/>
        <w:jc w:val="both"/>
        <w:rPr>
          <w:rFonts w:asciiTheme="majorHAnsi" w:hAnsiTheme="majorHAnsi"/>
          <w:sz w:val="22"/>
          <w:szCs w:val="22"/>
        </w:rPr>
      </w:pPr>
    </w:p>
    <w:p w:rsidR="005F0D57" w:rsidRPr="00A11F86" w:rsidRDefault="005F0D57" w:rsidP="003F6BDC">
      <w:pPr>
        <w:pStyle w:val="Akapitzlist"/>
        <w:ind w:left="426"/>
        <w:jc w:val="both"/>
        <w:rPr>
          <w:rFonts w:asciiTheme="majorHAnsi" w:hAnsiTheme="majorHAnsi"/>
          <w:sz w:val="22"/>
          <w:szCs w:val="22"/>
          <w:u w:val="single"/>
        </w:rPr>
      </w:pPr>
      <w:r w:rsidRPr="00A11F86">
        <w:rPr>
          <w:rFonts w:asciiTheme="majorHAnsi" w:hAnsiTheme="majorHAnsi"/>
          <w:sz w:val="22"/>
          <w:szCs w:val="22"/>
          <w:u w:val="single"/>
        </w:rPr>
        <w:t>Elementy systemu docieplenia</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Zaprawa klejowa do mocowania płyt EPS i XPS</w:t>
      </w:r>
      <w:r w:rsidR="006525CA">
        <w:rPr>
          <w:rFonts w:asciiTheme="majorHAnsi" w:hAnsiTheme="majorHAnsi"/>
          <w:sz w:val="22"/>
          <w:szCs w:val="22"/>
        </w:rPr>
        <w:t xml:space="preserve"> oraz kołki z trzpieniem stalowym</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Izolacja termiczna i jej mocowanie</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Siatka zbrojąca</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Zaprawa klejowo-szpachlowa od warstwy zbrojonej</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Powłoka wyrównująca chłonność podłoża</w:t>
      </w:r>
    </w:p>
    <w:p w:rsidR="005F0D57" w:rsidRDefault="005F0D57" w:rsidP="005F0D57">
      <w:pPr>
        <w:pStyle w:val="Akapitzlist"/>
        <w:numPr>
          <w:ilvl w:val="0"/>
          <w:numId w:val="26"/>
        </w:numPr>
        <w:jc w:val="both"/>
        <w:rPr>
          <w:rFonts w:asciiTheme="majorHAnsi" w:hAnsiTheme="majorHAnsi"/>
          <w:sz w:val="22"/>
          <w:szCs w:val="22"/>
        </w:rPr>
      </w:pPr>
      <w:r>
        <w:rPr>
          <w:rFonts w:asciiTheme="majorHAnsi" w:hAnsiTheme="majorHAnsi"/>
          <w:sz w:val="22"/>
          <w:szCs w:val="22"/>
        </w:rPr>
        <w:t>tynk silikonowy lub mazaikowy (kolorystyka przedstawiona na rysunku)</w:t>
      </w:r>
    </w:p>
    <w:p w:rsidR="005F0D57" w:rsidRDefault="005F0D57" w:rsidP="003F6BDC">
      <w:pPr>
        <w:pStyle w:val="Akapitzlist"/>
        <w:ind w:left="426"/>
        <w:jc w:val="both"/>
        <w:rPr>
          <w:rFonts w:asciiTheme="majorHAnsi" w:hAnsiTheme="majorHAnsi"/>
          <w:sz w:val="22"/>
          <w:szCs w:val="22"/>
        </w:rPr>
      </w:pPr>
    </w:p>
    <w:p w:rsidR="005F0D57" w:rsidRPr="00A11F86" w:rsidRDefault="005F0D57" w:rsidP="003F6BDC">
      <w:pPr>
        <w:pStyle w:val="Akapitzlist"/>
        <w:ind w:left="426"/>
        <w:jc w:val="both"/>
        <w:rPr>
          <w:rFonts w:asciiTheme="majorHAnsi" w:hAnsiTheme="majorHAnsi"/>
          <w:sz w:val="22"/>
          <w:szCs w:val="22"/>
          <w:u w:val="single"/>
        </w:rPr>
      </w:pPr>
      <w:r w:rsidRPr="00A11F86">
        <w:rPr>
          <w:rFonts w:asciiTheme="majorHAnsi" w:hAnsiTheme="majorHAnsi"/>
          <w:sz w:val="22"/>
          <w:szCs w:val="22"/>
          <w:u w:val="single"/>
        </w:rPr>
        <w:t>Składniki systemu ocieplenia:</w:t>
      </w:r>
    </w:p>
    <w:p w:rsidR="00D95DC9" w:rsidRDefault="00D95DC9"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Gotowa do użycia izolacja przeciwwodna polimerowo-bitumiczna jednoskłanikowa jako izolacją ś</w:t>
      </w:r>
      <w:r w:rsidR="00221AAF">
        <w:rPr>
          <w:rFonts w:asciiTheme="majorHAnsi" w:hAnsiTheme="majorHAnsi"/>
          <w:sz w:val="22"/>
          <w:szCs w:val="22"/>
        </w:rPr>
        <w:t>c</w:t>
      </w:r>
      <w:r>
        <w:rPr>
          <w:rFonts w:asciiTheme="majorHAnsi" w:hAnsiTheme="majorHAnsi"/>
          <w:sz w:val="22"/>
          <w:szCs w:val="22"/>
        </w:rPr>
        <w:t>ian piwnicznych, fundamentowych i ław fundamentowych. Masa uszczelniająca z wypełniaczem styropianowym na bazie emulsji. Dane techniczne:</w:t>
      </w:r>
    </w:p>
    <w:p w:rsidR="00D95DC9" w:rsidRDefault="00D95DC9" w:rsidP="00D95DC9">
      <w:pPr>
        <w:pStyle w:val="Akapitzlist"/>
        <w:numPr>
          <w:ilvl w:val="0"/>
          <w:numId w:val="32"/>
        </w:numPr>
        <w:jc w:val="both"/>
        <w:rPr>
          <w:rFonts w:asciiTheme="majorHAnsi" w:hAnsiTheme="majorHAnsi"/>
          <w:sz w:val="22"/>
          <w:szCs w:val="22"/>
        </w:rPr>
      </w:pPr>
      <w:r>
        <w:rPr>
          <w:rFonts w:asciiTheme="majorHAnsi" w:hAnsiTheme="majorHAnsi"/>
          <w:sz w:val="22"/>
          <w:szCs w:val="22"/>
        </w:rPr>
        <w:t>Temperatura stosowania od 5</w:t>
      </w:r>
      <w:r w:rsidRPr="00D95DC9">
        <w:rPr>
          <w:rFonts w:asciiTheme="majorHAnsi" w:hAnsiTheme="majorHAnsi"/>
          <w:sz w:val="22"/>
          <w:szCs w:val="22"/>
          <w:vertAlign w:val="superscript"/>
        </w:rPr>
        <w:t>0</w:t>
      </w:r>
      <w:r>
        <w:rPr>
          <w:rFonts w:asciiTheme="majorHAnsi" w:hAnsiTheme="majorHAnsi"/>
          <w:sz w:val="22"/>
          <w:szCs w:val="22"/>
        </w:rPr>
        <w:t xml:space="preserve"> do 35</w:t>
      </w:r>
      <w:r w:rsidRPr="00D95DC9">
        <w:rPr>
          <w:rFonts w:asciiTheme="majorHAnsi" w:hAnsiTheme="majorHAnsi"/>
          <w:sz w:val="22"/>
          <w:szCs w:val="22"/>
          <w:vertAlign w:val="superscript"/>
        </w:rPr>
        <w:t>0</w:t>
      </w:r>
      <w:r>
        <w:rPr>
          <w:rFonts w:asciiTheme="majorHAnsi" w:hAnsiTheme="majorHAnsi"/>
          <w:sz w:val="22"/>
          <w:szCs w:val="22"/>
        </w:rPr>
        <w:t>C</w:t>
      </w:r>
    </w:p>
    <w:p w:rsidR="00D95DC9" w:rsidRDefault="00D95DC9" w:rsidP="00D95DC9">
      <w:pPr>
        <w:pStyle w:val="Akapitzlist"/>
        <w:numPr>
          <w:ilvl w:val="0"/>
          <w:numId w:val="32"/>
        </w:numPr>
        <w:jc w:val="both"/>
        <w:rPr>
          <w:rFonts w:asciiTheme="majorHAnsi" w:hAnsiTheme="majorHAnsi"/>
          <w:sz w:val="22"/>
          <w:szCs w:val="22"/>
        </w:rPr>
      </w:pPr>
      <w:r>
        <w:rPr>
          <w:rFonts w:asciiTheme="majorHAnsi" w:hAnsiTheme="majorHAnsi"/>
          <w:sz w:val="22"/>
          <w:szCs w:val="22"/>
        </w:rPr>
        <w:t>Odporność na temperaturę do 120</w:t>
      </w:r>
      <w:r w:rsidRPr="00D95DC9">
        <w:rPr>
          <w:rFonts w:asciiTheme="majorHAnsi" w:hAnsiTheme="majorHAnsi"/>
          <w:sz w:val="22"/>
          <w:szCs w:val="22"/>
          <w:vertAlign w:val="superscript"/>
        </w:rPr>
        <w:t>0</w:t>
      </w:r>
      <w:r>
        <w:rPr>
          <w:rFonts w:asciiTheme="majorHAnsi" w:hAnsiTheme="majorHAnsi"/>
          <w:sz w:val="22"/>
          <w:szCs w:val="22"/>
        </w:rPr>
        <w:t>C</w:t>
      </w:r>
    </w:p>
    <w:p w:rsidR="00D95DC9" w:rsidRDefault="00D95DC9" w:rsidP="00D95DC9">
      <w:pPr>
        <w:pStyle w:val="Akapitzlist"/>
        <w:numPr>
          <w:ilvl w:val="0"/>
          <w:numId w:val="32"/>
        </w:numPr>
        <w:jc w:val="both"/>
        <w:rPr>
          <w:rFonts w:asciiTheme="majorHAnsi" w:hAnsiTheme="majorHAnsi"/>
          <w:sz w:val="22"/>
          <w:szCs w:val="22"/>
        </w:rPr>
      </w:pPr>
      <w:r>
        <w:rPr>
          <w:rFonts w:asciiTheme="majorHAnsi" w:hAnsiTheme="majorHAnsi"/>
          <w:sz w:val="22"/>
          <w:szCs w:val="22"/>
        </w:rPr>
        <w:t>zdolność pokrywania zarysować od 2mm</w:t>
      </w:r>
    </w:p>
    <w:p w:rsidR="00D95DC9" w:rsidRDefault="00D95DC9" w:rsidP="00D95DC9">
      <w:pPr>
        <w:pStyle w:val="Akapitzlist"/>
        <w:numPr>
          <w:ilvl w:val="0"/>
          <w:numId w:val="32"/>
        </w:numPr>
        <w:jc w:val="both"/>
        <w:rPr>
          <w:rFonts w:asciiTheme="majorHAnsi" w:hAnsiTheme="majorHAnsi"/>
          <w:sz w:val="22"/>
          <w:szCs w:val="22"/>
        </w:rPr>
      </w:pPr>
      <w:r>
        <w:rPr>
          <w:rFonts w:asciiTheme="majorHAnsi" w:hAnsiTheme="majorHAnsi"/>
          <w:sz w:val="22"/>
          <w:szCs w:val="22"/>
        </w:rPr>
        <w:t>Gęstość objętościowa 0,700 kg/m</w:t>
      </w:r>
      <w:r w:rsidRPr="00D95DC9">
        <w:rPr>
          <w:rFonts w:asciiTheme="majorHAnsi" w:hAnsiTheme="majorHAnsi"/>
          <w:sz w:val="22"/>
          <w:szCs w:val="22"/>
          <w:vertAlign w:val="superscript"/>
        </w:rPr>
        <w:t>3</w:t>
      </w:r>
    </w:p>
    <w:p w:rsidR="005F0D57" w:rsidRDefault="005F0D57"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Zaprawa klejowa przeznaczona do mocowania płyt EPS oraz XPS metodą ETICS. Mocowanie wykonać metodą obwodową i punktową. Dane techniczne zaprawy klejowej:</w:t>
      </w:r>
    </w:p>
    <w:p w:rsidR="005F0D57" w:rsidRDefault="005F0D57" w:rsidP="005F0D57">
      <w:pPr>
        <w:pStyle w:val="Akapitzlist"/>
        <w:numPr>
          <w:ilvl w:val="0"/>
          <w:numId w:val="28"/>
        </w:numPr>
        <w:jc w:val="both"/>
        <w:rPr>
          <w:rFonts w:asciiTheme="majorHAnsi" w:hAnsiTheme="majorHAnsi"/>
          <w:sz w:val="22"/>
          <w:szCs w:val="22"/>
        </w:rPr>
      </w:pPr>
      <w:r>
        <w:rPr>
          <w:rFonts w:asciiTheme="majorHAnsi" w:hAnsiTheme="majorHAnsi"/>
          <w:sz w:val="22"/>
          <w:szCs w:val="22"/>
        </w:rPr>
        <w:t>ziarnistość maksymalna: 1,2/0,8 mm,</w:t>
      </w:r>
    </w:p>
    <w:p w:rsidR="005F0D57" w:rsidRDefault="005F0D57" w:rsidP="005F0D57">
      <w:pPr>
        <w:pStyle w:val="Akapitzlist"/>
        <w:numPr>
          <w:ilvl w:val="0"/>
          <w:numId w:val="28"/>
        </w:numPr>
        <w:jc w:val="both"/>
        <w:rPr>
          <w:rFonts w:asciiTheme="majorHAnsi" w:hAnsiTheme="majorHAnsi"/>
          <w:sz w:val="22"/>
          <w:szCs w:val="22"/>
        </w:rPr>
      </w:pPr>
      <w:r>
        <w:rPr>
          <w:rFonts w:asciiTheme="majorHAnsi" w:hAnsiTheme="majorHAnsi"/>
          <w:sz w:val="22"/>
          <w:szCs w:val="22"/>
        </w:rPr>
        <w:t>wsp</w:t>
      </w:r>
      <w:r w:rsidR="00C53FE3">
        <w:rPr>
          <w:rFonts w:asciiTheme="majorHAnsi" w:hAnsiTheme="majorHAnsi"/>
          <w:sz w:val="22"/>
          <w:szCs w:val="22"/>
        </w:rPr>
        <w:t>ół</w:t>
      </w:r>
      <w:r>
        <w:rPr>
          <w:rFonts w:asciiTheme="majorHAnsi" w:hAnsiTheme="majorHAnsi"/>
          <w:sz w:val="22"/>
          <w:szCs w:val="22"/>
        </w:rPr>
        <w:t xml:space="preserve">czynnik przewodzenia ciepła </w:t>
      </w:r>
      <w:r w:rsidR="0022067F">
        <w:rPr>
          <w:rFonts w:asciiTheme="majorHAnsi" w:hAnsiTheme="majorHAnsi"/>
          <w:sz w:val="22"/>
          <w:szCs w:val="22"/>
        </w:rPr>
        <w:t>λ=0,8 W/mK</w:t>
      </w:r>
    </w:p>
    <w:p w:rsidR="0022067F" w:rsidRDefault="0022067F" w:rsidP="005F0D57">
      <w:pPr>
        <w:pStyle w:val="Akapitzlist"/>
        <w:numPr>
          <w:ilvl w:val="0"/>
          <w:numId w:val="28"/>
        </w:numPr>
        <w:jc w:val="both"/>
        <w:rPr>
          <w:rFonts w:asciiTheme="majorHAnsi" w:hAnsiTheme="majorHAnsi"/>
          <w:sz w:val="22"/>
          <w:szCs w:val="22"/>
        </w:rPr>
      </w:pPr>
      <w:r>
        <w:rPr>
          <w:rFonts w:asciiTheme="majorHAnsi" w:hAnsiTheme="majorHAnsi"/>
          <w:sz w:val="22"/>
          <w:szCs w:val="22"/>
        </w:rPr>
        <w:t>gęstość nasypowa: 1,6 kg/dm</w:t>
      </w:r>
      <w:r w:rsidRPr="0022067F">
        <w:rPr>
          <w:rFonts w:asciiTheme="majorHAnsi" w:hAnsiTheme="majorHAnsi"/>
          <w:sz w:val="22"/>
          <w:szCs w:val="22"/>
          <w:vertAlign w:val="superscript"/>
        </w:rPr>
        <w:t>3</w:t>
      </w:r>
    </w:p>
    <w:p w:rsidR="005F0D57" w:rsidRDefault="00C53FE3"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Płyty EPS izolacji termicznej o współczynniku przewodzenia ciepła λ=0,03</w:t>
      </w:r>
      <w:r w:rsidR="00803445">
        <w:rPr>
          <w:rFonts w:asciiTheme="majorHAnsi" w:hAnsiTheme="majorHAnsi"/>
          <w:sz w:val="22"/>
          <w:szCs w:val="22"/>
        </w:rPr>
        <w:t>2</w:t>
      </w:r>
      <w:r>
        <w:rPr>
          <w:rFonts w:asciiTheme="majorHAnsi" w:hAnsiTheme="majorHAnsi"/>
          <w:sz w:val="22"/>
          <w:szCs w:val="22"/>
        </w:rPr>
        <w:t xml:space="preserve"> W/mK. Klasa reakcji na ogień E.</w:t>
      </w:r>
      <w:r w:rsidR="00803445">
        <w:rPr>
          <w:rFonts w:asciiTheme="majorHAnsi" w:hAnsiTheme="majorHAnsi"/>
          <w:sz w:val="22"/>
          <w:szCs w:val="22"/>
        </w:rPr>
        <w:t xml:space="preserve"> Płyty styropianowe frezowane, mocowane na zakład.</w:t>
      </w:r>
    </w:p>
    <w:p w:rsidR="00C53FE3" w:rsidRDefault="00C53FE3"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Płyty XPS izolacji termicznej o współczynniku przewodzenia ciepła λ=0,030 W/mK. Klasa reakcji na ogień E.</w:t>
      </w:r>
    </w:p>
    <w:p w:rsidR="00C53FE3" w:rsidRDefault="00C53FE3"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Łączniki mechaniczne podpłytowe, które eliminują mostki termiczne o trzpieniu stalowym wkręcanym, zabezpieczonym antykorozyjnie lub tworzywowy w ilości 6szt/m</w:t>
      </w:r>
      <w:r w:rsidRPr="00C53FE3">
        <w:rPr>
          <w:rFonts w:asciiTheme="majorHAnsi" w:hAnsiTheme="majorHAnsi"/>
          <w:sz w:val="22"/>
          <w:szCs w:val="22"/>
          <w:vertAlign w:val="superscript"/>
        </w:rPr>
        <w:t>2</w:t>
      </w:r>
      <w:r>
        <w:rPr>
          <w:rFonts w:asciiTheme="majorHAnsi" w:hAnsiTheme="majorHAnsi"/>
          <w:sz w:val="22"/>
          <w:szCs w:val="22"/>
        </w:rPr>
        <w:t>. Minimalna siła niszcząca łącznika to 448N</w:t>
      </w:r>
    </w:p>
    <w:p w:rsidR="00C53FE3" w:rsidRDefault="00C53FE3" w:rsidP="005F0D57">
      <w:pPr>
        <w:pStyle w:val="Akapitzlist"/>
        <w:numPr>
          <w:ilvl w:val="0"/>
          <w:numId w:val="27"/>
        </w:numPr>
        <w:jc w:val="both"/>
        <w:rPr>
          <w:rFonts w:asciiTheme="majorHAnsi" w:hAnsiTheme="majorHAnsi"/>
          <w:sz w:val="22"/>
          <w:szCs w:val="22"/>
        </w:rPr>
      </w:pPr>
      <w:r>
        <w:rPr>
          <w:rFonts w:asciiTheme="majorHAnsi" w:hAnsiTheme="majorHAnsi"/>
          <w:sz w:val="22"/>
          <w:szCs w:val="22"/>
        </w:rPr>
        <w:lastRenderedPageBreak/>
        <w:t>Zaprawa klejowo-szpachlowa na bazie cementu szarego/białego o wysokiej przyczepności. Minimalna grubość warstwy zbrojonej to 3mm. Dane techniczne:</w:t>
      </w:r>
    </w:p>
    <w:p w:rsidR="00C53FE3" w:rsidRDefault="00C53FE3" w:rsidP="00C53FE3">
      <w:pPr>
        <w:pStyle w:val="Akapitzlist"/>
        <w:numPr>
          <w:ilvl w:val="0"/>
          <w:numId w:val="29"/>
        </w:numPr>
        <w:jc w:val="both"/>
        <w:rPr>
          <w:rFonts w:asciiTheme="majorHAnsi" w:hAnsiTheme="majorHAnsi"/>
          <w:sz w:val="22"/>
          <w:szCs w:val="22"/>
        </w:rPr>
      </w:pPr>
      <w:r>
        <w:rPr>
          <w:rFonts w:asciiTheme="majorHAnsi" w:hAnsiTheme="majorHAnsi"/>
          <w:sz w:val="22"/>
          <w:szCs w:val="22"/>
        </w:rPr>
        <w:t>ziarnistość maksymalna: 0,8mm</w:t>
      </w:r>
    </w:p>
    <w:p w:rsidR="00C53FE3" w:rsidRPr="00C53FE3" w:rsidRDefault="00C53FE3" w:rsidP="00C53FE3">
      <w:pPr>
        <w:pStyle w:val="Akapitzlist"/>
        <w:numPr>
          <w:ilvl w:val="0"/>
          <w:numId w:val="29"/>
        </w:numPr>
        <w:jc w:val="both"/>
        <w:rPr>
          <w:rFonts w:asciiTheme="majorHAnsi" w:hAnsiTheme="majorHAnsi"/>
          <w:sz w:val="22"/>
          <w:szCs w:val="22"/>
        </w:rPr>
      </w:pPr>
      <w:r>
        <w:rPr>
          <w:rFonts w:asciiTheme="majorHAnsi" w:hAnsiTheme="majorHAnsi"/>
          <w:sz w:val="22"/>
          <w:szCs w:val="22"/>
        </w:rPr>
        <w:t>współczynnik przewodzenia ciepła λ: 0,80 W/mK</w:t>
      </w:r>
    </w:p>
    <w:p w:rsidR="00C53FE3" w:rsidRDefault="00C53FE3"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Siatka z włókna szklanego do zbrojenia warstwy zbrojonej w systemach ociepleniowych. Podwójna warstwa na całym budynku. Dane techniczne:</w:t>
      </w:r>
    </w:p>
    <w:p w:rsidR="00C53FE3" w:rsidRDefault="00C53FE3" w:rsidP="00C53FE3">
      <w:pPr>
        <w:pStyle w:val="Akapitzlist"/>
        <w:numPr>
          <w:ilvl w:val="0"/>
          <w:numId w:val="30"/>
        </w:numPr>
        <w:jc w:val="both"/>
        <w:rPr>
          <w:rFonts w:asciiTheme="majorHAnsi" w:hAnsiTheme="majorHAnsi"/>
          <w:sz w:val="22"/>
          <w:szCs w:val="22"/>
        </w:rPr>
      </w:pPr>
      <w:r>
        <w:rPr>
          <w:rFonts w:asciiTheme="majorHAnsi" w:hAnsiTheme="majorHAnsi"/>
          <w:sz w:val="22"/>
          <w:szCs w:val="22"/>
        </w:rPr>
        <w:t>szerokość siatki 100cm</w:t>
      </w:r>
    </w:p>
    <w:p w:rsidR="00C53FE3" w:rsidRDefault="00C53FE3" w:rsidP="00C53FE3">
      <w:pPr>
        <w:pStyle w:val="Akapitzlist"/>
        <w:numPr>
          <w:ilvl w:val="0"/>
          <w:numId w:val="30"/>
        </w:numPr>
        <w:jc w:val="both"/>
        <w:rPr>
          <w:rFonts w:asciiTheme="majorHAnsi" w:hAnsiTheme="majorHAnsi"/>
          <w:sz w:val="22"/>
          <w:szCs w:val="22"/>
        </w:rPr>
      </w:pPr>
      <w:r>
        <w:rPr>
          <w:rFonts w:asciiTheme="majorHAnsi" w:hAnsiTheme="majorHAnsi"/>
          <w:sz w:val="22"/>
          <w:szCs w:val="22"/>
        </w:rPr>
        <w:t>wymiary oczek: 4,5x4,5mm</w:t>
      </w:r>
    </w:p>
    <w:p w:rsidR="00A11F86" w:rsidRDefault="00A11F86" w:rsidP="00A11F86">
      <w:pPr>
        <w:pStyle w:val="Akapitzlist"/>
        <w:numPr>
          <w:ilvl w:val="0"/>
          <w:numId w:val="27"/>
        </w:numPr>
        <w:jc w:val="both"/>
        <w:rPr>
          <w:rFonts w:asciiTheme="majorHAnsi" w:hAnsiTheme="majorHAnsi"/>
          <w:sz w:val="22"/>
          <w:szCs w:val="22"/>
        </w:rPr>
      </w:pPr>
      <w:r>
        <w:rPr>
          <w:rFonts w:asciiTheme="majorHAnsi" w:hAnsiTheme="majorHAnsi"/>
          <w:sz w:val="22"/>
          <w:szCs w:val="22"/>
        </w:rPr>
        <w:t>Środek gruntujący wyrównujący chłonność podłoża i poprawiający przyczepność cienkowarstwowych tynków.</w:t>
      </w:r>
    </w:p>
    <w:p w:rsidR="00A11F86" w:rsidRDefault="00A11F86"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Gotowy do użycia tynk na bazie żywic slikonowych do zastosowań wykończeń elewacyjnych, który jest hydrofobowy, o wysokiej przepuszczalności pary wodnej, w klasie niepalności A2, s1, d0</w:t>
      </w:r>
    </w:p>
    <w:p w:rsidR="00A11F86" w:rsidRDefault="00A11F86" w:rsidP="005F0D57">
      <w:pPr>
        <w:pStyle w:val="Akapitzlist"/>
        <w:numPr>
          <w:ilvl w:val="0"/>
          <w:numId w:val="27"/>
        </w:numPr>
        <w:jc w:val="both"/>
        <w:rPr>
          <w:rFonts w:asciiTheme="majorHAnsi" w:hAnsiTheme="majorHAnsi"/>
          <w:sz w:val="22"/>
          <w:szCs w:val="22"/>
        </w:rPr>
      </w:pPr>
      <w:r>
        <w:rPr>
          <w:rFonts w:asciiTheme="majorHAnsi" w:hAnsiTheme="majorHAnsi"/>
          <w:sz w:val="22"/>
          <w:szCs w:val="22"/>
        </w:rPr>
        <w:t>Gotowy do użycia tynk mozaikowy</w:t>
      </w:r>
      <w:r w:rsidR="00D95DC9">
        <w:rPr>
          <w:rFonts w:asciiTheme="majorHAnsi" w:hAnsiTheme="majorHAnsi"/>
          <w:sz w:val="22"/>
          <w:szCs w:val="22"/>
        </w:rPr>
        <w:t xml:space="preserve"> w części cokołowej grubości zawartego w masie kruszywa od 1 do 3mm. Spoiwem tynków mozaikowych jest żywica. Klasa reakcji na ogień A2, s1, d0</w:t>
      </w:r>
    </w:p>
    <w:p w:rsidR="005F0D57" w:rsidRDefault="005F0D57" w:rsidP="003F6BDC">
      <w:pPr>
        <w:pStyle w:val="Akapitzlist"/>
        <w:ind w:left="426"/>
        <w:jc w:val="both"/>
        <w:rPr>
          <w:rFonts w:asciiTheme="majorHAnsi" w:hAnsiTheme="majorHAnsi"/>
          <w:sz w:val="22"/>
          <w:szCs w:val="22"/>
        </w:rPr>
      </w:pPr>
    </w:p>
    <w:p w:rsidR="007B13A4" w:rsidRDefault="007B13A4" w:rsidP="007B13A4">
      <w:pPr>
        <w:pStyle w:val="Akapitzlist"/>
        <w:ind w:left="708"/>
        <w:jc w:val="both"/>
        <w:rPr>
          <w:rFonts w:asciiTheme="majorHAnsi" w:hAnsiTheme="majorHAnsi"/>
          <w:sz w:val="22"/>
          <w:szCs w:val="22"/>
        </w:rPr>
      </w:pPr>
      <w:r>
        <w:rPr>
          <w:rFonts w:asciiTheme="majorHAnsi" w:hAnsiTheme="majorHAnsi"/>
          <w:sz w:val="22"/>
          <w:szCs w:val="22"/>
        </w:rPr>
        <w:t>Do obliczeń współczynnika przenikania ciepła przyjęto:</w:t>
      </w:r>
    </w:p>
    <w:p w:rsidR="007B13A4" w:rsidRDefault="007B13A4" w:rsidP="007B13A4">
      <w:pPr>
        <w:pStyle w:val="Akapitzlist"/>
        <w:numPr>
          <w:ilvl w:val="0"/>
          <w:numId w:val="48"/>
        </w:numPr>
        <w:jc w:val="both"/>
        <w:rPr>
          <w:rFonts w:asciiTheme="majorHAnsi" w:hAnsiTheme="majorHAnsi"/>
          <w:sz w:val="22"/>
          <w:szCs w:val="22"/>
        </w:rPr>
      </w:pPr>
      <w:r>
        <w:rPr>
          <w:rFonts w:asciiTheme="majorHAnsi" w:hAnsiTheme="majorHAnsi"/>
          <w:sz w:val="22"/>
          <w:szCs w:val="22"/>
        </w:rPr>
        <w:t>Tynk silikatowy grubości 1,5cm – lambda 0,8 [W/mK]</w:t>
      </w:r>
    </w:p>
    <w:p w:rsidR="007B13A4" w:rsidRDefault="007B13A4" w:rsidP="007B13A4">
      <w:pPr>
        <w:pStyle w:val="Akapitzlist"/>
        <w:numPr>
          <w:ilvl w:val="0"/>
          <w:numId w:val="48"/>
        </w:numPr>
        <w:jc w:val="both"/>
        <w:rPr>
          <w:rFonts w:asciiTheme="majorHAnsi" w:hAnsiTheme="majorHAnsi"/>
          <w:sz w:val="22"/>
          <w:szCs w:val="22"/>
        </w:rPr>
      </w:pPr>
      <w:r>
        <w:rPr>
          <w:rFonts w:asciiTheme="majorHAnsi" w:hAnsiTheme="majorHAnsi"/>
          <w:sz w:val="22"/>
          <w:szCs w:val="22"/>
        </w:rPr>
        <w:t>Styropian EPS grubości 15cm – lambda 0,032 [W/mK]</w:t>
      </w:r>
    </w:p>
    <w:p w:rsidR="007B13A4" w:rsidRDefault="007B13A4" w:rsidP="007B13A4">
      <w:pPr>
        <w:pStyle w:val="Akapitzlist"/>
        <w:numPr>
          <w:ilvl w:val="0"/>
          <w:numId w:val="48"/>
        </w:numPr>
        <w:jc w:val="both"/>
        <w:rPr>
          <w:rFonts w:asciiTheme="majorHAnsi" w:hAnsiTheme="majorHAnsi"/>
          <w:sz w:val="22"/>
          <w:szCs w:val="22"/>
        </w:rPr>
      </w:pPr>
      <w:r>
        <w:rPr>
          <w:rFonts w:asciiTheme="majorHAnsi" w:hAnsiTheme="majorHAnsi"/>
          <w:sz w:val="22"/>
          <w:szCs w:val="22"/>
        </w:rPr>
        <w:t>Mur z płyt żelbetowych grubości 36cm – lambda 0,54 [W/mK]</w:t>
      </w:r>
    </w:p>
    <w:p w:rsidR="007B13A4" w:rsidRDefault="007B13A4" w:rsidP="007B13A4">
      <w:pPr>
        <w:pStyle w:val="Akapitzlist"/>
        <w:numPr>
          <w:ilvl w:val="0"/>
          <w:numId w:val="48"/>
        </w:numPr>
        <w:jc w:val="both"/>
        <w:rPr>
          <w:rFonts w:asciiTheme="majorHAnsi" w:hAnsiTheme="majorHAnsi"/>
          <w:sz w:val="22"/>
          <w:szCs w:val="22"/>
        </w:rPr>
      </w:pPr>
      <w:r>
        <w:rPr>
          <w:rFonts w:asciiTheme="majorHAnsi" w:hAnsiTheme="majorHAnsi"/>
          <w:sz w:val="22"/>
          <w:szCs w:val="22"/>
        </w:rPr>
        <w:t>Tynk lub gładź cementowo-wapienna – lambda 0,82 [W/mK]</w:t>
      </w:r>
    </w:p>
    <w:p w:rsidR="007B13A4" w:rsidRDefault="007B13A4" w:rsidP="007B13A4">
      <w:pPr>
        <w:pStyle w:val="Akapitzlist"/>
        <w:ind w:left="1428"/>
        <w:jc w:val="both"/>
        <w:rPr>
          <w:rFonts w:asciiTheme="majorHAnsi" w:hAnsiTheme="majorHAnsi"/>
          <w:sz w:val="22"/>
          <w:szCs w:val="22"/>
        </w:rPr>
      </w:pPr>
      <w:r>
        <w:rPr>
          <w:rFonts w:asciiTheme="majorHAnsi" w:hAnsiTheme="majorHAnsi"/>
          <w:sz w:val="22"/>
          <w:szCs w:val="22"/>
        </w:rPr>
        <w:t>Tak przyjęte współczynniki dają całkowity współczynnik przenikania ciepła dla całej przegrody Uc=0,18 [W/m2K]</w:t>
      </w:r>
    </w:p>
    <w:p w:rsidR="007B13A4" w:rsidRDefault="007B13A4" w:rsidP="007B13A4">
      <w:pPr>
        <w:pStyle w:val="Akapitzlist"/>
        <w:ind w:left="1428"/>
        <w:jc w:val="both"/>
        <w:rPr>
          <w:rFonts w:asciiTheme="majorHAnsi" w:hAnsiTheme="majorHAnsi"/>
          <w:sz w:val="22"/>
          <w:szCs w:val="22"/>
        </w:rPr>
      </w:pPr>
    </w:p>
    <w:p w:rsidR="00EF6E73" w:rsidRDefault="00D95DC9" w:rsidP="003F6BDC">
      <w:pPr>
        <w:pStyle w:val="Akapitzlist"/>
        <w:ind w:left="426"/>
        <w:jc w:val="both"/>
        <w:rPr>
          <w:rFonts w:asciiTheme="majorHAnsi" w:hAnsiTheme="majorHAnsi"/>
          <w:sz w:val="22"/>
          <w:szCs w:val="22"/>
        </w:rPr>
      </w:pPr>
      <w:r>
        <w:rPr>
          <w:rFonts w:asciiTheme="majorHAnsi" w:hAnsiTheme="majorHAnsi"/>
          <w:sz w:val="22"/>
          <w:szCs w:val="22"/>
        </w:rPr>
        <w:t>Kolorystyka elewacji została przedstawiona na rysunku. Jest możliwość zamiany proponowanych kolorów po konsultacji i akceptacji Projektan</w:t>
      </w:r>
      <w:r w:rsidR="00D9057A">
        <w:rPr>
          <w:rFonts w:asciiTheme="majorHAnsi" w:hAnsiTheme="majorHAnsi"/>
          <w:sz w:val="22"/>
          <w:szCs w:val="22"/>
        </w:rPr>
        <w:t>ta, Zamawiającego i Użytkownika oraz Estety Miejskiego</w:t>
      </w:r>
    </w:p>
    <w:p w:rsidR="00D95DC9" w:rsidRDefault="00D95DC9" w:rsidP="003F6BDC">
      <w:pPr>
        <w:pStyle w:val="Akapitzlist"/>
        <w:ind w:left="426"/>
        <w:jc w:val="both"/>
        <w:rPr>
          <w:rFonts w:asciiTheme="majorHAnsi" w:hAnsiTheme="majorHAnsi"/>
          <w:sz w:val="22"/>
          <w:szCs w:val="22"/>
        </w:rPr>
      </w:pPr>
    </w:p>
    <w:p w:rsidR="00803445" w:rsidRPr="00233B72" w:rsidRDefault="00803445" w:rsidP="003F6BDC">
      <w:pPr>
        <w:pStyle w:val="Akapitzlist"/>
        <w:ind w:left="426"/>
        <w:jc w:val="both"/>
        <w:rPr>
          <w:rFonts w:asciiTheme="majorHAnsi" w:hAnsiTheme="majorHAnsi"/>
          <w:sz w:val="22"/>
          <w:szCs w:val="22"/>
          <w:u w:val="single"/>
        </w:rPr>
      </w:pPr>
      <w:r w:rsidRPr="00233B72">
        <w:rPr>
          <w:rFonts w:asciiTheme="majorHAnsi" w:hAnsiTheme="majorHAnsi"/>
          <w:sz w:val="22"/>
          <w:szCs w:val="22"/>
          <w:u w:val="single"/>
        </w:rPr>
        <w:t>Oświetlenie nad wejściami</w:t>
      </w:r>
    </w:p>
    <w:p w:rsidR="00803445" w:rsidRDefault="00233B72" w:rsidP="003F6BDC">
      <w:pPr>
        <w:pStyle w:val="Akapitzlist"/>
        <w:ind w:left="426"/>
        <w:jc w:val="both"/>
        <w:rPr>
          <w:rFonts w:asciiTheme="majorHAnsi" w:hAnsiTheme="majorHAnsi"/>
          <w:sz w:val="22"/>
          <w:szCs w:val="22"/>
        </w:rPr>
      </w:pPr>
      <w:r>
        <w:rPr>
          <w:rFonts w:asciiTheme="majorHAnsi" w:hAnsiTheme="majorHAnsi"/>
          <w:sz w:val="22"/>
          <w:szCs w:val="22"/>
        </w:rPr>
        <w:tab/>
        <w:t>Nad każdym wejściem zamontować oprawy oświetleniowe. Proponuje się wykonać identyczną jak na obrazu poniżej. Lampa zewnętrzna LED grafitowa z górnym i dolnym wylotem światła. Podstawowe parametry to: barwa światła ciepła 3000K, Stropień ochrony IP54, Klasa ochronności I, Klasa efektywności energetycznej min. A+. Oprawy podłączyć do istniejącej instalacji elektrycznej.</w:t>
      </w:r>
    </w:p>
    <w:p w:rsidR="00803445" w:rsidRDefault="00803445" w:rsidP="003F6BDC">
      <w:pPr>
        <w:pStyle w:val="Akapitzlist"/>
        <w:ind w:left="426"/>
        <w:jc w:val="both"/>
        <w:rPr>
          <w:noProof/>
          <w:lang w:eastAsia="pl-PL"/>
        </w:rPr>
      </w:pPr>
    </w:p>
    <w:p w:rsidR="00803445" w:rsidRDefault="00803445" w:rsidP="00233B72">
      <w:pPr>
        <w:pStyle w:val="Akapitzlist"/>
        <w:ind w:left="426"/>
        <w:jc w:val="center"/>
        <w:rPr>
          <w:rFonts w:asciiTheme="majorHAnsi" w:hAnsiTheme="majorHAnsi"/>
          <w:sz w:val="22"/>
          <w:szCs w:val="22"/>
        </w:rPr>
      </w:pPr>
      <w:r>
        <w:rPr>
          <w:noProof/>
          <w:lang w:eastAsia="pl-PL"/>
        </w:rPr>
        <w:drawing>
          <wp:inline distT="0" distB="0" distL="0" distR="0" wp14:anchorId="236A6F90" wp14:editId="1F5EB06D">
            <wp:extent cx="2952051" cy="188976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1720" t="27748" r="32796" b="32510"/>
                    <a:stretch/>
                  </pic:blipFill>
                  <pic:spPr bwMode="auto">
                    <a:xfrm>
                      <a:off x="0" y="0"/>
                      <a:ext cx="2964161" cy="1897512"/>
                    </a:xfrm>
                    <a:prstGeom prst="rect">
                      <a:avLst/>
                    </a:prstGeom>
                    <a:ln>
                      <a:noFill/>
                    </a:ln>
                    <a:extLst>
                      <a:ext uri="{53640926-AAD7-44D8-BBD7-CCE9431645EC}">
                        <a14:shadowObscured xmlns:a14="http://schemas.microsoft.com/office/drawing/2010/main"/>
                      </a:ext>
                    </a:extLst>
                  </pic:spPr>
                </pic:pic>
              </a:graphicData>
            </a:graphic>
          </wp:inline>
        </w:drawing>
      </w:r>
    </w:p>
    <w:p w:rsidR="00233B72" w:rsidRDefault="00233B72" w:rsidP="00233B72">
      <w:pPr>
        <w:pStyle w:val="Akapitzlist"/>
        <w:ind w:left="426"/>
        <w:jc w:val="center"/>
        <w:rPr>
          <w:rFonts w:asciiTheme="majorHAnsi" w:hAnsiTheme="majorHAnsi"/>
          <w:sz w:val="22"/>
          <w:szCs w:val="22"/>
        </w:rPr>
      </w:pPr>
    </w:p>
    <w:p w:rsidR="00803445" w:rsidRDefault="00233B72" w:rsidP="0083166D">
      <w:pPr>
        <w:pStyle w:val="Akapitzlist"/>
        <w:ind w:left="426" w:firstLine="282"/>
        <w:jc w:val="both"/>
        <w:rPr>
          <w:rFonts w:asciiTheme="majorHAnsi" w:hAnsiTheme="majorHAnsi"/>
          <w:sz w:val="22"/>
          <w:szCs w:val="22"/>
        </w:rPr>
      </w:pPr>
      <w:r>
        <w:rPr>
          <w:rFonts w:asciiTheme="majorHAnsi" w:hAnsiTheme="majorHAnsi"/>
          <w:sz w:val="22"/>
          <w:szCs w:val="22"/>
        </w:rPr>
        <w:t>Istnieje możliwość zamiany oprawy oświetleniowej przy za</w:t>
      </w:r>
      <w:r w:rsidR="0083166D">
        <w:rPr>
          <w:rFonts w:asciiTheme="majorHAnsi" w:hAnsiTheme="majorHAnsi"/>
          <w:sz w:val="22"/>
          <w:szCs w:val="22"/>
        </w:rPr>
        <w:t>chowa</w:t>
      </w:r>
      <w:r>
        <w:rPr>
          <w:rFonts w:asciiTheme="majorHAnsi" w:hAnsiTheme="majorHAnsi"/>
          <w:sz w:val="22"/>
          <w:szCs w:val="22"/>
        </w:rPr>
        <w:t>niu podstawowych parametrów po uzyskaniu akceptacji Projektanta oraz Użytkownika</w:t>
      </w:r>
    </w:p>
    <w:p w:rsidR="00233B72" w:rsidRDefault="00233B72" w:rsidP="003F6BDC">
      <w:pPr>
        <w:pStyle w:val="Akapitzlist"/>
        <w:ind w:left="426"/>
        <w:jc w:val="both"/>
        <w:rPr>
          <w:rFonts w:asciiTheme="majorHAnsi" w:hAnsiTheme="majorHAnsi"/>
          <w:sz w:val="22"/>
          <w:szCs w:val="22"/>
        </w:rPr>
      </w:pPr>
    </w:p>
    <w:p w:rsidR="00D9057A" w:rsidRPr="00D9057A" w:rsidRDefault="00D9057A" w:rsidP="003F6BDC">
      <w:pPr>
        <w:pStyle w:val="Akapitzlist"/>
        <w:ind w:left="426"/>
        <w:jc w:val="both"/>
        <w:rPr>
          <w:rFonts w:asciiTheme="majorHAnsi" w:hAnsiTheme="majorHAnsi"/>
          <w:sz w:val="22"/>
          <w:szCs w:val="22"/>
          <w:u w:val="single"/>
        </w:rPr>
      </w:pPr>
      <w:r w:rsidRPr="00D9057A">
        <w:rPr>
          <w:rFonts w:asciiTheme="majorHAnsi" w:hAnsiTheme="majorHAnsi"/>
          <w:sz w:val="22"/>
          <w:szCs w:val="22"/>
          <w:u w:val="single"/>
        </w:rPr>
        <w:t>Daszki nad wejściami.</w:t>
      </w:r>
    </w:p>
    <w:p w:rsidR="00D95DC9" w:rsidRDefault="00D95DC9" w:rsidP="0083166D">
      <w:pPr>
        <w:pStyle w:val="Akapitzlist"/>
        <w:ind w:left="426" w:firstLine="282"/>
        <w:jc w:val="both"/>
        <w:rPr>
          <w:rFonts w:asciiTheme="majorHAnsi" w:hAnsiTheme="majorHAnsi"/>
          <w:sz w:val="22"/>
          <w:szCs w:val="22"/>
        </w:rPr>
      </w:pPr>
      <w:r>
        <w:rPr>
          <w:rFonts w:asciiTheme="majorHAnsi" w:hAnsiTheme="majorHAnsi"/>
          <w:sz w:val="22"/>
          <w:szCs w:val="22"/>
        </w:rPr>
        <w:t xml:space="preserve">Istniejący daszek nad wejściem </w:t>
      </w:r>
      <w:r w:rsidR="00D9057A">
        <w:rPr>
          <w:rFonts w:asciiTheme="majorHAnsi" w:hAnsiTheme="majorHAnsi"/>
          <w:sz w:val="22"/>
          <w:szCs w:val="22"/>
        </w:rPr>
        <w:t>bocznym</w:t>
      </w:r>
      <w:r>
        <w:rPr>
          <w:rFonts w:asciiTheme="majorHAnsi" w:hAnsiTheme="majorHAnsi"/>
          <w:sz w:val="22"/>
          <w:szCs w:val="22"/>
        </w:rPr>
        <w:t xml:space="preserve"> do budynku zdemontować </w:t>
      </w:r>
      <w:r w:rsidR="005D1278">
        <w:rPr>
          <w:rFonts w:asciiTheme="majorHAnsi" w:hAnsiTheme="majorHAnsi"/>
          <w:sz w:val="22"/>
          <w:szCs w:val="22"/>
        </w:rPr>
        <w:t>i wykonać nowy</w:t>
      </w:r>
    </w:p>
    <w:p w:rsidR="005D1278" w:rsidRDefault="00D9057A" w:rsidP="003F6BDC">
      <w:pPr>
        <w:pStyle w:val="Akapitzlist"/>
        <w:ind w:left="426"/>
        <w:jc w:val="both"/>
        <w:rPr>
          <w:rFonts w:asciiTheme="majorHAnsi" w:hAnsiTheme="majorHAnsi"/>
          <w:sz w:val="22"/>
          <w:szCs w:val="22"/>
        </w:rPr>
      </w:pPr>
      <w:r>
        <w:rPr>
          <w:rFonts w:asciiTheme="majorHAnsi" w:hAnsiTheme="majorHAnsi"/>
          <w:sz w:val="22"/>
          <w:szCs w:val="22"/>
        </w:rPr>
        <w:lastRenderedPageBreak/>
        <w:t>Należy wykonać daszki systemowe nad każdym wejściem o wymiarach 2m x 1m, jedynie w dwóch przypadkach ze względu na wymiary ściany zewnętrznej daszki należy wykonać o wymiarach 1,7m x 1m.</w:t>
      </w:r>
    </w:p>
    <w:p w:rsidR="00D9057A" w:rsidRDefault="00D9057A" w:rsidP="0083166D">
      <w:pPr>
        <w:pStyle w:val="Akapitzlist"/>
        <w:ind w:left="426" w:firstLine="282"/>
        <w:jc w:val="both"/>
        <w:rPr>
          <w:rFonts w:asciiTheme="majorHAnsi" w:hAnsiTheme="majorHAnsi"/>
          <w:sz w:val="22"/>
          <w:szCs w:val="22"/>
        </w:rPr>
      </w:pPr>
      <w:r>
        <w:rPr>
          <w:rFonts w:asciiTheme="majorHAnsi" w:hAnsiTheme="majorHAnsi"/>
          <w:sz w:val="22"/>
          <w:szCs w:val="22"/>
        </w:rPr>
        <w:t>Przykładowy daszek jaki się proponuj</w:t>
      </w:r>
      <w:r w:rsidR="00E53901">
        <w:rPr>
          <w:rFonts w:asciiTheme="majorHAnsi" w:hAnsiTheme="majorHAnsi"/>
          <w:sz w:val="22"/>
          <w:szCs w:val="22"/>
        </w:rPr>
        <w:t>e to zadaszenie wykonane ze szkł</w:t>
      </w:r>
      <w:r>
        <w:rPr>
          <w:rFonts w:asciiTheme="majorHAnsi" w:hAnsiTheme="majorHAnsi"/>
          <w:sz w:val="22"/>
          <w:szCs w:val="22"/>
        </w:rPr>
        <w:t>a hartowanego o grubości 13mm dodatkow</w:t>
      </w:r>
      <w:r w:rsidR="00E53901">
        <w:rPr>
          <w:rFonts w:asciiTheme="majorHAnsi" w:hAnsiTheme="majorHAnsi"/>
          <w:sz w:val="22"/>
          <w:szCs w:val="22"/>
        </w:rPr>
        <w:t>o wzmocnione folią. Zadaszenie składa się z zestawu wsporników ze stałi nierdzewnej o bardzo wysokiej jakości i wytrzymałości w kolorze satynowym, szyby ze szkła hartowanego dodatkowo wzmocnionego, kotew do montażu daszka do ściany (należy dokupić kotwy o dłuższej długości, gdyż daszek będzie mocowany do ściany ocieplonej styropianem</w:t>
      </w:r>
    </w:p>
    <w:p w:rsidR="0040529D" w:rsidRDefault="0040529D" w:rsidP="003F6BDC">
      <w:pPr>
        <w:pStyle w:val="Akapitzlist"/>
        <w:ind w:left="426"/>
        <w:jc w:val="both"/>
        <w:rPr>
          <w:rFonts w:asciiTheme="majorHAnsi" w:hAnsiTheme="majorHAnsi"/>
          <w:sz w:val="22"/>
          <w:szCs w:val="22"/>
        </w:rPr>
      </w:pPr>
    </w:p>
    <w:p w:rsidR="002975FD" w:rsidRDefault="00E53901" w:rsidP="002975FD">
      <w:pPr>
        <w:pStyle w:val="Akapitzlist"/>
        <w:ind w:left="426"/>
        <w:jc w:val="center"/>
        <w:rPr>
          <w:rFonts w:asciiTheme="majorHAnsi" w:hAnsiTheme="majorHAnsi"/>
          <w:sz w:val="22"/>
          <w:szCs w:val="22"/>
        </w:rPr>
      </w:pPr>
      <w:r>
        <w:rPr>
          <w:noProof/>
          <w:lang w:eastAsia="pl-PL"/>
        </w:rPr>
        <w:drawing>
          <wp:inline distT="0" distB="0" distL="0" distR="0">
            <wp:extent cx="2606040" cy="1953875"/>
            <wp:effectExtent l="0" t="0" r="0" b="0"/>
            <wp:docPr id="11" name="Obraz 11" descr="https://www.metal-gum.com/public/assets/NoweAllegro/Szklane/Szklany%20podwieszany%20-%20widok%20gor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metal-gum.com/public/assets/NoweAllegro/Szklane/Szklany%20podwieszany%20-%20widok%20gorny.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18942" cy="1963548"/>
                    </a:xfrm>
                    <a:prstGeom prst="rect">
                      <a:avLst/>
                    </a:prstGeom>
                    <a:noFill/>
                    <a:ln>
                      <a:noFill/>
                    </a:ln>
                  </pic:spPr>
                </pic:pic>
              </a:graphicData>
            </a:graphic>
          </wp:inline>
        </w:drawing>
      </w:r>
    </w:p>
    <w:p w:rsidR="002975FD" w:rsidRDefault="002975FD" w:rsidP="0083166D">
      <w:pPr>
        <w:pStyle w:val="Akapitzlist"/>
        <w:ind w:left="426" w:firstLine="282"/>
        <w:jc w:val="both"/>
        <w:rPr>
          <w:rFonts w:asciiTheme="majorHAnsi" w:hAnsiTheme="majorHAnsi"/>
          <w:sz w:val="22"/>
          <w:szCs w:val="22"/>
        </w:rPr>
      </w:pPr>
      <w:r>
        <w:rPr>
          <w:rFonts w:asciiTheme="majorHAnsi" w:hAnsiTheme="majorHAnsi"/>
          <w:sz w:val="22"/>
          <w:szCs w:val="22"/>
        </w:rPr>
        <w:t>Wygląd jak i wymiary proponowanego zadaszenia można zmienić po konsultacji z Projektantem oraz Użytkownikiem obiektu zachowując przy tym istotne parametry</w:t>
      </w:r>
      <w:r w:rsidR="00A91132">
        <w:rPr>
          <w:rFonts w:asciiTheme="majorHAnsi" w:hAnsiTheme="majorHAnsi"/>
          <w:sz w:val="22"/>
          <w:szCs w:val="22"/>
        </w:rPr>
        <w:t xml:space="preserve"> jakim jest szyba ze szkła hartowanego o grubości 13mm z dodatkowym wzmocnieniem folią.</w:t>
      </w:r>
    </w:p>
    <w:p w:rsidR="002975FD" w:rsidRDefault="002975FD" w:rsidP="003F6BDC">
      <w:pPr>
        <w:pStyle w:val="Akapitzlist"/>
        <w:ind w:left="426"/>
        <w:jc w:val="both"/>
        <w:rPr>
          <w:rFonts w:asciiTheme="majorHAnsi" w:hAnsiTheme="majorHAnsi"/>
          <w:sz w:val="22"/>
          <w:szCs w:val="22"/>
        </w:rPr>
      </w:pPr>
    </w:p>
    <w:p w:rsidR="002440AB" w:rsidRPr="00E25094" w:rsidRDefault="002440AB" w:rsidP="002440AB">
      <w:pPr>
        <w:pStyle w:val="Akapitzlist"/>
        <w:ind w:left="426"/>
        <w:jc w:val="both"/>
        <w:rPr>
          <w:rFonts w:asciiTheme="majorHAnsi" w:hAnsiTheme="majorHAnsi"/>
          <w:sz w:val="22"/>
          <w:szCs w:val="22"/>
          <w:u w:val="single"/>
        </w:rPr>
      </w:pPr>
      <w:r w:rsidRPr="00E25094">
        <w:rPr>
          <w:rFonts w:asciiTheme="majorHAnsi" w:hAnsiTheme="majorHAnsi"/>
          <w:sz w:val="22"/>
          <w:szCs w:val="22"/>
          <w:u w:val="single"/>
        </w:rPr>
        <w:t>Wejście główne – zadaszenie.</w:t>
      </w:r>
    </w:p>
    <w:p w:rsidR="002440AB" w:rsidRDefault="002440AB" w:rsidP="002440AB">
      <w:pPr>
        <w:pStyle w:val="Akapitzlist"/>
        <w:ind w:left="426"/>
        <w:jc w:val="both"/>
        <w:rPr>
          <w:rFonts w:asciiTheme="majorHAnsi" w:hAnsiTheme="majorHAnsi"/>
          <w:sz w:val="22"/>
          <w:szCs w:val="22"/>
        </w:rPr>
      </w:pPr>
      <w:r>
        <w:rPr>
          <w:rFonts w:asciiTheme="majorHAnsi" w:hAnsiTheme="majorHAnsi"/>
          <w:sz w:val="22"/>
          <w:szCs w:val="22"/>
        </w:rPr>
        <w:tab/>
        <w:t>W strefie wejścia głównego należy wykonać nowe wykończenie dachu. W tym celu należy zdjąć 4 oprawy oświetleniowe, rozebrać istniejącą podbitkę z desek drewnianych.</w:t>
      </w:r>
    </w:p>
    <w:p w:rsidR="002440AB" w:rsidRDefault="002440AB" w:rsidP="002440AB">
      <w:pPr>
        <w:pStyle w:val="Akapitzlist"/>
        <w:ind w:left="426"/>
        <w:jc w:val="both"/>
        <w:rPr>
          <w:rFonts w:asciiTheme="majorHAnsi" w:hAnsiTheme="majorHAnsi"/>
          <w:sz w:val="22"/>
          <w:szCs w:val="22"/>
        </w:rPr>
      </w:pPr>
      <w:r>
        <w:rPr>
          <w:rFonts w:asciiTheme="majorHAnsi" w:hAnsiTheme="majorHAnsi"/>
          <w:sz w:val="22"/>
          <w:szCs w:val="22"/>
        </w:rPr>
        <w:tab/>
        <w:t>Po dokonaniu odkrywek i zbadaniu konstrukcji dachu (brak możliwości sprawdzenia na etapie inwentaryzacji) Wykonawca przygotuje projekt warsztatowy wykonania mocowania podbitki. Projektuje się wykonanie na ruszcie drewnianym zabezpieczonym przeciwwodnie i wilgociowo. Jako okładzinę zastosować podbitkę dachową  z PVC z perforacją. Tak materiał nie wymaga konserwacji, jest szybki i łatwy w montażu, odporny na warunki klimatyczne i korozję biologiczną. Perforacja zapewni odpowiednią wentylację i ochronę daszku. Kolor Grafitowy zbliżony do RAL 7024.</w:t>
      </w:r>
    </w:p>
    <w:p w:rsidR="002440AB" w:rsidRDefault="002440AB" w:rsidP="002440AB">
      <w:pPr>
        <w:pStyle w:val="Akapitzlist"/>
        <w:ind w:left="426"/>
        <w:jc w:val="center"/>
        <w:rPr>
          <w:rFonts w:asciiTheme="majorHAnsi" w:hAnsiTheme="majorHAnsi"/>
          <w:sz w:val="22"/>
          <w:szCs w:val="22"/>
        </w:rPr>
      </w:pPr>
      <w:r>
        <w:rPr>
          <w:noProof/>
          <w:lang w:eastAsia="pl-PL"/>
        </w:rPr>
        <w:drawing>
          <wp:inline distT="0" distB="0" distL="0" distR="0" wp14:anchorId="5EFEA949" wp14:editId="6AB138A6">
            <wp:extent cx="1790700" cy="1790700"/>
            <wp:effectExtent l="0" t="0" r="0" b="0"/>
            <wp:docPr id="3" name="Obraz 3" descr="Zdjęcie: Podbitka dachowa VOX Infratop SV-09 Gra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djęcie: Podbitka dachowa VOX Infratop SV-09 Grafi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2440AB" w:rsidRPr="00F01AFC" w:rsidRDefault="002440AB" w:rsidP="002440AB">
      <w:pPr>
        <w:pStyle w:val="Akapitzlist"/>
        <w:ind w:left="426"/>
        <w:jc w:val="center"/>
        <w:rPr>
          <w:rFonts w:asciiTheme="majorHAnsi" w:hAnsiTheme="majorHAnsi"/>
          <w:i/>
        </w:rPr>
      </w:pPr>
      <w:r w:rsidRPr="00F01AFC">
        <w:rPr>
          <w:rFonts w:asciiTheme="majorHAnsi" w:hAnsiTheme="majorHAnsi"/>
          <w:i/>
        </w:rPr>
        <w:t>Podbitka dachowa</w:t>
      </w:r>
    </w:p>
    <w:p w:rsidR="002440AB" w:rsidRDefault="002440AB" w:rsidP="002440AB">
      <w:pPr>
        <w:pStyle w:val="Akapitzlist"/>
        <w:ind w:left="426"/>
        <w:jc w:val="both"/>
        <w:rPr>
          <w:rFonts w:asciiTheme="majorHAnsi" w:hAnsiTheme="majorHAnsi"/>
          <w:sz w:val="22"/>
          <w:szCs w:val="22"/>
        </w:rPr>
      </w:pPr>
      <w:r>
        <w:rPr>
          <w:rFonts w:asciiTheme="majorHAnsi" w:hAnsiTheme="majorHAnsi"/>
          <w:sz w:val="22"/>
          <w:szCs w:val="22"/>
        </w:rPr>
        <w:tab/>
        <w:t>Należy zamontować nowe oprawy oświetleniowe w ilości 4 szt. stropowe zewnętrzne wykonane z aluminium i szkła, kolor srebrnoszary, albo w kolorze RAL 7024 bądź zbliżonym, klasa szczelności IP65, z zastosowaniem żarówki LED.</w:t>
      </w:r>
    </w:p>
    <w:p w:rsidR="00171812" w:rsidRDefault="00171812" w:rsidP="002440AB">
      <w:pPr>
        <w:pStyle w:val="Akapitzlist"/>
        <w:ind w:left="426"/>
        <w:jc w:val="both"/>
        <w:rPr>
          <w:rFonts w:asciiTheme="majorHAnsi" w:hAnsiTheme="majorHAnsi"/>
          <w:sz w:val="22"/>
          <w:szCs w:val="22"/>
        </w:rPr>
      </w:pPr>
      <w:r>
        <w:rPr>
          <w:rFonts w:asciiTheme="majorHAnsi" w:hAnsiTheme="majorHAnsi"/>
          <w:sz w:val="22"/>
          <w:szCs w:val="22"/>
        </w:rPr>
        <w:tab/>
        <w:t>Sposób mocowania styropapy do określenia podczas wykonywania prac budowlanych. Należy wykonać rysunek warsztatowy po dokonaniu odkrywek. Poniżej przykładowy sposób mocowania wg którego można prace w tym zakresie wykonać</w:t>
      </w:r>
    </w:p>
    <w:p w:rsidR="00674495" w:rsidRDefault="00674495" w:rsidP="002440AB">
      <w:pPr>
        <w:pStyle w:val="Akapitzlist"/>
        <w:ind w:left="426"/>
        <w:jc w:val="both"/>
        <w:rPr>
          <w:rFonts w:asciiTheme="majorHAnsi" w:hAnsiTheme="majorHAnsi"/>
          <w:sz w:val="22"/>
          <w:szCs w:val="22"/>
        </w:rPr>
      </w:pPr>
    </w:p>
    <w:p w:rsidR="00674495" w:rsidRDefault="00674495" w:rsidP="002440AB">
      <w:pPr>
        <w:pStyle w:val="Akapitzlist"/>
        <w:ind w:left="426"/>
        <w:jc w:val="both"/>
        <w:rPr>
          <w:noProof/>
          <w:lang w:eastAsia="pl-PL"/>
        </w:rPr>
      </w:pPr>
    </w:p>
    <w:p w:rsidR="00674495" w:rsidRDefault="00674495" w:rsidP="00674495">
      <w:pPr>
        <w:pStyle w:val="Akapitzlist"/>
        <w:ind w:left="426"/>
        <w:jc w:val="center"/>
        <w:rPr>
          <w:rFonts w:asciiTheme="majorHAnsi" w:hAnsiTheme="majorHAnsi"/>
          <w:sz w:val="22"/>
          <w:szCs w:val="22"/>
        </w:rPr>
      </w:pPr>
      <w:r>
        <w:rPr>
          <w:noProof/>
          <w:lang w:eastAsia="pl-PL"/>
        </w:rPr>
        <w:drawing>
          <wp:inline distT="0" distB="0" distL="0" distR="0" wp14:anchorId="66386D2E" wp14:editId="33FD9209">
            <wp:extent cx="4057588" cy="34213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592" t="26102" r="44444" b="16990"/>
                    <a:stretch/>
                  </pic:blipFill>
                  <pic:spPr bwMode="auto">
                    <a:xfrm>
                      <a:off x="0" y="0"/>
                      <a:ext cx="4071880" cy="3433431"/>
                    </a:xfrm>
                    <a:prstGeom prst="rect">
                      <a:avLst/>
                    </a:prstGeom>
                    <a:ln>
                      <a:noFill/>
                    </a:ln>
                    <a:extLst>
                      <a:ext uri="{53640926-AAD7-44D8-BBD7-CCE9431645EC}">
                        <a14:shadowObscured xmlns:a14="http://schemas.microsoft.com/office/drawing/2010/main"/>
                      </a:ext>
                    </a:extLst>
                  </pic:spPr>
                </pic:pic>
              </a:graphicData>
            </a:graphic>
          </wp:inline>
        </w:drawing>
      </w:r>
    </w:p>
    <w:p w:rsidR="00674495" w:rsidRDefault="00674495" w:rsidP="00674495">
      <w:pPr>
        <w:pStyle w:val="Akapitzlist"/>
        <w:ind w:left="426"/>
        <w:jc w:val="center"/>
        <w:rPr>
          <w:rFonts w:asciiTheme="majorHAnsi" w:hAnsiTheme="majorHAnsi"/>
          <w:sz w:val="22"/>
          <w:szCs w:val="22"/>
        </w:rPr>
      </w:pPr>
    </w:p>
    <w:p w:rsidR="00674495" w:rsidRDefault="00674495" w:rsidP="00674495">
      <w:pPr>
        <w:pStyle w:val="Akapitzlist"/>
        <w:ind w:left="426"/>
        <w:jc w:val="center"/>
        <w:rPr>
          <w:rFonts w:asciiTheme="majorHAnsi" w:hAnsiTheme="majorHAnsi"/>
          <w:sz w:val="22"/>
          <w:szCs w:val="22"/>
        </w:rPr>
      </w:pPr>
    </w:p>
    <w:p w:rsidR="002440AB" w:rsidRDefault="002440AB" w:rsidP="002440AB">
      <w:pPr>
        <w:pStyle w:val="Akapitzlist"/>
        <w:ind w:left="426"/>
        <w:jc w:val="center"/>
        <w:rPr>
          <w:rFonts w:asciiTheme="majorHAnsi" w:hAnsiTheme="majorHAnsi"/>
          <w:sz w:val="22"/>
          <w:szCs w:val="22"/>
        </w:rPr>
      </w:pPr>
      <w:r>
        <w:rPr>
          <w:noProof/>
          <w:lang w:eastAsia="pl-PL"/>
        </w:rPr>
        <w:drawing>
          <wp:inline distT="0" distB="0" distL="0" distR="0" wp14:anchorId="2BD71E0F" wp14:editId="76A8F28C">
            <wp:extent cx="2194560" cy="2194560"/>
            <wp:effectExtent l="0" t="0" r="0" b="0"/>
            <wp:docPr id="4" name="Obraz 4" descr="https://www.lafabryka.pl/images/SPOTLINE/full_dd55684f0a4acd779160908d87643c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lafabryka.pl/images/SPOTLINE/full_dd55684f0a4acd779160908d87643c5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4560" cy="2194560"/>
                    </a:xfrm>
                    <a:prstGeom prst="rect">
                      <a:avLst/>
                    </a:prstGeom>
                    <a:noFill/>
                    <a:ln>
                      <a:noFill/>
                    </a:ln>
                  </pic:spPr>
                </pic:pic>
              </a:graphicData>
            </a:graphic>
          </wp:inline>
        </w:drawing>
      </w:r>
    </w:p>
    <w:p w:rsidR="002440AB" w:rsidRPr="00F01AFC" w:rsidRDefault="002440AB" w:rsidP="002440AB">
      <w:pPr>
        <w:pStyle w:val="Akapitzlist"/>
        <w:ind w:left="426"/>
        <w:jc w:val="center"/>
        <w:rPr>
          <w:rFonts w:asciiTheme="majorHAnsi" w:hAnsiTheme="majorHAnsi"/>
          <w:i/>
        </w:rPr>
      </w:pPr>
      <w:r w:rsidRPr="00F01AFC">
        <w:rPr>
          <w:rFonts w:asciiTheme="majorHAnsi" w:hAnsiTheme="majorHAnsi"/>
          <w:i/>
        </w:rPr>
        <w:t>Przykładowa oprawa zewnętrzna</w:t>
      </w:r>
    </w:p>
    <w:p w:rsidR="002440AB" w:rsidRDefault="002440AB" w:rsidP="002440AB">
      <w:pPr>
        <w:pStyle w:val="Akapitzlist"/>
        <w:ind w:left="426"/>
        <w:jc w:val="both"/>
        <w:rPr>
          <w:rFonts w:asciiTheme="majorHAnsi" w:hAnsiTheme="majorHAnsi"/>
          <w:sz w:val="22"/>
          <w:szCs w:val="22"/>
        </w:rPr>
      </w:pPr>
    </w:p>
    <w:p w:rsidR="00A91132" w:rsidRDefault="002440AB" w:rsidP="006525CA">
      <w:pPr>
        <w:pStyle w:val="Akapitzlist"/>
        <w:ind w:left="426"/>
        <w:jc w:val="both"/>
        <w:rPr>
          <w:rFonts w:asciiTheme="majorHAnsi" w:hAnsiTheme="majorHAnsi"/>
          <w:sz w:val="22"/>
          <w:szCs w:val="22"/>
        </w:rPr>
      </w:pPr>
      <w:r>
        <w:rPr>
          <w:rFonts w:asciiTheme="majorHAnsi" w:hAnsiTheme="majorHAnsi"/>
          <w:sz w:val="22"/>
          <w:szCs w:val="22"/>
        </w:rPr>
        <w:tab/>
        <w:t>Od góry dach obecnie wykończony jest blachą trapezową. Należy ją oczyścić, przykryć 5cm warstwą styropapy oraz wykończyć wierzchnią warstwy papy bitumicznej, którą należy wywinąć na elewację pod izolację termiczną ścian. Wyprofilować spadek 3% na dwie strony (na boki) Wykonać odwodnienie za pomocą rynien i rur spustowych odprowadzając wodę po terenie.</w:t>
      </w:r>
    </w:p>
    <w:p w:rsidR="006525CA" w:rsidRPr="006525CA" w:rsidRDefault="006525CA" w:rsidP="006525CA">
      <w:pPr>
        <w:pStyle w:val="Akapitzlist"/>
        <w:ind w:left="426"/>
        <w:jc w:val="both"/>
        <w:rPr>
          <w:rFonts w:asciiTheme="majorHAnsi" w:hAnsiTheme="majorHAnsi"/>
          <w:sz w:val="22"/>
          <w:szCs w:val="22"/>
        </w:rPr>
      </w:pPr>
    </w:p>
    <w:p w:rsidR="00A91132" w:rsidRPr="00A140FC" w:rsidRDefault="00A91132" w:rsidP="003F6BDC">
      <w:pPr>
        <w:pStyle w:val="Akapitzlist"/>
        <w:ind w:left="426"/>
        <w:jc w:val="both"/>
        <w:rPr>
          <w:rFonts w:asciiTheme="majorHAnsi" w:hAnsiTheme="majorHAnsi"/>
          <w:sz w:val="22"/>
          <w:szCs w:val="22"/>
          <w:u w:val="single"/>
        </w:rPr>
      </w:pPr>
      <w:r w:rsidRPr="00A140FC">
        <w:rPr>
          <w:rFonts w:asciiTheme="majorHAnsi" w:hAnsiTheme="majorHAnsi"/>
          <w:sz w:val="22"/>
          <w:szCs w:val="22"/>
          <w:u w:val="single"/>
        </w:rPr>
        <w:t>Kominy:</w:t>
      </w:r>
    </w:p>
    <w:p w:rsidR="004A7ACA" w:rsidRDefault="004A7ACA" w:rsidP="004A7ACA">
      <w:pPr>
        <w:pStyle w:val="Akapitzlist"/>
        <w:ind w:left="426"/>
        <w:jc w:val="both"/>
        <w:rPr>
          <w:rFonts w:asciiTheme="majorHAnsi" w:hAnsiTheme="majorHAnsi"/>
          <w:sz w:val="22"/>
          <w:szCs w:val="22"/>
        </w:rPr>
      </w:pPr>
      <w:r>
        <w:rPr>
          <w:rFonts w:asciiTheme="majorHAnsi" w:hAnsiTheme="majorHAnsi"/>
          <w:sz w:val="22"/>
          <w:szCs w:val="22"/>
        </w:rPr>
        <w:tab/>
        <w:t xml:space="preserve">Kominy ocieplić </w:t>
      </w:r>
      <w:r w:rsidR="00E53901">
        <w:rPr>
          <w:rFonts w:asciiTheme="majorHAnsi" w:hAnsiTheme="majorHAnsi"/>
          <w:sz w:val="22"/>
          <w:szCs w:val="22"/>
        </w:rPr>
        <w:t>styropianem grubości</w:t>
      </w:r>
      <w:r>
        <w:rPr>
          <w:rFonts w:asciiTheme="majorHAnsi" w:hAnsiTheme="majorHAnsi"/>
          <w:sz w:val="22"/>
          <w:szCs w:val="22"/>
        </w:rPr>
        <w:t xml:space="preserve"> </w:t>
      </w:r>
      <w:r w:rsidR="00E53901">
        <w:rPr>
          <w:rFonts w:asciiTheme="majorHAnsi" w:hAnsiTheme="majorHAnsi"/>
          <w:sz w:val="22"/>
          <w:szCs w:val="22"/>
        </w:rPr>
        <w:t>2</w:t>
      </w:r>
      <w:r>
        <w:rPr>
          <w:rFonts w:asciiTheme="majorHAnsi" w:hAnsiTheme="majorHAnsi"/>
          <w:sz w:val="22"/>
          <w:szCs w:val="22"/>
        </w:rPr>
        <w:t>cm i otynkowanie tynkiem silikonowym na 2x siatce</w:t>
      </w:r>
      <w:r w:rsidR="00E53901">
        <w:rPr>
          <w:rFonts w:asciiTheme="majorHAnsi" w:hAnsiTheme="majorHAnsi"/>
          <w:sz w:val="22"/>
          <w:szCs w:val="22"/>
        </w:rPr>
        <w:t>. Zamontować siatki przeciw ptactwu z siatki stalowej ocynkowanej z ramką o szerokości ok. 3cm na wylotach bocznych z kominów wentylacyjnych i spalinowych.</w:t>
      </w:r>
      <w:r w:rsidR="00CC370B">
        <w:rPr>
          <w:rFonts w:asciiTheme="majorHAnsi" w:hAnsiTheme="majorHAnsi"/>
          <w:sz w:val="22"/>
          <w:szCs w:val="22"/>
        </w:rPr>
        <w:t xml:space="preserve"> Po wykonaniu robót należy sprawdzić drożność kanałów wentylacyjnych przez Kominiarza i sporządzić odpowiedni protokół, który będzie jednym z elementów dokumentacji powykonawczej.</w:t>
      </w:r>
    </w:p>
    <w:p w:rsidR="00674495" w:rsidRDefault="00674495" w:rsidP="004A7ACA">
      <w:pPr>
        <w:pStyle w:val="Akapitzlist"/>
        <w:ind w:left="426"/>
        <w:jc w:val="both"/>
        <w:rPr>
          <w:rFonts w:asciiTheme="majorHAnsi" w:hAnsiTheme="majorHAnsi"/>
          <w:sz w:val="22"/>
          <w:szCs w:val="22"/>
        </w:rPr>
      </w:pPr>
    </w:p>
    <w:p w:rsidR="00674495" w:rsidRDefault="00674495" w:rsidP="004A7ACA">
      <w:pPr>
        <w:pStyle w:val="Akapitzlist"/>
        <w:ind w:left="426"/>
        <w:jc w:val="both"/>
        <w:rPr>
          <w:rFonts w:asciiTheme="majorHAnsi" w:hAnsiTheme="majorHAnsi"/>
          <w:sz w:val="22"/>
          <w:szCs w:val="22"/>
        </w:rPr>
      </w:pPr>
    </w:p>
    <w:p w:rsidR="004A7ACA" w:rsidRDefault="004A7ACA" w:rsidP="003F6BDC">
      <w:pPr>
        <w:pStyle w:val="Akapitzlist"/>
        <w:ind w:left="426"/>
        <w:jc w:val="both"/>
        <w:rPr>
          <w:rFonts w:asciiTheme="majorHAnsi" w:hAnsiTheme="majorHAnsi"/>
          <w:sz w:val="22"/>
          <w:szCs w:val="22"/>
        </w:rPr>
      </w:pPr>
    </w:p>
    <w:p w:rsidR="0085126F" w:rsidRPr="00A140FC" w:rsidRDefault="0085126F" w:rsidP="003F6BDC">
      <w:pPr>
        <w:pStyle w:val="Akapitzlist"/>
        <w:ind w:left="426"/>
        <w:jc w:val="both"/>
        <w:rPr>
          <w:rFonts w:asciiTheme="majorHAnsi" w:hAnsiTheme="majorHAnsi"/>
          <w:sz w:val="22"/>
          <w:szCs w:val="22"/>
          <w:u w:val="single"/>
        </w:rPr>
      </w:pPr>
      <w:r w:rsidRPr="00A140FC">
        <w:rPr>
          <w:rFonts w:asciiTheme="majorHAnsi" w:hAnsiTheme="majorHAnsi"/>
          <w:sz w:val="22"/>
          <w:szCs w:val="22"/>
          <w:u w:val="single"/>
        </w:rPr>
        <w:t>Attyki</w:t>
      </w:r>
      <w:r w:rsidR="00EF6D52" w:rsidRPr="00A140FC">
        <w:rPr>
          <w:rFonts w:asciiTheme="majorHAnsi" w:hAnsiTheme="majorHAnsi"/>
          <w:sz w:val="22"/>
          <w:szCs w:val="22"/>
          <w:u w:val="single"/>
        </w:rPr>
        <w:t xml:space="preserve"> i obróbki blacharskie</w:t>
      </w:r>
      <w:r w:rsidR="0047236B" w:rsidRPr="00A140FC">
        <w:rPr>
          <w:rFonts w:asciiTheme="majorHAnsi" w:hAnsiTheme="majorHAnsi"/>
          <w:sz w:val="22"/>
          <w:szCs w:val="22"/>
          <w:u w:val="single"/>
        </w:rPr>
        <w:t>:</w:t>
      </w:r>
    </w:p>
    <w:p w:rsidR="0085126F" w:rsidRDefault="004A7ACA" w:rsidP="003F6BDC">
      <w:pPr>
        <w:pStyle w:val="Akapitzlist"/>
        <w:ind w:left="426"/>
        <w:jc w:val="both"/>
        <w:rPr>
          <w:rFonts w:asciiTheme="majorHAnsi" w:hAnsiTheme="majorHAnsi"/>
          <w:sz w:val="22"/>
          <w:szCs w:val="22"/>
        </w:rPr>
      </w:pPr>
      <w:r>
        <w:rPr>
          <w:rFonts w:asciiTheme="majorHAnsi" w:hAnsiTheme="majorHAnsi"/>
          <w:sz w:val="22"/>
          <w:szCs w:val="22"/>
        </w:rPr>
        <w:tab/>
      </w:r>
      <w:r w:rsidR="0085126F">
        <w:rPr>
          <w:rFonts w:asciiTheme="majorHAnsi" w:hAnsiTheme="majorHAnsi"/>
          <w:sz w:val="22"/>
          <w:szCs w:val="22"/>
        </w:rPr>
        <w:t>Należy zdemontować istniejące obróbki blacharskie. Wykonać nowe obróbki z blachy stalowej ocynkowanej powlekanej w kolorze RAL 7024.</w:t>
      </w:r>
      <w:r w:rsidR="006525CA">
        <w:rPr>
          <w:rFonts w:asciiTheme="majorHAnsi" w:hAnsiTheme="majorHAnsi"/>
          <w:sz w:val="22"/>
          <w:szCs w:val="22"/>
        </w:rPr>
        <w:t xml:space="preserve"> Obróbkę mocować do sklejki. Przed demontażem należy zdemontować istniejącą instalację odgromową na attykach, ale w taki sposób, aby można było ją odtworzyć po wykonanych robotach.</w:t>
      </w:r>
    </w:p>
    <w:p w:rsidR="006525CA" w:rsidRDefault="006525CA" w:rsidP="006525CA">
      <w:pPr>
        <w:pStyle w:val="Akapitzlist"/>
        <w:ind w:left="426"/>
        <w:jc w:val="center"/>
        <w:rPr>
          <w:rFonts w:asciiTheme="majorHAnsi" w:hAnsiTheme="majorHAnsi"/>
          <w:sz w:val="22"/>
          <w:szCs w:val="22"/>
        </w:rPr>
      </w:pPr>
      <w:r>
        <w:rPr>
          <w:noProof/>
          <w:lang w:eastAsia="pl-PL"/>
        </w:rPr>
        <w:drawing>
          <wp:inline distT="0" distB="0" distL="0" distR="0">
            <wp:extent cx="4121785" cy="4211955"/>
            <wp:effectExtent l="0" t="0" r="0" b="0"/>
            <wp:docPr id="39" name="Obraz 39" descr="http://www.klubdachy.pl/imgs_upload/photo/Dachy%202014/Dachy_1_2014/wlodarczyk/ry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klubdachy.pl/imgs_upload/photo/Dachy%202014/Dachy_1_2014/wlodarczyk/rys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1785" cy="4211955"/>
                    </a:xfrm>
                    <a:prstGeom prst="rect">
                      <a:avLst/>
                    </a:prstGeom>
                    <a:noFill/>
                    <a:ln>
                      <a:noFill/>
                    </a:ln>
                  </pic:spPr>
                </pic:pic>
              </a:graphicData>
            </a:graphic>
          </wp:inline>
        </w:drawing>
      </w:r>
    </w:p>
    <w:p w:rsidR="002D625D" w:rsidRDefault="002D625D" w:rsidP="003F6BDC">
      <w:pPr>
        <w:pStyle w:val="Akapitzlist"/>
        <w:ind w:left="426"/>
        <w:jc w:val="both"/>
        <w:rPr>
          <w:rFonts w:asciiTheme="majorHAnsi" w:hAnsiTheme="majorHAnsi"/>
          <w:sz w:val="22"/>
          <w:szCs w:val="22"/>
        </w:rPr>
      </w:pPr>
      <w:r>
        <w:rPr>
          <w:rFonts w:asciiTheme="majorHAnsi" w:hAnsiTheme="majorHAnsi"/>
          <w:sz w:val="22"/>
          <w:szCs w:val="22"/>
        </w:rPr>
        <w:tab/>
      </w:r>
    </w:p>
    <w:p w:rsidR="0085126F" w:rsidRDefault="002D625D" w:rsidP="002D625D">
      <w:pPr>
        <w:pStyle w:val="Akapitzlist"/>
        <w:ind w:left="426" w:firstLine="282"/>
        <w:jc w:val="both"/>
        <w:rPr>
          <w:rFonts w:asciiTheme="majorHAnsi" w:hAnsiTheme="majorHAnsi"/>
          <w:sz w:val="22"/>
          <w:szCs w:val="22"/>
        </w:rPr>
      </w:pPr>
      <w:r>
        <w:rPr>
          <w:rFonts w:asciiTheme="majorHAnsi" w:hAnsiTheme="majorHAnsi"/>
          <w:sz w:val="22"/>
          <w:szCs w:val="22"/>
        </w:rPr>
        <w:t>Rysunek przedstawia przykładowe wykończenie obróbek blacharskich. Zamiast płyty OSB, która być powinna odporna na wilgoć, można zastosować sklejkę.</w:t>
      </w:r>
    </w:p>
    <w:p w:rsidR="009D010F" w:rsidRDefault="009D010F" w:rsidP="009D010F">
      <w:pPr>
        <w:pStyle w:val="Akapitzlist"/>
        <w:ind w:left="426"/>
        <w:jc w:val="both"/>
        <w:rPr>
          <w:rFonts w:asciiTheme="majorHAnsi" w:hAnsiTheme="majorHAnsi"/>
          <w:sz w:val="22"/>
          <w:szCs w:val="22"/>
        </w:rPr>
      </w:pPr>
      <w:r>
        <w:rPr>
          <w:rFonts w:asciiTheme="majorHAnsi" w:hAnsiTheme="majorHAnsi"/>
          <w:sz w:val="22"/>
          <w:szCs w:val="22"/>
        </w:rPr>
        <w:tab/>
        <w:t>Skrzynkę elektryczną przy wejściu głównym do budynku należy również wykonywać w wyprawie tynku mozaikowego a obróbkę blacharską wykonać w blachy stalowej ocynkowanej powlekanej w kolorze RAL 7024</w:t>
      </w:r>
    </w:p>
    <w:p w:rsidR="006525CA" w:rsidRDefault="009D010F" w:rsidP="003F6BDC">
      <w:pPr>
        <w:pStyle w:val="Akapitzlist"/>
        <w:ind w:left="426"/>
        <w:jc w:val="both"/>
        <w:rPr>
          <w:rFonts w:asciiTheme="majorHAnsi" w:hAnsiTheme="majorHAnsi"/>
          <w:sz w:val="22"/>
          <w:szCs w:val="22"/>
        </w:rPr>
      </w:pPr>
      <w:r>
        <w:rPr>
          <w:rFonts w:asciiTheme="majorHAnsi" w:hAnsiTheme="majorHAnsi"/>
          <w:sz w:val="22"/>
          <w:szCs w:val="22"/>
        </w:rPr>
        <w:tab/>
        <w:t>W związku z wykonywaniem izolacji termicznej wszystkich ścian, obecne parapety należy zastąpić nowymi o odpowiedniej długości i szerokości, dostosowanej do nowo wykonanych elewacji. Parapety zewnętrzne wykonać z blachy stalowej ocynowanej powlekanej w kolorze RAL 7024. Wysunąć przed lico elewacji ok. 4cm. Parapet wpuścić w izolacje termiczną węgarka</w:t>
      </w:r>
    </w:p>
    <w:p w:rsidR="009D010F" w:rsidRDefault="009D010F" w:rsidP="003F6BDC">
      <w:pPr>
        <w:pStyle w:val="Akapitzlist"/>
        <w:ind w:left="426"/>
        <w:jc w:val="both"/>
        <w:rPr>
          <w:rFonts w:asciiTheme="majorHAnsi" w:hAnsiTheme="majorHAnsi"/>
          <w:sz w:val="22"/>
          <w:szCs w:val="22"/>
        </w:rPr>
      </w:pPr>
      <w:r>
        <w:rPr>
          <w:rFonts w:asciiTheme="majorHAnsi" w:hAnsiTheme="majorHAnsi"/>
          <w:sz w:val="22"/>
          <w:szCs w:val="22"/>
        </w:rPr>
        <w:tab/>
        <w:t xml:space="preserve">Na istniejących wnękach podokiennych zamocowane są parapety z blachy, które należy zdemontować i zutylizować. Luźne elementy ścian (i te pod tymi obróbkami) rozebrać. </w:t>
      </w:r>
      <w:r w:rsidR="004F5BF0">
        <w:rPr>
          <w:rFonts w:asciiTheme="majorHAnsi" w:hAnsiTheme="majorHAnsi"/>
          <w:sz w:val="22"/>
          <w:szCs w:val="22"/>
        </w:rPr>
        <w:t>Wnęki podokienne wypełnić styropianem.</w:t>
      </w:r>
    </w:p>
    <w:p w:rsidR="009D010F" w:rsidRDefault="009D010F" w:rsidP="003F6BDC">
      <w:pPr>
        <w:pStyle w:val="Akapitzlist"/>
        <w:ind w:left="426"/>
        <w:jc w:val="both"/>
        <w:rPr>
          <w:rFonts w:asciiTheme="majorHAnsi" w:hAnsiTheme="majorHAnsi"/>
          <w:sz w:val="22"/>
          <w:szCs w:val="22"/>
        </w:rPr>
      </w:pPr>
    </w:p>
    <w:p w:rsidR="009648E0" w:rsidRPr="006525CA" w:rsidRDefault="009648E0" w:rsidP="003F6BDC">
      <w:pPr>
        <w:pStyle w:val="Akapitzlist"/>
        <w:ind w:left="426"/>
        <w:jc w:val="both"/>
        <w:rPr>
          <w:rFonts w:asciiTheme="majorHAnsi" w:hAnsiTheme="majorHAnsi"/>
          <w:sz w:val="22"/>
          <w:szCs w:val="22"/>
          <w:u w:val="single"/>
        </w:rPr>
      </w:pPr>
      <w:r w:rsidRPr="006525CA">
        <w:rPr>
          <w:rFonts w:asciiTheme="majorHAnsi" w:hAnsiTheme="majorHAnsi"/>
          <w:sz w:val="22"/>
          <w:szCs w:val="22"/>
          <w:u w:val="single"/>
        </w:rPr>
        <w:t>Rynny i rury spustowe:</w:t>
      </w:r>
    </w:p>
    <w:p w:rsidR="009648E0" w:rsidRDefault="004A7ACA" w:rsidP="003F6BDC">
      <w:pPr>
        <w:pStyle w:val="Akapitzlist"/>
        <w:ind w:left="426"/>
        <w:jc w:val="both"/>
        <w:rPr>
          <w:rFonts w:asciiTheme="majorHAnsi" w:hAnsiTheme="majorHAnsi"/>
          <w:sz w:val="22"/>
          <w:szCs w:val="22"/>
        </w:rPr>
      </w:pPr>
      <w:r>
        <w:rPr>
          <w:rFonts w:asciiTheme="majorHAnsi" w:hAnsiTheme="majorHAnsi"/>
          <w:sz w:val="22"/>
          <w:szCs w:val="22"/>
        </w:rPr>
        <w:tab/>
      </w:r>
      <w:r w:rsidR="009648E0">
        <w:rPr>
          <w:rFonts w:asciiTheme="majorHAnsi" w:hAnsiTheme="majorHAnsi"/>
          <w:sz w:val="22"/>
          <w:szCs w:val="22"/>
        </w:rPr>
        <w:t>Wykonać nowe rynny i rury spustowe stalowe ocynkowane w kolorze RAL 7024</w:t>
      </w:r>
    </w:p>
    <w:p w:rsidR="00F9288F" w:rsidRDefault="00F9288F" w:rsidP="003F6BDC">
      <w:pPr>
        <w:pStyle w:val="Akapitzlist"/>
        <w:ind w:left="426"/>
        <w:jc w:val="both"/>
        <w:rPr>
          <w:rFonts w:asciiTheme="majorHAnsi" w:hAnsiTheme="majorHAnsi"/>
          <w:sz w:val="22"/>
          <w:szCs w:val="22"/>
        </w:rPr>
      </w:pPr>
    </w:p>
    <w:p w:rsidR="00F9288F" w:rsidRDefault="00F9288F" w:rsidP="00682787">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4216451" cy="3270716"/>
            <wp:effectExtent l="19050" t="0" r="0" b="0"/>
            <wp:docPr id="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r="33528" b="19763"/>
                    <a:stretch>
                      <a:fillRect/>
                    </a:stretch>
                  </pic:blipFill>
                  <pic:spPr bwMode="auto">
                    <a:xfrm>
                      <a:off x="0" y="0"/>
                      <a:ext cx="4216451" cy="3270716"/>
                    </a:xfrm>
                    <a:prstGeom prst="rect">
                      <a:avLst/>
                    </a:prstGeom>
                    <a:noFill/>
                    <a:ln w="9525">
                      <a:noFill/>
                      <a:miter lim="800000"/>
                      <a:headEnd/>
                      <a:tailEnd/>
                    </a:ln>
                  </pic:spPr>
                </pic:pic>
              </a:graphicData>
            </a:graphic>
          </wp:inline>
        </w:drawing>
      </w:r>
    </w:p>
    <w:p w:rsidR="00F9288F" w:rsidRDefault="00F9288F" w:rsidP="003F6BDC">
      <w:pPr>
        <w:pStyle w:val="Akapitzlist"/>
        <w:ind w:left="426"/>
        <w:jc w:val="both"/>
        <w:rPr>
          <w:rFonts w:asciiTheme="majorHAnsi" w:hAnsiTheme="majorHAnsi"/>
          <w:sz w:val="22"/>
          <w:szCs w:val="22"/>
        </w:rPr>
      </w:pPr>
    </w:p>
    <w:p w:rsidR="00F9288F" w:rsidRDefault="00F9288F" w:rsidP="00682787">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1413779" cy="1338682"/>
            <wp:effectExtent l="19050" t="0" r="0" b="0"/>
            <wp:docPr id="1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1414005" cy="1338896"/>
                    </a:xfrm>
                    <a:prstGeom prst="rect">
                      <a:avLst/>
                    </a:prstGeom>
                    <a:noFill/>
                    <a:ln w="9525">
                      <a:noFill/>
                      <a:miter lim="800000"/>
                      <a:headEnd/>
                      <a:tailEnd/>
                    </a:ln>
                  </pic:spPr>
                </pic:pic>
              </a:graphicData>
            </a:graphic>
          </wp:inline>
        </w:drawing>
      </w:r>
    </w:p>
    <w:p w:rsidR="009648E0" w:rsidRDefault="009648E0" w:rsidP="003F6BDC">
      <w:pPr>
        <w:pStyle w:val="Akapitzlist"/>
        <w:ind w:left="426"/>
        <w:jc w:val="both"/>
        <w:rPr>
          <w:rFonts w:asciiTheme="majorHAnsi" w:hAnsiTheme="majorHAnsi"/>
          <w:sz w:val="22"/>
          <w:szCs w:val="22"/>
        </w:rPr>
      </w:pP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1. Pas nadrynnowy z blachy powlekanej gr. 0,7mm</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2. Pas rynnowy z blachy powlekanej gr. 0,7mm</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3. Profil "Z" z blachy ocynkowanej gr. 1,5mm</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4. Orynnowanie z blachy stalowej powlekanej</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5. Papa termozgrzewalna</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6. Styropapa gr. min, 17cm</w:t>
      </w:r>
    </w:p>
    <w:p w:rsidR="00F9288F" w:rsidRDefault="00F9288F" w:rsidP="003F6BDC">
      <w:pPr>
        <w:pStyle w:val="Akapitzlist"/>
        <w:ind w:left="426"/>
        <w:jc w:val="both"/>
        <w:rPr>
          <w:rFonts w:asciiTheme="majorHAnsi" w:hAnsiTheme="majorHAnsi"/>
          <w:sz w:val="22"/>
          <w:szCs w:val="22"/>
        </w:rPr>
      </w:pPr>
      <w:r>
        <w:rPr>
          <w:rFonts w:asciiTheme="majorHAnsi" w:hAnsiTheme="majorHAnsi"/>
          <w:sz w:val="22"/>
          <w:szCs w:val="22"/>
        </w:rPr>
        <w:t xml:space="preserve">8. </w:t>
      </w:r>
      <w:r w:rsidR="00682787">
        <w:rPr>
          <w:rFonts w:asciiTheme="majorHAnsi" w:hAnsiTheme="majorHAnsi"/>
          <w:sz w:val="22"/>
          <w:szCs w:val="22"/>
        </w:rPr>
        <w:t>Paroizolacja</w:t>
      </w:r>
    </w:p>
    <w:p w:rsidR="00682787" w:rsidRDefault="00682787" w:rsidP="003F6BDC">
      <w:pPr>
        <w:pStyle w:val="Akapitzlist"/>
        <w:ind w:left="426"/>
        <w:jc w:val="both"/>
        <w:rPr>
          <w:rFonts w:asciiTheme="majorHAnsi" w:hAnsiTheme="majorHAnsi"/>
          <w:sz w:val="22"/>
          <w:szCs w:val="22"/>
        </w:rPr>
      </w:pPr>
      <w:r>
        <w:rPr>
          <w:rFonts w:asciiTheme="majorHAnsi" w:hAnsiTheme="majorHAnsi"/>
          <w:sz w:val="22"/>
          <w:szCs w:val="22"/>
        </w:rPr>
        <w:t>9. Tynk cienkowarstwowy</w:t>
      </w:r>
    </w:p>
    <w:p w:rsidR="00F9288F" w:rsidRDefault="00F9288F" w:rsidP="003F6BDC">
      <w:pPr>
        <w:pStyle w:val="Akapitzlist"/>
        <w:ind w:left="426"/>
        <w:jc w:val="both"/>
        <w:rPr>
          <w:rFonts w:asciiTheme="majorHAnsi" w:hAnsiTheme="majorHAnsi"/>
          <w:sz w:val="22"/>
          <w:szCs w:val="22"/>
        </w:rPr>
      </w:pPr>
    </w:p>
    <w:p w:rsidR="005F0D57" w:rsidRPr="0085126F" w:rsidRDefault="005F0D57" w:rsidP="003F6BDC">
      <w:pPr>
        <w:pStyle w:val="Akapitzlist"/>
        <w:ind w:left="426"/>
        <w:jc w:val="both"/>
        <w:rPr>
          <w:rFonts w:asciiTheme="majorHAnsi" w:hAnsiTheme="majorHAnsi"/>
          <w:sz w:val="22"/>
          <w:szCs w:val="22"/>
          <w:u w:val="single"/>
        </w:rPr>
      </w:pPr>
      <w:r w:rsidRPr="0085126F">
        <w:rPr>
          <w:rFonts w:asciiTheme="majorHAnsi" w:hAnsiTheme="majorHAnsi"/>
          <w:sz w:val="22"/>
          <w:szCs w:val="22"/>
          <w:u w:val="single"/>
        </w:rPr>
        <w:t>Roboty wewnętrzne:</w:t>
      </w:r>
    </w:p>
    <w:p w:rsidR="0085126F" w:rsidRDefault="00E53901" w:rsidP="00E53901">
      <w:pPr>
        <w:pStyle w:val="Akapitzlist"/>
        <w:ind w:left="426"/>
        <w:jc w:val="both"/>
        <w:rPr>
          <w:rFonts w:asciiTheme="majorHAnsi" w:hAnsiTheme="majorHAnsi"/>
          <w:sz w:val="22"/>
          <w:szCs w:val="22"/>
        </w:rPr>
      </w:pPr>
      <w:r>
        <w:rPr>
          <w:rFonts w:asciiTheme="majorHAnsi" w:hAnsiTheme="majorHAnsi"/>
          <w:sz w:val="22"/>
          <w:szCs w:val="22"/>
        </w:rPr>
        <w:t>Jedno z wejść od placu zabaw przy posadzce przy progu ma spękaną wylewkę, Należy poprawić – usunąć usterkę</w:t>
      </w:r>
    </w:p>
    <w:p w:rsidR="00E53901" w:rsidRPr="00E53901" w:rsidRDefault="00E53901" w:rsidP="00E53901">
      <w:pPr>
        <w:pStyle w:val="Akapitzlist"/>
        <w:ind w:left="426"/>
        <w:jc w:val="both"/>
        <w:rPr>
          <w:rFonts w:asciiTheme="majorHAnsi" w:hAnsiTheme="majorHAnsi"/>
          <w:sz w:val="22"/>
          <w:szCs w:val="22"/>
        </w:rPr>
      </w:pPr>
    </w:p>
    <w:p w:rsidR="0085126F" w:rsidRDefault="0085126F" w:rsidP="003F6BDC">
      <w:pPr>
        <w:pStyle w:val="Akapitzlist"/>
        <w:ind w:left="426"/>
        <w:jc w:val="both"/>
        <w:rPr>
          <w:rFonts w:asciiTheme="majorHAnsi" w:hAnsiTheme="majorHAnsi"/>
          <w:sz w:val="22"/>
          <w:szCs w:val="22"/>
        </w:rPr>
      </w:pPr>
    </w:p>
    <w:p w:rsidR="0040529D" w:rsidRPr="00221AAF" w:rsidRDefault="00221AAF" w:rsidP="003F6BDC">
      <w:pPr>
        <w:pStyle w:val="Akapitzlist"/>
        <w:ind w:left="426"/>
        <w:jc w:val="both"/>
        <w:rPr>
          <w:rFonts w:asciiTheme="majorHAnsi" w:hAnsiTheme="majorHAnsi"/>
          <w:sz w:val="22"/>
          <w:szCs w:val="22"/>
          <w:u w:val="single"/>
        </w:rPr>
      </w:pPr>
      <w:r w:rsidRPr="00221AAF">
        <w:rPr>
          <w:rFonts w:asciiTheme="majorHAnsi" w:hAnsiTheme="majorHAnsi"/>
          <w:sz w:val="22"/>
          <w:szCs w:val="22"/>
          <w:u w:val="single"/>
        </w:rPr>
        <w:t>Izolacje:</w:t>
      </w:r>
    </w:p>
    <w:p w:rsidR="00221AAF" w:rsidRDefault="00221AAF" w:rsidP="00221AAF">
      <w:pPr>
        <w:pStyle w:val="Akapitzlist"/>
        <w:numPr>
          <w:ilvl w:val="0"/>
          <w:numId w:val="37"/>
        </w:numPr>
        <w:jc w:val="both"/>
        <w:rPr>
          <w:rFonts w:asciiTheme="majorHAnsi" w:hAnsiTheme="majorHAnsi"/>
          <w:sz w:val="22"/>
          <w:szCs w:val="22"/>
        </w:rPr>
      </w:pPr>
      <w:r>
        <w:rPr>
          <w:rFonts w:asciiTheme="majorHAnsi" w:hAnsiTheme="majorHAnsi"/>
          <w:sz w:val="22"/>
          <w:szCs w:val="22"/>
        </w:rPr>
        <w:t>Izolacja termiczna ścian powyżej cokołu - styropian samogasnący EPS o współczynniku λ=0,03</w:t>
      </w:r>
      <w:r w:rsidR="00E53901">
        <w:rPr>
          <w:rFonts w:asciiTheme="majorHAnsi" w:hAnsiTheme="majorHAnsi"/>
          <w:sz w:val="22"/>
          <w:szCs w:val="22"/>
        </w:rPr>
        <w:t>2</w:t>
      </w:r>
      <w:r>
        <w:rPr>
          <w:rFonts w:asciiTheme="majorHAnsi" w:hAnsiTheme="majorHAnsi"/>
          <w:sz w:val="22"/>
          <w:szCs w:val="22"/>
        </w:rPr>
        <w:t xml:space="preserve"> W/mK i grubości 16cm</w:t>
      </w:r>
    </w:p>
    <w:p w:rsidR="00221AAF" w:rsidRDefault="00221AAF" w:rsidP="00221AAF">
      <w:pPr>
        <w:pStyle w:val="Akapitzlist"/>
        <w:numPr>
          <w:ilvl w:val="0"/>
          <w:numId w:val="37"/>
        </w:numPr>
        <w:jc w:val="both"/>
        <w:rPr>
          <w:rFonts w:asciiTheme="majorHAnsi" w:hAnsiTheme="majorHAnsi"/>
          <w:sz w:val="22"/>
          <w:szCs w:val="22"/>
        </w:rPr>
      </w:pPr>
      <w:r>
        <w:rPr>
          <w:rFonts w:asciiTheme="majorHAnsi" w:hAnsiTheme="majorHAnsi"/>
          <w:sz w:val="22"/>
          <w:szCs w:val="22"/>
        </w:rPr>
        <w:t>Izolacja termiczna ścian cokołu, fundamentowych i piwnicznych - styropian XPS o grubości 14cm i λ=0.030 W/mK</w:t>
      </w:r>
    </w:p>
    <w:p w:rsidR="00221AAF" w:rsidRDefault="00221AAF" w:rsidP="00221AAF">
      <w:pPr>
        <w:pStyle w:val="Akapitzlist"/>
        <w:numPr>
          <w:ilvl w:val="0"/>
          <w:numId w:val="37"/>
        </w:numPr>
        <w:jc w:val="both"/>
        <w:rPr>
          <w:rFonts w:asciiTheme="majorHAnsi" w:hAnsiTheme="majorHAnsi"/>
          <w:sz w:val="22"/>
          <w:szCs w:val="22"/>
        </w:rPr>
      </w:pPr>
      <w:r>
        <w:rPr>
          <w:rFonts w:asciiTheme="majorHAnsi" w:hAnsiTheme="majorHAnsi"/>
          <w:sz w:val="22"/>
          <w:szCs w:val="22"/>
        </w:rPr>
        <w:t>Izolacja przeciwwodna ścian fundamentowych, piwnicznych - polimerowo-bitumiczna jednoskładnikowa z wypełniaczem styropianowym na bazie emulsji. Dodatkowo na izolacji termicznej folia kubełkowa.</w:t>
      </w:r>
    </w:p>
    <w:p w:rsidR="00221AAF" w:rsidRDefault="00221AAF" w:rsidP="00221AAF">
      <w:pPr>
        <w:pStyle w:val="Akapitzlist"/>
        <w:numPr>
          <w:ilvl w:val="0"/>
          <w:numId w:val="37"/>
        </w:numPr>
        <w:jc w:val="both"/>
        <w:rPr>
          <w:rFonts w:asciiTheme="majorHAnsi" w:hAnsiTheme="majorHAnsi"/>
          <w:sz w:val="22"/>
          <w:szCs w:val="22"/>
        </w:rPr>
      </w:pPr>
      <w:r>
        <w:rPr>
          <w:rFonts w:asciiTheme="majorHAnsi" w:hAnsiTheme="majorHAnsi"/>
          <w:sz w:val="22"/>
          <w:szCs w:val="22"/>
        </w:rPr>
        <w:t xml:space="preserve">izolacja paroszczelna - folia PE stabilizowana na działanie promieni UV gr. 0,2mm </w:t>
      </w:r>
    </w:p>
    <w:p w:rsidR="00221AAF" w:rsidRPr="00171812" w:rsidRDefault="00171812" w:rsidP="003F6BDC">
      <w:pPr>
        <w:pStyle w:val="Akapitzlist"/>
        <w:ind w:left="426"/>
        <w:jc w:val="both"/>
        <w:rPr>
          <w:rFonts w:asciiTheme="majorHAnsi" w:hAnsiTheme="majorHAnsi"/>
          <w:sz w:val="22"/>
          <w:szCs w:val="22"/>
          <w:u w:val="single"/>
        </w:rPr>
      </w:pPr>
      <w:r w:rsidRPr="00171812">
        <w:rPr>
          <w:rFonts w:asciiTheme="majorHAnsi" w:hAnsiTheme="majorHAnsi"/>
          <w:sz w:val="22"/>
          <w:szCs w:val="22"/>
          <w:u w:val="single"/>
        </w:rPr>
        <w:lastRenderedPageBreak/>
        <w:t>Instalacja odgromowa.</w:t>
      </w:r>
    </w:p>
    <w:p w:rsidR="00171812" w:rsidRDefault="002D4F32" w:rsidP="003F6BDC">
      <w:pPr>
        <w:pStyle w:val="Akapitzlist"/>
        <w:ind w:left="426"/>
        <w:jc w:val="both"/>
        <w:rPr>
          <w:rFonts w:asciiTheme="majorHAnsi" w:hAnsiTheme="majorHAnsi"/>
          <w:sz w:val="22"/>
          <w:szCs w:val="22"/>
        </w:rPr>
      </w:pPr>
      <w:r>
        <w:rPr>
          <w:rFonts w:asciiTheme="majorHAnsi" w:hAnsiTheme="majorHAnsi"/>
          <w:sz w:val="22"/>
          <w:szCs w:val="22"/>
        </w:rPr>
        <w:tab/>
        <w:t>Na dachu budynku należy rozbudować istniejącą siatkę zwodów poziomych (o oku siatki zbliżonym do wymiaru 10x10m, II-ga klasa LPS), wykonana z drutu FeZn fi8 prowadzonego na uchwytach dachowych klejonych do poszycia. Uchwyty dachowe należy kleić do poszycia dachu w odstępach nie większych niż 1,0m. Jako przewody odprowadzające należy zastosować drut FeZn fi8mm w rurach ochronnych przeznaczonych do prowadzenia przewodów odprowadzających w warstwie ocieplenia. Przewody odprowadzające instalacji odgromowej należy połączyć z projektowanymi uziomami prętowymi UPx poprzez przewody uziemiające wykonane z płaskownika Fe/Zn30x4. Przewody odprowadzające z uziemiających należy połączyć w skrzynkach probierczych na ścianie budynku na wysokości 1,2m za pomocą zacisków kontrolnych. Skrzynki probiercze należy zamontować w warstwie ocieplenia ew. przez wkucie w ścianę. Przewody uziemiające z płaskownika należy ułożyć w warstwie ocieplenia w rurach fi50 przeznaczonych do prowadzenia przewodów odprowadzających.</w:t>
      </w:r>
    </w:p>
    <w:p w:rsidR="002D4F32" w:rsidRDefault="002D4F32" w:rsidP="002D4F32">
      <w:pPr>
        <w:pStyle w:val="Akapitzlist"/>
        <w:ind w:left="426"/>
        <w:jc w:val="both"/>
        <w:rPr>
          <w:rFonts w:asciiTheme="majorHAnsi" w:hAnsiTheme="majorHAnsi"/>
          <w:sz w:val="22"/>
          <w:szCs w:val="22"/>
        </w:rPr>
      </w:pPr>
      <w:r>
        <w:rPr>
          <w:rFonts w:asciiTheme="majorHAnsi" w:hAnsiTheme="majorHAnsi"/>
          <w:sz w:val="22"/>
          <w:szCs w:val="22"/>
        </w:rPr>
        <w:tab/>
        <w:t>Do projektowanej instalacji odgromowej należy zamontować maszty odgromowe ML zgodnie z planem instalacji sięgające 0,6m powyżej kominów.</w:t>
      </w:r>
    </w:p>
    <w:p w:rsidR="002D4F32" w:rsidRDefault="002D4F32" w:rsidP="002D4F32">
      <w:pPr>
        <w:pStyle w:val="Akapitzlist"/>
        <w:ind w:left="426"/>
        <w:jc w:val="both"/>
        <w:rPr>
          <w:rFonts w:asciiTheme="majorHAnsi" w:hAnsiTheme="majorHAnsi"/>
          <w:sz w:val="22"/>
          <w:szCs w:val="22"/>
        </w:rPr>
      </w:pPr>
      <w:r>
        <w:rPr>
          <w:rFonts w:asciiTheme="majorHAnsi" w:hAnsiTheme="majorHAnsi"/>
          <w:sz w:val="22"/>
          <w:szCs w:val="22"/>
        </w:rPr>
        <w:tab/>
        <w:t>Wentylatory należy chronić przy pomocy masztów odgromowych MOx. Maszty odgromowe MOx powinny być wyposażone w regulowaną konstrukcję z podstawami betonowymi, konstrukcja powinna być w całości ocynkowana. W przypadk</w:t>
      </w:r>
      <w:r w:rsidR="00F91980">
        <w:rPr>
          <w:rFonts w:asciiTheme="majorHAnsi" w:hAnsiTheme="majorHAnsi"/>
          <w:sz w:val="22"/>
          <w:szCs w:val="22"/>
        </w:rPr>
        <w:t>u montażu dodatkowych urządzeń na dachu należy je chronić zgodnie z normą PE-EN 62305-3.</w:t>
      </w:r>
    </w:p>
    <w:p w:rsidR="00F91980" w:rsidRDefault="00F91980" w:rsidP="002D4F32">
      <w:pPr>
        <w:pStyle w:val="Akapitzlist"/>
        <w:ind w:left="426"/>
        <w:jc w:val="both"/>
        <w:rPr>
          <w:rFonts w:asciiTheme="majorHAnsi" w:hAnsiTheme="majorHAnsi"/>
          <w:sz w:val="22"/>
          <w:szCs w:val="22"/>
        </w:rPr>
      </w:pPr>
      <w:r>
        <w:rPr>
          <w:rFonts w:asciiTheme="majorHAnsi" w:hAnsiTheme="majorHAnsi"/>
          <w:sz w:val="22"/>
          <w:szCs w:val="22"/>
        </w:rPr>
        <w:tab/>
        <w:t>Uziemienie instalacji odgromowej należy wykonać za pomocą uziomów pionowych prętowych pogrążanych mechanicznie w gruncie na głębokość 11m.</w:t>
      </w:r>
    </w:p>
    <w:p w:rsidR="00F91980" w:rsidRDefault="00F91980" w:rsidP="002D4F32">
      <w:pPr>
        <w:pStyle w:val="Akapitzlist"/>
        <w:ind w:left="426"/>
        <w:jc w:val="both"/>
        <w:rPr>
          <w:rFonts w:asciiTheme="majorHAnsi" w:hAnsiTheme="majorHAnsi"/>
          <w:sz w:val="22"/>
          <w:szCs w:val="22"/>
        </w:rPr>
      </w:pPr>
      <w:r>
        <w:rPr>
          <w:rFonts w:asciiTheme="majorHAnsi" w:hAnsiTheme="majorHAnsi"/>
          <w:sz w:val="22"/>
          <w:szCs w:val="22"/>
        </w:rPr>
        <w:tab/>
        <w:t>Przewody uziemiające należy wykonać za pomocą bednarki FeZn 30x4 ułożonej w gruncie na głębokości minimum 0,8m. Przewody uziemiające należy łączyć przez spawanie z uziomami pionowymi, a następnie spawy należy zabezpieczyć antykorozyjnie lakierem asfaltowym.</w:t>
      </w:r>
    </w:p>
    <w:p w:rsidR="00F91980" w:rsidRDefault="00F91980" w:rsidP="002D4F32">
      <w:pPr>
        <w:pStyle w:val="Akapitzlist"/>
        <w:ind w:left="426"/>
        <w:jc w:val="both"/>
        <w:rPr>
          <w:rFonts w:asciiTheme="majorHAnsi" w:hAnsiTheme="majorHAnsi"/>
          <w:sz w:val="22"/>
          <w:szCs w:val="22"/>
        </w:rPr>
      </w:pPr>
      <w:r>
        <w:rPr>
          <w:rFonts w:asciiTheme="majorHAnsi" w:hAnsiTheme="majorHAnsi"/>
          <w:sz w:val="22"/>
          <w:szCs w:val="22"/>
        </w:rPr>
        <w:tab/>
        <w:t>W pobliżu wejść podjazdów do budynku przewody uziemiające należy układać w rurach ochronnych HDPE fi75 w celu ochrony ludzi przed porażeniem napięciem krokowym wyładowania atmosferycznego.</w:t>
      </w:r>
    </w:p>
    <w:p w:rsidR="00F91980" w:rsidRDefault="00F91980" w:rsidP="00F91980">
      <w:pPr>
        <w:pStyle w:val="Akapitzlist"/>
        <w:ind w:left="426" w:firstLine="282"/>
        <w:jc w:val="both"/>
        <w:rPr>
          <w:rFonts w:asciiTheme="majorHAnsi" w:hAnsiTheme="majorHAnsi"/>
          <w:sz w:val="22"/>
          <w:szCs w:val="22"/>
        </w:rPr>
      </w:pPr>
      <w:r>
        <w:rPr>
          <w:rFonts w:asciiTheme="majorHAnsi" w:hAnsiTheme="majorHAnsi"/>
          <w:sz w:val="22"/>
          <w:szCs w:val="22"/>
        </w:rPr>
        <w:t xml:space="preserve">Rezystancja uziemiająca powinna mieć wartość Ru&lt;10amper. Wartość tą należy potwierdzić pomiarami po wybudowaniu uziomów, a w przypadku jej przekroczenia uziemienie należy rozbudować o kolejne uziomy pionowe wykonane z prętów FeZn fi20 pogrążanych mechanicznie w gruncie </w:t>
      </w:r>
    </w:p>
    <w:p w:rsidR="00F91980" w:rsidRPr="002D4F32" w:rsidRDefault="00F91980" w:rsidP="002D4F32">
      <w:pPr>
        <w:pStyle w:val="Akapitzlist"/>
        <w:ind w:left="426"/>
        <w:jc w:val="both"/>
        <w:rPr>
          <w:rFonts w:asciiTheme="majorHAnsi" w:hAnsiTheme="majorHAnsi"/>
          <w:sz w:val="22"/>
          <w:szCs w:val="22"/>
        </w:rPr>
      </w:pPr>
      <w:r>
        <w:rPr>
          <w:rFonts w:asciiTheme="majorHAnsi" w:hAnsiTheme="majorHAnsi"/>
          <w:sz w:val="22"/>
          <w:szCs w:val="22"/>
        </w:rPr>
        <w:tab/>
        <w:t xml:space="preserve">Po wykonaniu instalacji należy wykonać jej metrykę. </w:t>
      </w:r>
    </w:p>
    <w:p w:rsidR="00171812" w:rsidRDefault="00171812" w:rsidP="003F6BDC">
      <w:pPr>
        <w:pStyle w:val="Akapitzlist"/>
        <w:ind w:left="426"/>
        <w:jc w:val="both"/>
        <w:rPr>
          <w:rFonts w:asciiTheme="majorHAnsi" w:hAnsiTheme="majorHAnsi"/>
          <w:sz w:val="22"/>
          <w:szCs w:val="22"/>
        </w:rPr>
      </w:pPr>
    </w:p>
    <w:p w:rsidR="00F91980" w:rsidRPr="00533518" w:rsidRDefault="00F91980" w:rsidP="003F6BDC">
      <w:pPr>
        <w:pStyle w:val="Akapitzlist"/>
        <w:ind w:left="426"/>
        <w:jc w:val="both"/>
        <w:rPr>
          <w:rFonts w:asciiTheme="majorHAnsi" w:hAnsiTheme="majorHAnsi"/>
          <w:sz w:val="22"/>
          <w:szCs w:val="22"/>
        </w:rPr>
      </w:pPr>
      <w:r>
        <w:rPr>
          <w:rFonts w:asciiTheme="majorHAnsi" w:hAnsiTheme="majorHAnsi"/>
          <w:sz w:val="22"/>
          <w:szCs w:val="22"/>
        </w:rPr>
        <w:t xml:space="preserve"> </w:t>
      </w:r>
    </w:p>
    <w:p w:rsidR="00533518" w:rsidRDefault="00533518" w:rsidP="00533518">
      <w:pPr>
        <w:pStyle w:val="Akapitzlist"/>
        <w:numPr>
          <w:ilvl w:val="0"/>
          <w:numId w:val="4"/>
        </w:numPr>
        <w:ind w:left="426"/>
        <w:jc w:val="both"/>
        <w:rPr>
          <w:rFonts w:asciiTheme="majorHAnsi" w:hAnsiTheme="majorHAnsi"/>
          <w:sz w:val="22"/>
          <w:szCs w:val="22"/>
        </w:rPr>
      </w:pPr>
      <w:r w:rsidRPr="00533518">
        <w:rPr>
          <w:rFonts w:asciiTheme="majorHAnsi" w:hAnsiTheme="majorHAnsi"/>
          <w:sz w:val="22"/>
          <w:szCs w:val="22"/>
        </w:rPr>
        <w:t>Uwagi końcowe.</w:t>
      </w:r>
    </w:p>
    <w:p w:rsidR="00D6084B" w:rsidRDefault="00D6084B" w:rsidP="00D6084B">
      <w:pPr>
        <w:pStyle w:val="Akapitzlist"/>
        <w:ind w:left="426"/>
        <w:jc w:val="both"/>
        <w:rPr>
          <w:rFonts w:asciiTheme="majorHAnsi" w:hAnsiTheme="majorHAnsi"/>
          <w:sz w:val="22"/>
          <w:szCs w:val="22"/>
        </w:rPr>
      </w:pPr>
    </w:p>
    <w:p w:rsidR="000F1E1B" w:rsidRDefault="000F1E1B" w:rsidP="00D6084B">
      <w:pPr>
        <w:pStyle w:val="Akapitzlist"/>
        <w:ind w:left="426"/>
        <w:jc w:val="both"/>
        <w:rPr>
          <w:rFonts w:asciiTheme="majorHAnsi" w:hAnsiTheme="majorHAnsi"/>
          <w:sz w:val="22"/>
          <w:szCs w:val="22"/>
        </w:rPr>
      </w:pPr>
      <w:r>
        <w:rPr>
          <w:rFonts w:asciiTheme="majorHAnsi" w:hAnsiTheme="majorHAnsi"/>
          <w:sz w:val="22"/>
          <w:szCs w:val="22"/>
        </w:rPr>
        <w:tab/>
        <w:t>Przed zabudowaniem jakichkolwiek materiałów czy urządzeń, należy przedstawić odpowiednie dokumenty Inspektorowi Nadzoru dopuszczające do stosowania na terenie kraju dane urządzenie czy materiał. Wymagana jest akceptacja IN.</w:t>
      </w:r>
    </w:p>
    <w:p w:rsidR="000F1E1B" w:rsidRDefault="000F1E1B" w:rsidP="00D6084B">
      <w:pPr>
        <w:pStyle w:val="Akapitzlist"/>
        <w:ind w:left="426"/>
        <w:jc w:val="both"/>
        <w:rPr>
          <w:rFonts w:asciiTheme="majorHAnsi" w:hAnsiTheme="majorHAnsi"/>
          <w:sz w:val="22"/>
          <w:szCs w:val="22"/>
        </w:rPr>
      </w:pPr>
      <w:r>
        <w:rPr>
          <w:rFonts w:asciiTheme="majorHAnsi" w:hAnsiTheme="majorHAnsi"/>
          <w:sz w:val="22"/>
          <w:szCs w:val="22"/>
        </w:rPr>
        <w:tab/>
        <w:t>Konieczne jest sporządzenie dokumentacji powykonawczej projektowej z naniesionymi zmianami kolorem czerwonym na dokumentację i podpisem Projektanta z adnotacją, że zmiany są nieistotne. Każda zmiana musi być na bieżąco konsultowana z Projektantem. Dokonanie zmian jest możliwe jedynie po uprzedniej akceptacji Projektanta.</w:t>
      </w:r>
    </w:p>
    <w:p w:rsidR="00925AEB" w:rsidRDefault="00654CCE" w:rsidP="00D6084B">
      <w:pPr>
        <w:pStyle w:val="Akapitzlist"/>
        <w:ind w:left="426"/>
        <w:jc w:val="both"/>
        <w:rPr>
          <w:rFonts w:asciiTheme="majorHAnsi" w:hAnsiTheme="majorHAnsi"/>
          <w:sz w:val="22"/>
          <w:szCs w:val="22"/>
        </w:rPr>
      </w:pPr>
      <w:r>
        <w:rPr>
          <w:rFonts w:asciiTheme="majorHAnsi" w:hAnsiTheme="majorHAnsi"/>
          <w:sz w:val="22"/>
          <w:szCs w:val="22"/>
        </w:rPr>
        <w:tab/>
        <w:t>Przed przystąpieniem do robót budowlanych zaleca się wykonanie przeglądu techniczne i sprawdzenie drożności kanałów kominowych. Po wykonaniu robót należy ponownie sporządzić taki dokument załączając do dokumentacji powykonawczej.</w:t>
      </w:r>
    </w:p>
    <w:p w:rsidR="000F1E1B" w:rsidRDefault="000F1E1B" w:rsidP="00D6084B">
      <w:pPr>
        <w:pStyle w:val="Akapitzlist"/>
        <w:ind w:left="426"/>
        <w:jc w:val="both"/>
        <w:rPr>
          <w:rFonts w:asciiTheme="majorHAnsi" w:hAnsiTheme="majorHAnsi"/>
          <w:sz w:val="22"/>
          <w:szCs w:val="22"/>
        </w:rPr>
      </w:pPr>
      <w:r>
        <w:rPr>
          <w:rFonts w:asciiTheme="majorHAnsi" w:hAnsiTheme="majorHAnsi"/>
          <w:sz w:val="22"/>
          <w:szCs w:val="22"/>
        </w:rPr>
        <w:tab/>
        <w:t>Końcowy odbiór robót dokonany może zostać jedynie w przypadku gdy wszystkie prace zostały należycie wykonane i został przedstawiony komplet dokumentów odbiorowych i zaakceptowanych przez Inspektora Nadzoru.</w:t>
      </w:r>
    </w:p>
    <w:p w:rsidR="000F1E1B" w:rsidRDefault="000F1E1B" w:rsidP="00D6084B">
      <w:pPr>
        <w:pStyle w:val="Akapitzlist"/>
        <w:ind w:left="426"/>
        <w:jc w:val="both"/>
        <w:rPr>
          <w:rFonts w:asciiTheme="majorHAnsi" w:hAnsiTheme="majorHAnsi"/>
          <w:sz w:val="22"/>
          <w:szCs w:val="22"/>
        </w:rPr>
      </w:pPr>
    </w:p>
    <w:p w:rsidR="00F91980" w:rsidRDefault="00F91980" w:rsidP="00D6084B">
      <w:pPr>
        <w:pStyle w:val="Akapitzlist"/>
        <w:ind w:left="426"/>
        <w:jc w:val="both"/>
        <w:rPr>
          <w:rFonts w:asciiTheme="majorHAnsi" w:hAnsiTheme="majorHAnsi"/>
          <w:sz w:val="22"/>
          <w:szCs w:val="22"/>
        </w:rPr>
      </w:pPr>
    </w:p>
    <w:p w:rsidR="00F91980" w:rsidRDefault="00F91980" w:rsidP="00D6084B">
      <w:pPr>
        <w:pStyle w:val="Akapitzlist"/>
        <w:ind w:left="426"/>
        <w:jc w:val="both"/>
        <w:rPr>
          <w:rFonts w:asciiTheme="majorHAnsi" w:hAnsiTheme="majorHAnsi"/>
          <w:sz w:val="22"/>
          <w:szCs w:val="22"/>
        </w:rPr>
      </w:pPr>
    </w:p>
    <w:p w:rsidR="000F1E1B" w:rsidRDefault="000F1E1B" w:rsidP="00D6084B">
      <w:pPr>
        <w:pStyle w:val="Akapitzlist"/>
        <w:ind w:left="426"/>
        <w:jc w:val="both"/>
        <w:rPr>
          <w:rFonts w:asciiTheme="majorHAnsi" w:hAnsiTheme="majorHAnsi"/>
          <w:sz w:val="22"/>
          <w:szCs w:val="22"/>
        </w:rPr>
      </w:pPr>
      <w:r>
        <w:rPr>
          <w:rFonts w:asciiTheme="majorHAnsi" w:hAnsiTheme="majorHAnsi"/>
          <w:sz w:val="22"/>
          <w:szCs w:val="22"/>
        </w:rPr>
        <w:lastRenderedPageBreak/>
        <w:t>UWAGA!</w:t>
      </w:r>
    </w:p>
    <w:p w:rsidR="000F1E1B" w:rsidRDefault="000F1E1B" w:rsidP="00D6084B">
      <w:pPr>
        <w:pStyle w:val="Akapitzlist"/>
        <w:ind w:left="426"/>
        <w:jc w:val="both"/>
        <w:rPr>
          <w:rFonts w:asciiTheme="majorHAnsi" w:hAnsiTheme="majorHAnsi"/>
          <w:sz w:val="22"/>
          <w:szCs w:val="22"/>
        </w:rPr>
      </w:pPr>
      <w:r>
        <w:rPr>
          <w:rFonts w:asciiTheme="majorHAnsi" w:hAnsiTheme="majorHAnsi"/>
          <w:sz w:val="22"/>
          <w:szCs w:val="22"/>
        </w:rPr>
        <w:tab/>
        <w:t xml:space="preserve">Wiodącym dokumentem jest dokumentacja projektowa wg której należy wyceniać prace i zakres robót do wykonania. </w:t>
      </w:r>
      <w:r w:rsidR="00614CCB">
        <w:rPr>
          <w:rFonts w:asciiTheme="majorHAnsi" w:hAnsiTheme="majorHAnsi"/>
          <w:sz w:val="22"/>
          <w:szCs w:val="22"/>
        </w:rPr>
        <w:t>Przedmiary robót są jedynie elementem pomocniczym i nie można jedynie na nich się opierać wykonując kalkulację cenową wartości robót.</w:t>
      </w:r>
    </w:p>
    <w:p w:rsidR="00614CCB" w:rsidRDefault="00614CCB" w:rsidP="00D6084B">
      <w:pPr>
        <w:pStyle w:val="Akapitzlist"/>
        <w:ind w:left="426"/>
        <w:jc w:val="both"/>
        <w:rPr>
          <w:rFonts w:asciiTheme="majorHAnsi" w:hAnsiTheme="majorHAnsi"/>
          <w:sz w:val="22"/>
          <w:szCs w:val="22"/>
        </w:rPr>
      </w:pPr>
      <w:r>
        <w:rPr>
          <w:rFonts w:asciiTheme="majorHAnsi" w:hAnsiTheme="majorHAnsi"/>
          <w:sz w:val="22"/>
          <w:szCs w:val="22"/>
        </w:rPr>
        <w:tab/>
        <w:t>Wszystkie rozbieżności muszą być wyjaśnione na etapie postępowania przetargowego. Jeżeli do rozstrzygnięcia przetargu nie wpłynęły żadne zapytania, znaczy to , że Wykonawca zakres robót zna i kwota za jaką wycenił roboty jest kwotą końcową za cały zakres robót objęty dokumentacją projektową.</w:t>
      </w:r>
    </w:p>
    <w:p w:rsidR="00654CCE" w:rsidRDefault="00654CCE" w:rsidP="00654CCE">
      <w:pPr>
        <w:pStyle w:val="Akapitzlist"/>
        <w:ind w:left="426"/>
        <w:jc w:val="both"/>
        <w:rPr>
          <w:rFonts w:asciiTheme="majorHAnsi" w:hAnsiTheme="majorHAnsi"/>
          <w:sz w:val="22"/>
          <w:szCs w:val="22"/>
        </w:rPr>
      </w:pPr>
      <w:r>
        <w:rPr>
          <w:rFonts w:asciiTheme="majorHAnsi" w:hAnsiTheme="majorHAnsi"/>
          <w:sz w:val="22"/>
          <w:szCs w:val="22"/>
        </w:rPr>
        <w:tab/>
        <w:t>Posługiwanie się wyliczeniami w przedmiarze robót, bez ich sprawdzenia, nie zwalnia wykonawcy od odpowiedzialności za wykonanie pełnego ilościowego zakresu robót, także jeśli wyliczenia  przedmiarze robót są błędne lub jest brak poszczególnych pozycji.</w:t>
      </w:r>
    </w:p>
    <w:p w:rsidR="00614CCB" w:rsidRDefault="00614CCB" w:rsidP="00D6084B">
      <w:pPr>
        <w:pStyle w:val="Akapitzlist"/>
        <w:ind w:left="426"/>
        <w:jc w:val="both"/>
        <w:rPr>
          <w:rFonts w:asciiTheme="majorHAnsi" w:hAnsiTheme="majorHAnsi"/>
          <w:sz w:val="22"/>
          <w:szCs w:val="22"/>
        </w:rPr>
      </w:pPr>
      <w:r>
        <w:rPr>
          <w:rFonts w:asciiTheme="majorHAnsi" w:hAnsiTheme="majorHAnsi"/>
          <w:sz w:val="22"/>
          <w:szCs w:val="22"/>
        </w:rPr>
        <w:tab/>
        <w:t>Zaleca się aby przed złożeniem oferty, Wykonawca zapoznał się z obiektem osobiście.</w:t>
      </w:r>
    </w:p>
    <w:p w:rsidR="00D6084B" w:rsidRDefault="00EB0261" w:rsidP="00EB0261">
      <w:pPr>
        <w:pStyle w:val="Akapitzlist"/>
        <w:ind w:left="426" w:firstLine="282"/>
        <w:jc w:val="both"/>
        <w:rPr>
          <w:rFonts w:asciiTheme="majorHAnsi" w:hAnsiTheme="majorHAnsi"/>
          <w:sz w:val="22"/>
          <w:szCs w:val="22"/>
        </w:rPr>
      </w:pPr>
      <w:r>
        <w:rPr>
          <w:rFonts w:asciiTheme="majorHAnsi" w:hAnsiTheme="majorHAnsi"/>
          <w:sz w:val="22"/>
          <w:szCs w:val="22"/>
        </w:rPr>
        <w:t>Wszystkie ściany i fundamenty poniżeh gruntu i 30cm powyżej należy zabezpieczyć przeciwwodnie i przeciwwilgociowo np. Dysperbitem</w:t>
      </w:r>
      <w:bookmarkStart w:id="0" w:name="_GoBack"/>
      <w:bookmarkEnd w:id="0"/>
    </w:p>
    <w:p w:rsidR="00925AEB" w:rsidRDefault="00925AEB"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4A7ACA" w:rsidRDefault="004A7ACA"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2D625D" w:rsidRDefault="002D625D" w:rsidP="00D6084B">
      <w:pPr>
        <w:pStyle w:val="Akapitzlist"/>
        <w:ind w:left="426"/>
        <w:jc w:val="both"/>
        <w:rPr>
          <w:rFonts w:asciiTheme="majorHAnsi" w:hAnsiTheme="majorHAnsi"/>
          <w:sz w:val="22"/>
          <w:szCs w:val="22"/>
        </w:rPr>
      </w:pPr>
    </w:p>
    <w:p w:rsidR="00533518" w:rsidRDefault="006B4ABB" w:rsidP="00533518">
      <w:pPr>
        <w:pStyle w:val="Akapitzlist"/>
        <w:numPr>
          <w:ilvl w:val="0"/>
          <w:numId w:val="4"/>
        </w:numPr>
        <w:ind w:left="426"/>
        <w:jc w:val="both"/>
        <w:rPr>
          <w:rFonts w:asciiTheme="majorHAnsi" w:hAnsiTheme="majorHAnsi"/>
          <w:sz w:val="22"/>
          <w:szCs w:val="22"/>
        </w:rPr>
      </w:pPr>
      <w:r>
        <w:rPr>
          <w:rFonts w:asciiTheme="majorHAnsi" w:hAnsiTheme="majorHAnsi"/>
          <w:sz w:val="22"/>
          <w:szCs w:val="22"/>
        </w:rPr>
        <w:lastRenderedPageBreak/>
        <w:t>Dokumentacja zdjęciowa stanu istniejącego</w:t>
      </w:r>
    </w:p>
    <w:p w:rsidR="006B4ABB" w:rsidRDefault="006B4ABB" w:rsidP="006B4ABB">
      <w:pPr>
        <w:pStyle w:val="Akapitzlist"/>
        <w:ind w:left="426"/>
        <w:jc w:val="both"/>
        <w:rPr>
          <w:rFonts w:asciiTheme="majorHAnsi" w:hAnsiTheme="majorHAnsi"/>
          <w:sz w:val="22"/>
          <w:szCs w:val="22"/>
        </w:rPr>
      </w:pPr>
    </w:p>
    <w:p w:rsidR="00A50BC4" w:rsidRDefault="009665C0" w:rsidP="00A50BC4">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760720" cy="432054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00309_11460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rsidR="00A50BC4" w:rsidRPr="00A50BC4" w:rsidRDefault="00A50BC4" w:rsidP="00A50BC4">
      <w:pPr>
        <w:pStyle w:val="Akapitzlist"/>
        <w:ind w:left="426"/>
        <w:jc w:val="center"/>
        <w:rPr>
          <w:rFonts w:asciiTheme="majorHAnsi" w:hAnsiTheme="majorHAnsi"/>
          <w:i/>
          <w:sz w:val="18"/>
          <w:szCs w:val="18"/>
        </w:rPr>
      </w:pPr>
      <w:r w:rsidRPr="00A50BC4">
        <w:rPr>
          <w:rFonts w:asciiTheme="majorHAnsi" w:hAnsiTheme="majorHAnsi"/>
          <w:i/>
          <w:sz w:val="18"/>
          <w:szCs w:val="18"/>
        </w:rPr>
        <w:t>Fot. 1</w:t>
      </w:r>
    </w:p>
    <w:p w:rsidR="00A50BC4" w:rsidRDefault="00A50BC4" w:rsidP="00A50BC4">
      <w:pPr>
        <w:pStyle w:val="Akapitzlist"/>
        <w:ind w:left="426"/>
        <w:jc w:val="center"/>
        <w:rPr>
          <w:rFonts w:asciiTheme="majorHAnsi" w:hAnsiTheme="majorHAnsi"/>
          <w:sz w:val="22"/>
          <w:szCs w:val="22"/>
        </w:rPr>
      </w:pPr>
    </w:p>
    <w:p w:rsidR="009665C0" w:rsidRDefault="009665C0" w:rsidP="00A50BC4">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760720" cy="341947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200309_11475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419475"/>
                    </a:xfrm>
                    <a:prstGeom prst="rect">
                      <a:avLst/>
                    </a:prstGeom>
                  </pic:spPr>
                </pic:pic>
              </a:graphicData>
            </a:graphic>
          </wp:inline>
        </w:drawing>
      </w:r>
    </w:p>
    <w:p w:rsidR="00925AEB" w:rsidRPr="00A50BC4" w:rsidRDefault="00A50BC4" w:rsidP="00A50BC4">
      <w:pPr>
        <w:pStyle w:val="Akapitzlist"/>
        <w:ind w:left="426"/>
        <w:jc w:val="center"/>
        <w:rPr>
          <w:rFonts w:asciiTheme="majorHAnsi" w:hAnsiTheme="majorHAnsi"/>
          <w:i/>
          <w:sz w:val="18"/>
          <w:szCs w:val="18"/>
        </w:rPr>
      </w:pPr>
      <w:r w:rsidRPr="00A50BC4">
        <w:rPr>
          <w:rFonts w:asciiTheme="majorHAnsi" w:hAnsiTheme="majorHAnsi"/>
          <w:i/>
          <w:sz w:val="18"/>
          <w:szCs w:val="18"/>
        </w:rPr>
        <w:t>Fot. 2</w:t>
      </w:r>
    </w:p>
    <w:p w:rsidR="00A50BC4" w:rsidRDefault="00A50BC4" w:rsidP="006B4ABB">
      <w:pPr>
        <w:pStyle w:val="Akapitzlist"/>
        <w:ind w:left="426"/>
        <w:jc w:val="both"/>
        <w:rPr>
          <w:rFonts w:asciiTheme="majorHAnsi" w:hAnsiTheme="majorHAnsi"/>
          <w:sz w:val="22"/>
          <w:szCs w:val="22"/>
        </w:rPr>
      </w:pPr>
    </w:p>
    <w:p w:rsidR="00A50BC4" w:rsidRDefault="00A50BC4" w:rsidP="00A50BC4">
      <w:pPr>
        <w:pStyle w:val="Akapitzlist"/>
        <w:ind w:left="426"/>
        <w:jc w:val="center"/>
        <w:rPr>
          <w:rFonts w:asciiTheme="majorHAnsi" w:hAnsiTheme="majorHAnsi"/>
          <w:sz w:val="22"/>
          <w:szCs w:val="22"/>
        </w:rPr>
      </w:pPr>
    </w:p>
    <w:p w:rsidR="009665C0" w:rsidRDefault="009665C0" w:rsidP="00A50BC4">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5760720" cy="432054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200309_11513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rsidR="00A50BC4" w:rsidRPr="00A50BC4" w:rsidRDefault="00A50BC4" w:rsidP="00A50BC4">
      <w:pPr>
        <w:pStyle w:val="Akapitzlist"/>
        <w:ind w:left="426"/>
        <w:jc w:val="center"/>
        <w:rPr>
          <w:rFonts w:asciiTheme="majorHAnsi" w:hAnsiTheme="majorHAnsi"/>
          <w:i/>
          <w:sz w:val="18"/>
          <w:szCs w:val="18"/>
        </w:rPr>
      </w:pPr>
      <w:r w:rsidRPr="00A50BC4">
        <w:rPr>
          <w:rFonts w:asciiTheme="majorHAnsi" w:hAnsiTheme="majorHAnsi"/>
          <w:i/>
          <w:sz w:val="18"/>
          <w:szCs w:val="18"/>
        </w:rPr>
        <w:t>Fot. 3</w:t>
      </w:r>
    </w:p>
    <w:p w:rsidR="00A50BC4" w:rsidRDefault="00A50BC4" w:rsidP="006B4ABB">
      <w:pPr>
        <w:pStyle w:val="Akapitzlist"/>
        <w:ind w:left="426"/>
        <w:jc w:val="both"/>
        <w:rPr>
          <w:rFonts w:asciiTheme="majorHAnsi" w:hAnsiTheme="majorHAnsi"/>
          <w:sz w:val="22"/>
          <w:szCs w:val="22"/>
        </w:rPr>
      </w:pPr>
    </w:p>
    <w:p w:rsidR="00925AEB" w:rsidRDefault="009665C0" w:rsidP="00A50BC4">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974772" cy="3731079"/>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200309_11463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5956" cy="3731967"/>
                    </a:xfrm>
                    <a:prstGeom prst="rect">
                      <a:avLst/>
                    </a:prstGeom>
                  </pic:spPr>
                </pic:pic>
              </a:graphicData>
            </a:graphic>
          </wp:inline>
        </w:drawing>
      </w:r>
    </w:p>
    <w:p w:rsidR="00A50BC4" w:rsidRPr="00A50BC4" w:rsidRDefault="00A50BC4" w:rsidP="00A50BC4">
      <w:pPr>
        <w:pStyle w:val="Akapitzlist"/>
        <w:ind w:left="426"/>
        <w:jc w:val="center"/>
        <w:rPr>
          <w:rFonts w:asciiTheme="majorHAnsi" w:hAnsiTheme="majorHAnsi"/>
          <w:i/>
          <w:sz w:val="18"/>
          <w:szCs w:val="18"/>
        </w:rPr>
      </w:pPr>
      <w:r>
        <w:rPr>
          <w:rFonts w:asciiTheme="majorHAnsi" w:hAnsiTheme="majorHAnsi"/>
          <w:i/>
          <w:sz w:val="18"/>
          <w:szCs w:val="18"/>
        </w:rPr>
        <w:t>Fot. 4</w:t>
      </w:r>
    </w:p>
    <w:p w:rsidR="00A50BC4" w:rsidRDefault="00A50BC4" w:rsidP="006B4ABB">
      <w:pPr>
        <w:pStyle w:val="Akapitzlist"/>
        <w:ind w:left="426"/>
        <w:jc w:val="both"/>
        <w:rPr>
          <w:rFonts w:asciiTheme="majorHAnsi" w:hAnsiTheme="majorHAnsi"/>
          <w:sz w:val="22"/>
          <w:szCs w:val="22"/>
        </w:rPr>
      </w:pPr>
    </w:p>
    <w:p w:rsidR="00A50BC4" w:rsidRDefault="00A50BC4" w:rsidP="006B4ABB">
      <w:pPr>
        <w:pStyle w:val="Akapitzlist"/>
        <w:ind w:left="426"/>
        <w:jc w:val="both"/>
        <w:rPr>
          <w:rFonts w:asciiTheme="majorHAnsi" w:hAnsiTheme="majorHAnsi"/>
          <w:sz w:val="22"/>
          <w:szCs w:val="22"/>
        </w:rPr>
      </w:pPr>
    </w:p>
    <w:p w:rsidR="00A50BC4" w:rsidRDefault="009665C0" w:rsidP="00F91980">
      <w:pPr>
        <w:pStyle w:val="Akapitzlist"/>
        <w:ind w:left="425"/>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3955404" cy="2966554"/>
            <wp:effectExtent l="0" t="495300" r="0" b="48196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00309_114650.jp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961093" cy="2970821"/>
                    </a:xfrm>
                    <a:prstGeom prst="rect">
                      <a:avLst/>
                    </a:prstGeom>
                  </pic:spPr>
                </pic:pic>
              </a:graphicData>
            </a:graphic>
          </wp:inline>
        </w:drawing>
      </w:r>
    </w:p>
    <w:p w:rsidR="00A50BC4" w:rsidRDefault="00A50BC4" w:rsidP="00A50BC4">
      <w:pPr>
        <w:pStyle w:val="Akapitzlist"/>
        <w:ind w:left="426"/>
        <w:jc w:val="center"/>
        <w:rPr>
          <w:rFonts w:asciiTheme="majorHAnsi" w:hAnsiTheme="majorHAnsi"/>
          <w:i/>
          <w:sz w:val="18"/>
          <w:szCs w:val="18"/>
        </w:rPr>
      </w:pPr>
      <w:r>
        <w:rPr>
          <w:rFonts w:asciiTheme="majorHAnsi" w:hAnsiTheme="majorHAnsi"/>
          <w:i/>
          <w:sz w:val="18"/>
          <w:szCs w:val="18"/>
        </w:rPr>
        <w:t>Fot. 5</w:t>
      </w:r>
    </w:p>
    <w:p w:rsidR="00A50BC4" w:rsidRPr="00A50BC4" w:rsidRDefault="00A50BC4" w:rsidP="00A50BC4">
      <w:pPr>
        <w:pStyle w:val="Akapitzlist"/>
        <w:ind w:left="426"/>
        <w:jc w:val="center"/>
        <w:rPr>
          <w:rFonts w:asciiTheme="majorHAnsi" w:hAnsiTheme="majorHAnsi"/>
          <w:i/>
          <w:sz w:val="18"/>
          <w:szCs w:val="18"/>
        </w:rPr>
      </w:pPr>
    </w:p>
    <w:p w:rsidR="00A50BC4" w:rsidRDefault="00A50BC4" w:rsidP="006B4ABB">
      <w:pPr>
        <w:pStyle w:val="Akapitzlist"/>
        <w:ind w:left="426"/>
        <w:jc w:val="both"/>
        <w:rPr>
          <w:rFonts w:asciiTheme="majorHAnsi" w:hAnsiTheme="majorHAnsi"/>
          <w:sz w:val="22"/>
          <w:szCs w:val="22"/>
        </w:rPr>
      </w:pPr>
    </w:p>
    <w:p w:rsidR="00A50BC4" w:rsidRDefault="009665C0" w:rsidP="00A50BC4">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216400" cy="316230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200309_15063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16400" cy="3162300"/>
                    </a:xfrm>
                    <a:prstGeom prst="rect">
                      <a:avLst/>
                    </a:prstGeom>
                  </pic:spPr>
                </pic:pic>
              </a:graphicData>
            </a:graphic>
          </wp:inline>
        </w:drawing>
      </w:r>
    </w:p>
    <w:p w:rsidR="00A50BC4" w:rsidRPr="00A50BC4" w:rsidRDefault="00A50BC4" w:rsidP="00A50BC4">
      <w:pPr>
        <w:pStyle w:val="Akapitzlist"/>
        <w:ind w:left="426"/>
        <w:jc w:val="center"/>
        <w:rPr>
          <w:rFonts w:asciiTheme="majorHAnsi" w:hAnsiTheme="majorHAnsi"/>
          <w:i/>
          <w:sz w:val="18"/>
          <w:szCs w:val="18"/>
        </w:rPr>
      </w:pPr>
      <w:r>
        <w:rPr>
          <w:rFonts w:asciiTheme="majorHAnsi" w:hAnsiTheme="majorHAnsi"/>
          <w:i/>
          <w:sz w:val="18"/>
          <w:szCs w:val="18"/>
        </w:rPr>
        <w:t>Fot. 6</w:t>
      </w:r>
    </w:p>
    <w:p w:rsidR="00A50BC4" w:rsidRDefault="00A50BC4" w:rsidP="006B4ABB">
      <w:pPr>
        <w:pStyle w:val="Akapitzlist"/>
        <w:ind w:left="426"/>
        <w:jc w:val="both"/>
        <w:rPr>
          <w:rFonts w:asciiTheme="majorHAnsi" w:hAnsiTheme="majorHAnsi"/>
          <w:sz w:val="22"/>
          <w:szCs w:val="22"/>
        </w:rPr>
      </w:pPr>
    </w:p>
    <w:p w:rsidR="00925AEB" w:rsidRDefault="00925AEB" w:rsidP="006B4ABB">
      <w:pPr>
        <w:pStyle w:val="Akapitzlist"/>
        <w:ind w:left="426"/>
        <w:jc w:val="both"/>
        <w:rPr>
          <w:rFonts w:asciiTheme="majorHAnsi" w:hAnsiTheme="majorHAnsi"/>
          <w:sz w:val="22"/>
          <w:szCs w:val="22"/>
        </w:rPr>
      </w:pPr>
    </w:p>
    <w:p w:rsidR="00925AEB" w:rsidRDefault="00925AEB" w:rsidP="006B4ABB">
      <w:pPr>
        <w:pStyle w:val="Akapitzlist"/>
        <w:ind w:left="426"/>
        <w:jc w:val="both"/>
        <w:rPr>
          <w:rFonts w:asciiTheme="majorHAnsi" w:hAnsiTheme="majorHAnsi"/>
          <w:sz w:val="22"/>
          <w:szCs w:val="22"/>
        </w:rPr>
      </w:pPr>
    </w:p>
    <w:p w:rsidR="00925AEB" w:rsidRDefault="00925AEB" w:rsidP="006B4ABB">
      <w:pPr>
        <w:pStyle w:val="Akapitzlist"/>
        <w:ind w:left="426"/>
        <w:jc w:val="both"/>
        <w:rPr>
          <w:rFonts w:asciiTheme="majorHAnsi" w:hAnsiTheme="majorHAnsi"/>
          <w:sz w:val="22"/>
          <w:szCs w:val="22"/>
        </w:rPr>
      </w:pPr>
    </w:p>
    <w:p w:rsidR="00925AEB" w:rsidRDefault="009665C0" w:rsidP="002D625D">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528457" cy="3396343"/>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200309_15064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31385" cy="3398539"/>
                    </a:xfrm>
                    <a:prstGeom prst="rect">
                      <a:avLst/>
                    </a:prstGeom>
                  </pic:spPr>
                </pic:pic>
              </a:graphicData>
            </a:graphic>
          </wp:inline>
        </w:drawing>
      </w:r>
    </w:p>
    <w:p w:rsidR="00A50BC4" w:rsidRPr="00A50BC4" w:rsidRDefault="00A50BC4" w:rsidP="00A50BC4">
      <w:pPr>
        <w:pStyle w:val="Akapitzlist"/>
        <w:ind w:left="426"/>
        <w:jc w:val="center"/>
        <w:rPr>
          <w:rFonts w:asciiTheme="majorHAnsi" w:hAnsiTheme="majorHAnsi"/>
          <w:i/>
          <w:sz w:val="18"/>
          <w:szCs w:val="18"/>
        </w:rPr>
      </w:pPr>
      <w:r>
        <w:rPr>
          <w:rFonts w:asciiTheme="majorHAnsi" w:hAnsiTheme="majorHAnsi"/>
          <w:i/>
          <w:sz w:val="18"/>
          <w:szCs w:val="18"/>
        </w:rPr>
        <w:t>Fot. 7</w:t>
      </w:r>
    </w:p>
    <w:p w:rsidR="00A50BC4" w:rsidRDefault="00A50BC4" w:rsidP="006B4ABB">
      <w:pPr>
        <w:pStyle w:val="Akapitzlist"/>
        <w:ind w:left="426"/>
        <w:jc w:val="both"/>
        <w:rPr>
          <w:rFonts w:asciiTheme="majorHAnsi" w:hAnsiTheme="majorHAnsi"/>
          <w:sz w:val="22"/>
          <w:szCs w:val="22"/>
        </w:rPr>
      </w:pPr>
    </w:p>
    <w:p w:rsidR="00A50BC4" w:rsidRDefault="00A50BC4" w:rsidP="006B4ABB">
      <w:pPr>
        <w:pStyle w:val="Akapitzlist"/>
        <w:ind w:left="426"/>
        <w:jc w:val="both"/>
        <w:rPr>
          <w:rFonts w:asciiTheme="majorHAnsi" w:hAnsiTheme="majorHAnsi"/>
          <w:sz w:val="22"/>
          <w:szCs w:val="22"/>
        </w:rPr>
      </w:pPr>
    </w:p>
    <w:p w:rsidR="00A50BC4" w:rsidRDefault="009665C0" w:rsidP="002D625D">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455885" cy="3341914"/>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200309_114827.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58259" cy="3343694"/>
                    </a:xfrm>
                    <a:prstGeom prst="rect">
                      <a:avLst/>
                    </a:prstGeom>
                  </pic:spPr>
                </pic:pic>
              </a:graphicData>
            </a:graphic>
          </wp:inline>
        </w:drawing>
      </w:r>
    </w:p>
    <w:p w:rsidR="00925AEB" w:rsidRPr="00A50BC4" w:rsidRDefault="00A50BC4" w:rsidP="00A50BC4">
      <w:pPr>
        <w:pStyle w:val="Akapitzlist"/>
        <w:ind w:left="426"/>
        <w:jc w:val="center"/>
        <w:rPr>
          <w:rFonts w:asciiTheme="majorHAnsi" w:hAnsiTheme="majorHAnsi"/>
          <w:i/>
          <w:sz w:val="18"/>
          <w:szCs w:val="18"/>
        </w:rPr>
      </w:pPr>
      <w:r>
        <w:rPr>
          <w:rFonts w:asciiTheme="majorHAnsi" w:hAnsiTheme="majorHAnsi"/>
          <w:i/>
          <w:sz w:val="18"/>
          <w:szCs w:val="18"/>
        </w:rPr>
        <w:t>Fot. 8</w:t>
      </w:r>
    </w:p>
    <w:p w:rsidR="00925AEB" w:rsidRDefault="00925AEB"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5040086" cy="378006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200309_11490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41942" cy="3781457"/>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9</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486400" cy="411480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00310_15243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89323" cy="4116992"/>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10</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094513" cy="3820885"/>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200310_1526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96636" cy="3822477"/>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11</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963887" cy="3722915"/>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200310_14370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66759" cy="3725069"/>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12</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5236029" cy="3927022"/>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200310_15260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38208" cy="3928656"/>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13</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290457" cy="3967843"/>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00316_1258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91613" cy="3968710"/>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14</w:t>
      </w:r>
    </w:p>
    <w:p w:rsidR="009665C0" w:rsidRDefault="009665C0" w:rsidP="006B4ABB">
      <w:pPr>
        <w:pStyle w:val="Akapitzlist"/>
        <w:ind w:left="426"/>
        <w:jc w:val="both"/>
        <w:rPr>
          <w:rFonts w:asciiTheme="majorHAnsi" w:hAnsiTheme="majorHAnsi"/>
          <w:sz w:val="22"/>
          <w:szCs w:val="22"/>
        </w:rPr>
      </w:pPr>
    </w:p>
    <w:p w:rsidR="00925AEB" w:rsidRDefault="00925AEB" w:rsidP="006B4ABB">
      <w:pPr>
        <w:pStyle w:val="Akapitzlist"/>
        <w:ind w:left="426"/>
        <w:jc w:val="both"/>
        <w:rPr>
          <w:rFonts w:asciiTheme="majorHAnsi" w:hAnsiTheme="majorHAnsi"/>
          <w:sz w:val="22"/>
          <w:szCs w:val="22"/>
        </w:rPr>
      </w:pPr>
    </w:p>
    <w:p w:rsidR="00925AEB"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5152572" cy="3864429"/>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00316_12575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53899" cy="3865424"/>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15</w:t>
      </w:r>
    </w:p>
    <w:p w:rsidR="00925AEB" w:rsidRDefault="00925AEB"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5355771" cy="4016828"/>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200316_12591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358578" cy="4018933"/>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16</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lastRenderedPageBreak/>
        <w:drawing>
          <wp:inline distT="0" distB="0" distL="0" distR="0">
            <wp:extent cx="4833257" cy="3624943"/>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200316_12575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35436" cy="3626577"/>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17</w:t>
      </w:r>
    </w:p>
    <w:p w:rsidR="009665C0" w:rsidRDefault="009665C0" w:rsidP="006B4ABB">
      <w:pPr>
        <w:pStyle w:val="Akapitzlist"/>
        <w:ind w:left="426"/>
        <w:jc w:val="both"/>
        <w:rPr>
          <w:rFonts w:asciiTheme="majorHAnsi" w:hAnsiTheme="majorHAnsi"/>
          <w:sz w:val="22"/>
          <w:szCs w:val="22"/>
        </w:rPr>
      </w:pPr>
    </w:p>
    <w:p w:rsidR="009665C0" w:rsidRDefault="009665C0" w:rsidP="009665C0">
      <w:pPr>
        <w:pStyle w:val="Akapitzlist"/>
        <w:ind w:left="426"/>
        <w:jc w:val="center"/>
        <w:rPr>
          <w:rFonts w:asciiTheme="majorHAnsi" w:hAnsiTheme="majorHAnsi"/>
          <w:sz w:val="22"/>
          <w:szCs w:val="22"/>
        </w:rPr>
      </w:pPr>
      <w:r>
        <w:rPr>
          <w:rFonts w:asciiTheme="majorHAnsi" w:hAnsiTheme="majorHAnsi"/>
          <w:noProof/>
          <w:sz w:val="22"/>
          <w:szCs w:val="22"/>
          <w:lang w:eastAsia="pl-PL"/>
        </w:rPr>
        <w:drawing>
          <wp:inline distT="0" distB="0" distL="0" distR="0">
            <wp:extent cx="4163483" cy="3122613"/>
            <wp:effectExtent l="6032"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200316_125945.jpg"/>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4169993" cy="3127495"/>
                    </a:xfrm>
                    <a:prstGeom prst="rect">
                      <a:avLst/>
                    </a:prstGeom>
                  </pic:spPr>
                </pic:pic>
              </a:graphicData>
            </a:graphic>
          </wp:inline>
        </w:drawing>
      </w:r>
    </w:p>
    <w:p w:rsidR="009665C0" w:rsidRPr="00A50BC4" w:rsidRDefault="009665C0" w:rsidP="009665C0">
      <w:pPr>
        <w:pStyle w:val="Akapitzlist"/>
        <w:ind w:left="426"/>
        <w:jc w:val="center"/>
        <w:rPr>
          <w:rFonts w:asciiTheme="majorHAnsi" w:hAnsiTheme="majorHAnsi"/>
          <w:i/>
          <w:sz w:val="18"/>
          <w:szCs w:val="18"/>
        </w:rPr>
      </w:pPr>
      <w:r>
        <w:rPr>
          <w:rFonts w:asciiTheme="majorHAnsi" w:hAnsiTheme="majorHAnsi"/>
          <w:i/>
          <w:sz w:val="18"/>
          <w:szCs w:val="18"/>
        </w:rPr>
        <w:t>Fot. 18</w:t>
      </w: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665C0" w:rsidRDefault="009665C0" w:rsidP="006B4ABB">
      <w:pPr>
        <w:pStyle w:val="Akapitzlist"/>
        <w:ind w:left="426"/>
        <w:jc w:val="both"/>
        <w:rPr>
          <w:rFonts w:asciiTheme="majorHAnsi" w:hAnsiTheme="majorHAnsi"/>
          <w:sz w:val="22"/>
          <w:szCs w:val="22"/>
        </w:rPr>
      </w:pPr>
    </w:p>
    <w:p w:rsidR="00925AEB" w:rsidRDefault="00925AEB" w:rsidP="006B4ABB">
      <w:pPr>
        <w:pStyle w:val="Akapitzlist"/>
        <w:ind w:left="426"/>
        <w:jc w:val="both"/>
        <w:rPr>
          <w:rFonts w:asciiTheme="majorHAnsi" w:hAnsiTheme="majorHAnsi"/>
          <w:sz w:val="22"/>
          <w:szCs w:val="22"/>
        </w:rPr>
      </w:pPr>
    </w:p>
    <w:p w:rsidR="006B4ABB" w:rsidRDefault="006B4ABB" w:rsidP="00533518">
      <w:pPr>
        <w:pStyle w:val="Akapitzlist"/>
        <w:numPr>
          <w:ilvl w:val="0"/>
          <w:numId w:val="4"/>
        </w:numPr>
        <w:ind w:left="426"/>
        <w:jc w:val="both"/>
        <w:rPr>
          <w:rFonts w:asciiTheme="majorHAnsi" w:hAnsiTheme="majorHAnsi"/>
          <w:sz w:val="22"/>
          <w:szCs w:val="22"/>
        </w:rPr>
      </w:pPr>
      <w:r>
        <w:rPr>
          <w:rFonts w:asciiTheme="majorHAnsi" w:hAnsiTheme="majorHAnsi"/>
          <w:sz w:val="22"/>
          <w:szCs w:val="22"/>
        </w:rPr>
        <w:lastRenderedPageBreak/>
        <w:t>Część rysunkowa</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 xml:space="preserve">Rys. nr 1 - </w:t>
      </w:r>
      <w:r w:rsidR="0090392E">
        <w:rPr>
          <w:rFonts w:asciiTheme="majorHAnsi" w:hAnsiTheme="majorHAnsi"/>
          <w:sz w:val="22"/>
          <w:szCs w:val="22"/>
        </w:rPr>
        <w:t>Z</w:t>
      </w:r>
      <w:r>
        <w:rPr>
          <w:rFonts w:asciiTheme="majorHAnsi" w:hAnsiTheme="majorHAnsi"/>
          <w:sz w:val="22"/>
          <w:szCs w:val="22"/>
        </w:rPr>
        <w:t>agospodarowanie terenu</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2 – Inwentaryzacja – elewacje południowo-zachodnie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3 – Inwentaryzacja – elewacje północno-wschodnie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4 – Inwentaryzacja – elewacje południowo-wschodnie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5 – Inwentaryzacja – elewacje północno-zachodnie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6 – Inwentaryzacja – rzut dachu wraz z zagospodarowaniem</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7 – Inwentaryzacja – instalacja odgromowa</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8 – Elewacje południowo-zachodnie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9 – Elewacje – północno-wschodnie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10 – Elewacje południowo-wschodnie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11 – Elewacje północno-zachodnie</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12 – Rzut dachu wraz z zagospodarowaniem</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13 – Instalacja odgromowa</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14 – Elewacje – kolorystyka</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K1 – Rzut fundamentów strefy wejściowej</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K2 – Konstrukcja strefy wejściowej</w:t>
      </w:r>
    </w:p>
    <w:p w:rsidR="009665C0" w:rsidRDefault="009665C0" w:rsidP="009665C0">
      <w:pPr>
        <w:pStyle w:val="Akapitzlist"/>
        <w:numPr>
          <w:ilvl w:val="0"/>
          <w:numId w:val="4"/>
        </w:numPr>
        <w:jc w:val="both"/>
        <w:rPr>
          <w:rFonts w:asciiTheme="majorHAnsi" w:hAnsiTheme="majorHAnsi"/>
          <w:sz w:val="22"/>
          <w:szCs w:val="22"/>
        </w:rPr>
      </w:pPr>
      <w:r>
        <w:rPr>
          <w:rFonts w:asciiTheme="majorHAnsi" w:hAnsiTheme="majorHAnsi"/>
          <w:sz w:val="22"/>
          <w:szCs w:val="22"/>
        </w:rPr>
        <w:t>Rys. nr K3 – Schody płytowe</w:t>
      </w:r>
    </w:p>
    <w:p w:rsidR="00533518" w:rsidRDefault="00533518"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0E39A2" w:rsidRDefault="000E39A2" w:rsidP="00533518">
      <w:pPr>
        <w:jc w:val="both"/>
        <w:rPr>
          <w:rFonts w:asciiTheme="majorHAnsi" w:hAnsiTheme="majorHAnsi"/>
          <w:sz w:val="22"/>
          <w:szCs w:val="22"/>
        </w:rPr>
      </w:pPr>
    </w:p>
    <w:p w:rsidR="000E39A2" w:rsidRDefault="000E39A2" w:rsidP="00533518">
      <w:pPr>
        <w:jc w:val="both"/>
        <w:rPr>
          <w:rFonts w:asciiTheme="majorHAnsi" w:hAnsiTheme="majorHAnsi"/>
          <w:sz w:val="22"/>
          <w:szCs w:val="22"/>
        </w:rPr>
      </w:pPr>
    </w:p>
    <w:p w:rsidR="000E39A2" w:rsidRDefault="000E39A2"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Pr="00925AEB" w:rsidRDefault="00925AEB" w:rsidP="00925AEB">
      <w:pPr>
        <w:jc w:val="center"/>
        <w:rPr>
          <w:rFonts w:asciiTheme="majorHAnsi" w:hAnsiTheme="majorHAnsi"/>
          <w:b/>
          <w:smallCaps/>
          <w:sz w:val="24"/>
          <w:szCs w:val="24"/>
          <w:u w:val="single"/>
        </w:rPr>
      </w:pPr>
      <w:r w:rsidRPr="00925AEB">
        <w:rPr>
          <w:rFonts w:asciiTheme="majorHAnsi" w:hAnsiTheme="majorHAnsi"/>
          <w:b/>
          <w:smallCaps/>
          <w:sz w:val="24"/>
          <w:szCs w:val="24"/>
          <w:u w:val="single"/>
        </w:rPr>
        <w:lastRenderedPageBreak/>
        <w:t>Załączniki:</w:t>
      </w:r>
    </w:p>
    <w:p w:rsidR="00925AEB" w:rsidRDefault="00925AEB" w:rsidP="00925AEB">
      <w:pPr>
        <w:jc w:val="center"/>
        <w:rPr>
          <w:rFonts w:asciiTheme="majorHAnsi" w:hAnsiTheme="majorHAnsi"/>
          <w:sz w:val="22"/>
          <w:szCs w:val="22"/>
        </w:rPr>
      </w:pPr>
    </w:p>
    <w:p w:rsidR="00925AEB" w:rsidRDefault="00925AEB" w:rsidP="00925AEB">
      <w:pPr>
        <w:jc w:val="both"/>
        <w:rPr>
          <w:rFonts w:asciiTheme="majorHAnsi" w:hAnsiTheme="majorHAnsi"/>
          <w:sz w:val="22"/>
          <w:szCs w:val="22"/>
        </w:rPr>
      </w:pPr>
    </w:p>
    <w:p w:rsidR="004E441C" w:rsidRDefault="004E441C" w:rsidP="00925AEB">
      <w:pPr>
        <w:pStyle w:val="Akapitzlist"/>
        <w:numPr>
          <w:ilvl w:val="0"/>
          <w:numId w:val="22"/>
        </w:numPr>
        <w:jc w:val="both"/>
        <w:rPr>
          <w:rFonts w:asciiTheme="majorHAnsi" w:hAnsiTheme="majorHAnsi"/>
          <w:sz w:val="22"/>
          <w:szCs w:val="22"/>
        </w:rPr>
      </w:pPr>
      <w:r>
        <w:rPr>
          <w:rFonts w:asciiTheme="majorHAnsi" w:hAnsiTheme="majorHAnsi"/>
          <w:sz w:val="22"/>
          <w:szCs w:val="22"/>
        </w:rPr>
        <w:t>Kopia mapy zasadniczej</w:t>
      </w:r>
    </w:p>
    <w:p w:rsidR="008B5DCD" w:rsidRDefault="004F5BF0" w:rsidP="008B5DCD">
      <w:pPr>
        <w:pStyle w:val="Akapitzlist"/>
        <w:numPr>
          <w:ilvl w:val="0"/>
          <w:numId w:val="22"/>
        </w:numPr>
        <w:jc w:val="both"/>
        <w:rPr>
          <w:rFonts w:asciiTheme="majorHAnsi" w:hAnsiTheme="majorHAnsi"/>
          <w:sz w:val="22"/>
          <w:szCs w:val="22"/>
        </w:rPr>
      </w:pPr>
      <w:r>
        <w:rPr>
          <w:rFonts w:asciiTheme="majorHAnsi" w:hAnsiTheme="majorHAnsi"/>
          <w:sz w:val="22"/>
          <w:szCs w:val="22"/>
        </w:rPr>
        <w:t>Uzgodnienie kolorystyki z Estetą Miejskim</w:t>
      </w:r>
    </w:p>
    <w:p w:rsidR="00925AEB" w:rsidRPr="00925AEB" w:rsidRDefault="00925AEB" w:rsidP="00925AEB">
      <w:pPr>
        <w:pStyle w:val="Akapitzlist"/>
        <w:numPr>
          <w:ilvl w:val="0"/>
          <w:numId w:val="22"/>
        </w:numPr>
        <w:jc w:val="both"/>
        <w:rPr>
          <w:rFonts w:asciiTheme="majorHAnsi" w:hAnsiTheme="majorHAnsi"/>
          <w:sz w:val="22"/>
          <w:szCs w:val="22"/>
        </w:rPr>
      </w:pPr>
      <w:r w:rsidRPr="00925AEB">
        <w:rPr>
          <w:rFonts w:asciiTheme="majorHAnsi" w:hAnsiTheme="majorHAnsi"/>
          <w:sz w:val="22"/>
          <w:szCs w:val="22"/>
        </w:rPr>
        <w:t>Kopie uprawnień Projektantów</w:t>
      </w:r>
    </w:p>
    <w:p w:rsidR="00925AEB" w:rsidRPr="00925AEB" w:rsidRDefault="00925AEB" w:rsidP="00925AEB">
      <w:pPr>
        <w:pStyle w:val="Akapitzlist"/>
        <w:numPr>
          <w:ilvl w:val="0"/>
          <w:numId w:val="22"/>
        </w:numPr>
        <w:jc w:val="both"/>
        <w:rPr>
          <w:rFonts w:asciiTheme="majorHAnsi" w:hAnsiTheme="majorHAnsi"/>
          <w:sz w:val="22"/>
          <w:szCs w:val="22"/>
        </w:rPr>
      </w:pPr>
      <w:r w:rsidRPr="00925AEB">
        <w:rPr>
          <w:rFonts w:asciiTheme="majorHAnsi" w:hAnsiTheme="majorHAnsi"/>
          <w:sz w:val="22"/>
          <w:szCs w:val="22"/>
        </w:rPr>
        <w:t>Kopie aktualnych zaświadczeń o przynależności do Izby Inżynierów Budownictwa</w:t>
      </w: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4A7ACA" w:rsidRDefault="004A7ACA" w:rsidP="00533518">
      <w:pPr>
        <w:jc w:val="both"/>
        <w:rPr>
          <w:rFonts w:asciiTheme="majorHAnsi" w:hAnsiTheme="majorHAnsi"/>
          <w:sz w:val="22"/>
          <w:szCs w:val="22"/>
        </w:rPr>
      </w:pPr>
    </w:p>
    <w:p w:rsidR="004A7ACA" w:rsidRDefault="004A7ACA" w:rsidP="00533518">
      <w:pPr>
        <w:jc w:val="both"/>
        <w:rPr>
          <w:rFonts w:asciiTheme="majorHAnsi" w:hAnsiTheme="majorHAnsi"/>
          <w:sz w:val="22"/>
          <w:szCs w:val="22"/>
        </w:rPr>
      </w:pPr>
    </w:p>
    <w:p w:rsidR="004A7ACA" w:rsidRDefault="004A7ACA" w:rsidP="00533518">
      <w:pPr>
        <w:jc w:val="both"/>
        <w:rPr>
          <w:rFonts w:asciiTheme="majorHAnsi" w:hAnsiTheme="majorHAnsi"/>
          <w:sz w:val="22"/>
          <w:szCs w:val="22"/>
        </w:rPr>
      </w:pPr>
    </w:p>
    <w:p w:rsidR="0081331E" w:rsidRDefault="0081331E"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F91980" w:rsidRDefault="00F91980" w:rsidP="00533518">
      <w:pPr>
        <w:jc w:val="both"/>
        <w:rPr>
          <w:rFonts w:asciiTheme="majorHAnsi" w:hAnsiTheme="majorHAnsi"/>
          <w:b/>
          <w:smallCaps/>
          <w:sz w:val="28"/>
          <w:szCs w:val="28"/>
        </w:rPr>
      </w:pPr>
    </w:p>
    <w:p w:rsidR="00F91980" w:rsidRDefault="00F91980" w:rsidP="00533518">
      <w:pPr>
        <w:jc w:val="both"/>
        <w:rPr>
          <w:rFonts w:asciiTheme="majorHAnsi" w:hAnsiTheme="majorHAnsi"/>
          <w:b/>
          <w:smallCaps/>
          <w:sz w:val="28"/>
          <w:szCs w:val="28"/>
        </w:rPr>
      </w:pPr>
    </w:p>
    <w:p w:rsidR="00F91980" w:rsidRDefault="00F91980" w:rsidP="00533518">
      <w:pPr>
        <w:jc w:val="both"/>
        <w:rPr>
          <w:rFonts w:asciiTheme="majorHAnsi" w:hAnsiTheme="majorHAnsi"/>
          <w:b/>
          <w:smallCaps/>
          <w:sz w:val="28"/>
          <w:szCs w:val="28"/>
        </w:rPr>
      </w:pPr>
    </w:p>
    <w:p w:rsidR="00F91980" w:rsidRDefault="00F91980" w:rsidP="00533518">
      <w:pPr>
        <w:jc w:val="both"/>
        <w:rPr>
          <w:rFonts w:asciiTheme="majorHAnsi" w:hAnsiTheme="majorHAnsi"/>
          <w:b/>
          <w:smallCaps/>
          <w:sz w:val="28"/>
          <w:szCs w:val="28"/>
        </w:rPr>
      </w:pPr>
    </w:p>
    <w:p w:rsidR="00F91980" w:rsidRDefault="00F9198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4F5BF0" w:rsidRDefault="004F5BF0" w:rsidP="00533518">
      <w:pPr>
        <w:jc w:val="both"/>
        <w:rPr>
          <w:rFonts w:asciiTheme="majorHAnsi" w:hAnsiTheme="majorHAnsi"/>
          <w:b/>
          <w:smallCaps/>
          <w:sz w:val="28"/>
          <w:szCs w:val="28"/>
        </w:rPr>
      </w:pPr>
    </w:p>
    <w:p w:rsidR="000C30ED" w:rsidRPr="004F5BF0" w:rsidRDefault="004F5BF0" w:rsidP="004F5BF0">
      <w:pPr>
        <w:jc w:val="center"/>
        <w:rPr>
          <w:rFonts w:asciiTheme="majorHAnsi" w:hAnsiTheme="majorHAnsi"/>
          <w:b/>
          <w:smallCaps/>
          <w:sz w:val="36"/>
          <w:szCs w:val="36"/>
        </w:rPr>
      </w:pPr>
      <w:r w:rsidRPr="004F5BF0">
        <w:rPr>
          <w:rFonts w:asciiTheme="majorHAnsi" w:hAnsiTheme="majorHAnsi"/>
          <w:b/>
          <w:smallCaps/>
          <w:sz w:val="36"/>
          <w:szCs w:val="36"/>
        </w:rPr>
        <w:t>Kopia mapy zasadniczej</w:t>
      </w: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r w:rsidRPr="004F5BF0">
        <w:rPr>
          <w:rFonts w:asciiTheme="majorHAnsi" w:hAnsiTheme="majorHAnsi"/>
          <w:b/>
          <w:smallCaps/>
          <w:sz w:val="36"/>
          <w:szCs w:val="36"/>
        </w:rPr>
        <w:t>Uzgodnienie kolorystyki z Estetą Miejskim</w:t>
      </w: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r w:rsidRPr="004F5BF0">
        <w:rPr>
          <w:rFonts w:asciiTheme="majorHAnsi" w:hAnsiTheme="majorHAnsi"/>
          <w:b/>
          <w:smallCaps/>
          <w:sz w:val="36"/>
          <w:szCs w:val="36"/>
        </w:rPr>
        <w:t>Kopie Uprawnień Projektantów</w:t>
      </w: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p>
    <w:p w:rsidR="004F5BF0" w:rsidRPr="004F5BF0" w:rsidRDefault="004F5BF0" w:rsidP="004F5BF0">
      <w:pPr>
        <w:jc w:val="center"/>
        <w:rPr>
          <w:rFonts w:asciiTheme="majorHAnsi" w:hAnsiTheme="majorHAnsi"/>
          <w:b/>
          <w:smallCaps/>
          <w:sz w:val="36"/>
          <w:szCs w:val="36"/>
        </w:rPr>
      </w:pPr>
      <w:r w:rsidRPr="004F5BF0">
        <w:rPr>
          <w:rFonts w:asciiTheme="majorHAnsi" w:hAnsiTheme="majorHAnsi"/>
          <w:b/>
          <w:smallCaps/>
          <w:sz w:val="36"/>
          <w:szCs w:val="36"/>
        </w:rPr>
        <w:t>Kopie aktualnych zaświadczeń o przynależności do Izby Inżynierów Budownictwa</w:t>
      </w:r>
    </w:p>
    <w:p w:rsidR="000C30ED" w:rsidRDefault="000C30ED" w:rsidP="00533518">
      <w:pPr>
        <w:jc w:val="both"/>
        <w:rPr>
          <w:rFonts w:asciiTheme="majorHAnsi" w:hAnsiTheme="majorHAnsi"/>
          <w:sz w:val="22"/>
          <w:szCs w:val="22"/>
        </w:rPr>
      </w:pPr>
    </w:p>
    <w:p w:rsidR="000C30ED" w:rsidRDefault="000C30ED"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4F5BF0" w:rsidRDefault="004F5BF0" w:rsidP="00533518">
      <w:pPr>
        <w:jc w:val="both"/>
        <w:rPr>
          <w:rFonts w:asciiTheme="majorHAnsi" w:hAnsiTheme="majorHAnsi"/>
          <w:sz w:val="22"/>
          <w:szCs w:val="22"/>
        </w:rPr>
      </w:pPr>
    </w:p>
    <w:p w:rsidR="00925AEB" w:rsidRDefault="00925AEB" w:rsidP="00533518">
      <w:pPr>
        <w:jc w:val="both"/>
        <w:rPr>
          <w:rFonts w:asciiTheme="majorHAnsi" w:hAnsiTheme="majorHAnsi"/>
          <w:sz w:val="22"/>
          <w:szCs w:val="22"/>
        </w:rPr>
      </w:pPr>
    </w:p>
    <w:p w:rsidR="00533518" w:rsidRPr="00E612AD" w:rsidRDefault="00533518" w:rsidP="00E612AD">
      <w:pPr>
        <w:jc w:val="center"/>
        <w:rPr>
          <w:rFonts w:asciiTheme="majorHAnsi" w:hAnsiTheme="majorHAnsi"/>
          <w:b/>
          <w:smallCaps/>
          <w:sz w:val="24"/>
          <w:szCs w:val="24"/>
          <w:u w:val="single"/>
        </w:rPr>
      </w:pPr>
      <w:r w:rsidRPr="00E612AD">
        <w:rPr>
          <w:rFonts w:asciiTheme="majorHAnsi" w:hAnsiTheme="majorHAnsi"/>
          <w:b/>
          <w:smallCaps/>
          <w:sz w:val="24"/>
          <w:szCs w:val="24"/>
          <w:u w:val="single"/>
        </w:rPr>
        <w:t>Informacja o bezpieczeństwie i ochronie zdrowia</w:t>
      </w:r>
    </w:p>
    <w:p w:rsidR="00533518" w:rsidRDefault="00533518" w:rsidP="00921C51">
      <w:pPr>
        <w:jc w:val="both"/>
        <w:rPr>
          <w:rFonts w:asciiTheme="majorHAnsi" w:hAnsiTheme="majorHAnsi"/>
          <w:sz w:val="22"/>
          <w:szCs w:val="22"/>
        </w:rPr>
      </w:pPr>
    </w:p>
    <w:p w:rsidR="00533518"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Zakres robót dla całego zamierzenia budowlanego oraz kolejność realizacji</w:t>
      </w:r>
    </w:p>
    <w:p w:rsidR="006B4ABB" w:rsidRDefault="006B4ABB" w:rsidP="006B4ABB">
      <w:pPr>
        <w:pStyle w:val="Akapitzlist"/>
        <w:jc w:val="both"/>
        <w:rPr>
          <w:rFonts w:asciiTheme="majorHAnsi" w:hAnsiTheme="majorHAnsi"/>
          <w:sz w:val="22"/>
          <w:szCs w:val="22"/>
        </w:rPr>
      </w:pPr>
    </w:p>
    <w:p w:rsidR="006B4ABB" w:rsidRDefault="00E612AD" w:rsidP="00E612AD">
      <w:pPr>
        <w:pStyle w:val="Akapitzlist"/>
        <w:numPr>
          <w:ilvl w:val="0"/>
          <w:numId w:val="20"/>
        </w:numPr>
        <w:jc w:val="both"/>
        <w:rPr>
          <w:rFonts w:asciiTheme="majorHAnsi" w:hAnsiTheme="majorHAnsi"/>
          <w:sz w:val="22"/>
          <w:szCs w:val="22"/>
        </w:rPr>
      </w:pPr>
      <w:r>
        <w:rPr>
          <w:rFonts w:asciiTheme="majorHAnsi" w:hAnsiTheme="majorHAnsi"/>
          <w:sz w:val="22"/>
          <w:szCs w:val="22"/>
        </w:rPr>
        <w:t>Wykonanie robót zabezpieczających teren gdzie prowadzone są roboty przed dostępem osób postronnych</w:t>
      </w:r>
    </w:p>
    <w:p w:rsidR="00E612AD" w:rsidRDefault="00E612AD" w:rsidP="00E612AD">
      <w:pPr>
        <w:pStyle w:val="Akapitzlist"/>
        <w:numPr>
          <w:ilvl w:val="0"/>
          <w:numId w:val="20"/>
        </w:numPr>
        <w:jc w:val="both"/>
        <w:rPr>
          <w:rFonts w:asciiTheme="majorHAnsi" w:hAnsiTheme="majorHAnsi"/>
          <w:sz w:val="22"/>
          <w:szCs w:val="22"/>
        </w:rPr>
      </w:pPr>
      <w:r>
        <w:rPr>
          <w:rFonts w:asciiTheme="majorHAnsi" w:hAnsiTheme="majorHAnsi"/>
          <w:sz w:val="22"/>
          <w:szCs w:val="22"/>
        </w:rPr>
        <w:t>Demontaże, skucia, wywóz i utylizacja instalacji, płytek, tynków itp.</w:t>
      </w:r>
    </w:p>
    <w:p w:rsidR="00E612AD" w:rsidRDefault="00E612AD" w:rsidP="00E612AD">
      <w:pPr>
        <w:pStyle w:val="Akapitzlist"/>
        <w:numPr>
          <w:ilvl w:val="0"/>
          <w:numId w:val="20"/>
        </w:numPr>
        <w:jc w:val="both"/>
        <w:rPr>
          <w:rFonts w:asciiTheme="majorHAnsi" w:hAnsiTheme="majorHAnsi"/>
          <w:sz w:val="22"/>
          <w:szCs w:val="22"/>
        </w:rPr>
      </w:pPr>
      <w:r>
        <w:rPr>
          <w:rFonts w:asciiTheme="majorHAnsi" w:hAnsiTheme="majorHAnsi"/>
          <w:sz w:val="22"/>
          <w:szCs w:val="22"/>
        </w:rPr>
        <w:t>Poszerzenie drzwi do projektowanego WC dla personelu z wymianą nadproża</w:t>
      </w:r>
    </w:p>
    <w:p w:rsidR="00E612AD" w:rsidRDefault="00E612AD" w:rsidP="00E612AD">
      <w:pPr>
        <w:pStyle w:val="Akapitzlist"/>
        <w:numPr>
          <w:ilvl w:val="0"/>
          <w:numId w:val="20"/>
        </w:numPr>
        <w:jc w:val="both"/>
        <w:rPr>
          <w:rFonts w:asciiTheme="majorHAnsi" w:hAnsiTheme="majorHAnsi"/>
          <w:sz w:val="22"/>
          <w:szCs w:val="22"/>
        </w:rPr>
      </w:pPr>
      <w:r>
        <w:rPr>
          <w:rFonts w:asciiTheme="majorHAnsi" w:hAnsiTheme="majorHAnsi"/>
          <w:sz w:val="22"/>
          <w:szCs w:val="22"/>
        </w:rPr>
        <w:t>Wykonanie instalacji wewnętrznych</w:t>
      </w:r>
    </w:p>
    <w:p w:rsidR="00E612AD" w:rsidRDefault="00E612AD" w:rsidP="00E612AD">
      <w:pPr>
        <w:pStyle w:val="Akapitzlist"/>
        <w:numPr>
          <w:ilvl w:val="0"/>
          <w:numId w:val="20"/>
        </w:numPr>
        <w:jc w:val="both"/>
        <w:rPr>
          <w:rFonts w:asciiTheme="majorHAnsi" w:hAnsiTheme="majorHAnsi"/>
          <w:sz w:val="22"/>
          <w:szCs w:val="22"/>
        </w:rPr>
      </w:pPr>
      <w:r>
        <w:rPr>
          <w:rFonts w:asciiTheme="majorHAnsi" w:hAnsiTheme="majorHAnsi"/>
          <w:sz w:val="22"/>
          <w:szCs w:val="22"/>
        </w:rPr>
        <w:t>Wykonanie robót wykończeniowych i montażowych</w:t>
      </w:r>
    </w:p>
    <w:p w:rsidR="006B4ABB" w:rsidRDefault="006B4ABB" w:rsidP="006B4ABB">
      <w:pPr>
        <w:pStyle w:val="Akapitzlist"/>
        <w:jc w:val="both"/>
        <w:rPr>
          <w:rFonts w:asciiTheme="majorHAnsi" w:hAnsiTheme="majorHAnsi"/>
          <w:sz w:val="22"/>
          <w:szCs w:val="22"/>
        </w:rPr>
      </w:pPr>
    </w:p>
    <w:p w:rsid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Wykaz istniejących obiektów</w:t>
      </w:r>
    </w:p>
    <w:p w:rsidR="00E612AD" w:rsidRDefault="00E612AD" w:rsidP="00E612AD">
      <w:pPr>
        <w:pStyle w:val="Akapitzlist"/>
        <w:jc w:val="both"/>
        <w:rPr>
          <w:rFonts w:asciiTheme="majorHAnsi" w:hAnsiTheme="majorHAnsi"/>
          <w:sz w:val="22"/>
          <w:szCs w:val="22"/>
        </w:rPr>
      </w:pPr>
    </w:p>
    <w:p w:rsidR="00E612AD" w:rsidRDefault="00654CCE" w:rsidP="00E612AD">
      <w:pPr>
        <w:pStyle w:val="Akapitzlist"/>
        <w:jc w:val="both"/>
        <w:rPr>
          <w:rFonts w:asciiTheme="majorHAnsi" w:hAnsiTheme="majorHAnsi"/>
          <w:sz w:val="22"/>
          <w:szCs w:val="22"/>
        </w:rPr>
      </w:pPr>
      <w:r>
        <w:rPr>
          <w:rFonts w:asciiTheme="majorHAnsi" w:hAnsiTheme="majorHAnsi"/>
          <w:sz w:val="22"/>
          <w:szCs w:val="22"/>
        </w:rPr>
        <w:t xml:space="preserve">Budynek został zrealizowany w latach 80tych XX wieku. Obiekt dwukodygnacyjny z częściowym podpiwniczeniem. Teren porośnięty zielenią. Od strony południowej znajduję się plac zabaw </w:t>
      </w:r>
      <w:r w:rsidR="00E612AD">
        <w:rPr>
          <w:rFonts w:asciiTheme="majorHAnsi" w:hAnsiTheme="majorHAnsi"/>
          <w:sz w:val="22"/>
          <w:szCs w:val="22"/>
        </w:rPr>
        <w:t>Budynek Przedszkola Miejskiego</w:t>
      </w:r>
      <w:r>
        <w:rPr>
          <w:rFonts w:asciiTheme="majorHAnsi" w:hAnsiTheme="majorHAnsi"/>
          <w:sz w:val="22"/>
          <w:szCs w:val="22"/>
        </w:rPr>
        <w:t>.</w:t>
      </w:r>
    </w:p>
    <w:p w:rsidR="00E612AD" w:rsidRDefault="00E612AD" w:rsidP="00E612AD">
      <w:pPr>
        <w:pStyle w:val="Akapitzlist"/>
        <w:jc w:val="both"/>
        <w:rPr>
          <w:rFonts w:asciiTheme="majorHAnsi" w:hAnsiTheme="majorHAnsi"/>
          <w:sz w:val="22"/>
          <w:szCs w:val="22"/>
        </w:rPr>
      </w:pPr>
    </w:p>
    <w:p w:rsid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Wykazanie elementów zagospodarowania działki lub terenu, które mogą stwarzać zagrożenie dla bezpieczeństwa i zdrowia ludzi.</w:t>
      </w:r>
    </w:p>
    <w:p w:rsidR="006B4ABB" w:rsidRDefault="006B4ABB" w:rsidP="006B4ABB">
      <w:pPr>
        <w:pStyle w:val="Akapitzlist"/>
        <w:jc w:val="both"/>
        <w:rPr>
          <w:rFonts w:asciiTheme="majorHAnsi" w:hAnsiTheme="majorHAnsi"/>
          <w:sz w:val="22"/>
          <w:szCs w:val="22"/>
        </w:rPr>
      </w:pPr>
    </w:p>
    <w:p w:rsidR="006B4ABB" w:rsidRDefault="006B4ABB" w:rsidP="006B4ABB">
      <w:pPr>
        <w:pStyle w:val="Akapitzlist"/>
        <w:jc w:val="both"/>
        <w:rPr>
          <w:rFonts w:asciiTheme="majorHAnsi" w:hAnsiTheme="majorHAnsi"/>
          <w:sz w:val="22"/>
          <w:szCs w:val="22"/>
        </w:rPr>
      </w:pPr>
      <w:r>
        <w:rPr>
          <w:rFonts w:asciiTheme="majorHAnsi" w:hAnsiTheme="majorHAnsi"/>
          <w:sz w:val="22"/>
          <w:szCs w:val="22"/>
        </w:rPr>
        <w:t>Brak</w:t>
      </w:r>
    </w:p>
    <w:p w:rsidR="006B4ABB" w:rsidRDefault="006B4ABB" w:rsidP="006B4ABB">
      <w:pPr>
        <w:pStyle w:val="Akapitzlist"/>
        <w:jc w:val="both"/>
        <w:rPr>
          <w:rFonts w:asciiTheme="majorHAnsi" w:hAnsiTheme="majorHAnsi"/>
          <w:sz w:val="22"/>
          <w:szCs w:val="22"/>
        </w:rPr>
      </w:pPr>
    </w:p>
    <w:p w:rsid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Wskazanie dotyczące przewidywanych zagrożeń występujące podczas realizacji robót budowlanych</w:t>
      </w:r>
    </w:p>
    <w:p w:rsidR="00E612AD" w:rsidRDefault="00E612AD" w:rsidP="00E612AD">
      <w:pPr>
        <w:pStyle w:val="Akapitzlist"/>
        <w:jc w:val="both"/>
        <w:rPr>
          <w:rFonts w:asciiTheme="majorHAnsi" w:hAnsiTheme="majorHAnsi"/>
          <w:sz w:val="22"/>
          <w:szCs w:val="22"/>
        </w:rPr>
      </w:pPr>
    </w:p>
    <w:p w:rsidR="00E612AD" w:rsidRDefault="00654CCE"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Spadanie materiałów z wysokości</w:t>
      </w:r>
    </w:p>
    <w:p w:rsidR="00654CCE" w:rsidRDefault="00654CCE"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Prace na wysokości</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Osuwanie się ziemi do wykopu. Oberwanie ścian przy złym zabezpieczeniu wykopu.</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Wpadnięcie do wykopu lub zasypanie ludzi w wykopie</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Poparzenie materiałami przy pracach dekarskich</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Zaprószenie i zachlapanie oczu (prace malarskie bądź tynkarskie)</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Skaleczenie przy układaniu zbrojenia oraz oparzenia przy jego cięciu.</w:t>
      </w:r>
    </w:p>
    <w:p w:rsidR="00563378" w:rsidRDefault="00563378" w:rsidP="00654CCE">
      <w:pPr>
        <w:pStyle w:val="Akapitzlist"/>
        <w:numPr>
          <w:ilvl w:val="0"/>
          <w:numId w:val="39"/>
        </w:numPr>
        <w:jc w:val="both"/>
        <w:rPr>
          <w:rFonts w:asciiTheme="majorHAnsi" w:hAnsiTheme="majorHAnsi"/>
          <w:sz w:val="22"/>
          <w:szCs w:val="22"/>
        </w:rPr>
      </w:pPr>
      <w:r>
        <w:rPr>
          <w:rFonts w:asciiTheme="majorHAnsi" w:hAnsiTheme="majorHAnsi"/>
          <w:sz w:val="22"/>
          <w:szCs w:val="22"/>
        </w:rPr>
        <w:t>Porażenie prądem podczas demontowania i ponownego montażu opraw oświetleniowych wewnątrz obiektu oraz podłączanie opraw oświetleniowych na elewacjach budynku.</w:t>
      </w:r>
    </w:p>
    <w:p w:rsidR="00654CCE" w:rsidRDefault="00654CCE" w:rsidP="00E612AD">
      <w:pPr>
        <w:pStyle w:val="Akapitzlist"/>
        <w:jc w:val="both"/>
        <w:rPr>
          <w:rFonts w:asciiTheme="majorHAnsi" w:hAnsiTheme="majorHAnsi"/>
          <w:sz w:val="22"/>
          <w:szCs w:val="22"/>
        </w:rPr>
      </w:pPr>
    </w:p>
    <w:p w:rsid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Wskazanie sposobu prowadzenia instruktażu pracowników przed przystąpieniem do realizacji robót szczególnie niebezpiecznych.</w:t>
      </w:r>
    </w:p>
    <w:p w:rsidR="00E612AD" w:rsidRDefault="00E612AD" w:rsidP="00E612AD">
      <w:pPr>
        <w:pStyle w:val="Akapitzlist"/>
        <w:jc w:val="both"/>
        <w:rPr>
          <w:rFonts w:asciiTheme="majorHAnsi" w:hAnsiTheme="majorHAnsi"/>
          <w:sz w:val="22"/>
          <w:szCs w:val="22"/>
        </w:rPr>
      </w:pPr>
    </w:p>
    <w:p w:rsidR="00E612AD" w:rsidRDefault="00E612AD" w:rsidP="00E612AD">
      <w:pPr>
        <w:pStyle w:val="Akapitzlist"/>
        <w:jc w:val="both"/>
        <w:rPr>
          <w:rFonts w:asciiTheme="majorHAnsi" w:hAnsiTheme="majorHAnsi"/>
          <w:sz w:val="22"/>
          <w:szCs w:val="22"/>
        </w:rPr>
      </w:pPr>
      <w:r>
        <w:rPr>
          <w:rFonts w:asciiTheme="majorHAnsi" w:hAnsiTheme="majorHAnsi"/>
          <w:sz w:val="22"/>
          <w:szCs w:val="22"/>
        </w:rPr>
        <w:t>Na czas prowadzenia robót należy zapewnić nadzór techniczny osoby posiadającej uprawnienia budowlane wykonawcze, która poprowadzi instruktaż przed przystąpieniem do realizacji robót zgodnie z obowiązującymi przepisami.</w:t>
      </w:r>
      <w:r w:rsidR="00563378">
        <w:rPr>
          <w:rFonts w:asciiTheme="majorHAnsi" w:hAnsiTheme="majorHAnsi"/>
          <w:sz w:val="22"/>
          <w:szCs w:val="22"/>
        </w:rPr>
        <w:t>. Pracownik powinien mieć aktualne badania lekarskie i orzeczenie o możliwości dopuszczeniu do określonej pracy.</w:t>
      </w:r>
    </w:p>
    <w:p w:rsidR="00563378" w:rsidRDefault="00563378" w:rsidP="00E612AD">
      <w:pPr>
        <w:pStyle w:val="Akapitzlist"/>
        <w:jc w:val="both"/>
        <w:rPr>
          <w:rFonts w:asciiTheme="majorHAnsi" w:hAnsiTheme="majorHAnsi"/>
          <w:sz w:val="22"/>
          <w:szCs w:val="22"/>
        </w:rPr>
      </w:pPr>
      <w:r>
        <w:rPr>
          <w:rFonts w:asciiTheme="majorHAnsi" w:hAnsiTheme="majorHAnsi"/>
          <w:sz w:val="22"/>
          <w:szCs w:val="22"/>
        </w:rPr>
        <w:t>Pracownicy powinni zostać wyposażeniu w odzież ochronną oraz poinstruowaniu o konieczności stosowania środków ochrony osobistej.</w:t>
      </w:r>
    </w:p>
    <w:p w:rsidR="00E612AD" w:rsidRDefault="00E612AD" w:rsidP="00E612AD">
      <w:pPr>
        <w:pStyle w:val="Akapitzlist"/>
        <w:jc w:val="both"/>
        <w:rPr>
          <w:rFonts w:asciiTheme="majorHAnsi" w:hAnsiTheme="majorHAnsi"/>
          <w:sz w:val="22"/>
          <w:szCs w:val="22"/>
        </w:rPr>
      </w:pPr>
    </w:p>
    <w:p w:rsid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lastRenderedPageBreak/>
        <w:t>Wskazanie środków technicznych i organizacyjnych zapobiegających niebezpieczeństwom wynikającym z wykonywania robót budowlanych w strefach zagrożenia zdrowia.</w:t>
      </w:r>
    </w:p>
    <w:p w:rsidR="00E612AD" w:rsidRDefault="00E612AD" w:rsidP="00E612AD">
      <w:pPr>
        <w:pStyle w:val="Akapitzlist"/>
        <w:jc w:val="both"/>
        <w:rPr>
          <w:rFonts w:asciiTheme="majorHAnsi" w:hAnsiTheme="majorHAnsi"/>
          <w:sz w:val="22"/>
          <w:szCs w:val="22"/>
        </w:rPr>
      </w:pPr>
    </w:p>
    <w:p w:rsidR="00E612AD" w:rsidRDefault="0047236B" w:rsidP="00E612AD">
      <w:pPr>
        <w:pStyle w:val="Akapitzlist"/>
        <w:numPr>
          <w:ilvl w:val="0"/>
          <w:numId w:val="21"/>
        </w:numPr>
        <w:jc w:val="both"/>
        <w:rPr>
          <w:rFonts w:asciiTheme="majorHAnsi" w:hAnsiTheme="majorHAnsi"/>
          <w:sz w:val="22"/>
          <w:szCs w:val="22"/>
        </w:rPr>
      </w:pPr>
      <w:r>
        <w:rPr>
          <w:rFonts w:asciiTheme="majorHAnsi" w:hAnsiTheme="majorHAnsi"/>
          <w:sz w:val="22"/>
          <w:szCs w:val="22"/>
        </w:rPr>
        <w:t>Przed przystąpieniem do robót budowlanych należy teren budowy ogrodzić, oznaczyć jako plac budowy poprzez odpowiednie oznakowanie tj. tablice informacyjne itd.</w:t>
      </w:r>
    </w:p>
    <w:p w:rsidR="0047236B" w:rsidRDefault="0047236B" w:rsidP="00E612AD">
      <w:pPr>
        <w:pStyle w:val="Akapitzlist"/>
        <w:numPr>
          <w:ilvl w:val="0"/>
          <w:numId w:val="21"/>
        </w:numPr>
        <w:jc w:val="both"/>
        <w:rPr>
          <w:rFonts w:asciiTheme="majorHAnsi" w:hAnsiTheme="majorHAnsi"/>
          <w:sz w:val="22"/>
          <w:szCs w:val="22"/>
        </w:rPr>
      </w:pPr>
      <w:r>
        <w:rPr>
          <w:rFonts w:asciiTheme="majorHAnsi" w:hAnsiTheme="majorHAnsi"/>
          <w:sz w:val="22"/>
          <w:szCs w:val="22"/>
        </w:rPr>
        <w:t>Przed przystąpieniem do pracy należy sp</w:t>
      </w:r>
      <w:r w:rsidR="00435ADE">
        <w:rPr>
          <w:rFonts w:asciiTheme="majorHAnsi" w:hAnsiTheme="majorHAnsi"/>
          <w:sz w:val="22"/>
          <w:szCs w:val="22"/>
        </w:rPr>
        <w:t>rawdzić stan i odpowiednie zabezpieczenia sprzętu zmechanizowanego pomocniczego i urządzeń elektrycznych</w:t>
      </w:r>
    </w:p>
    <w:p w:rsidR="00435ADE" w:rsidRDefault="00435ADE" w:rsidP="00E612AD">
      <w:pPr>
        <w:pStyle w:val="Akapitzlist"/>
        <w:numPr>
          <w:ilvl w:val="0"/>
          <w:numId w:val="21"/>
        </w:numPr>
        <w:jc w:val="both"/>
        <w:rPr>
          <w:rFonts w:asciiTheme="majorHAnsi" w:hAnsiTheme="majorHAnsi"/>
          <w:sz w:val="22"/>
          <w:szCs w:val="22"/>
        </w:rPr>
      </w:pPr>
      <w:r>
        <w:rPr>
          <w:rFonts w:asciiTheme="majorHAnsi" w:hAnsiTheme="majorHAnsi"/>
          <w:sz w:val="22"/>
          <w:szCs w:val="22"/>
        </w:rPr>
        <w:t>Podczas wykonywania robót ziemnych należy zabezpieczyć wykop poprzez zabezpieczenie skarp przed osuwaniem, zastosowanie barierek ochronnych z odpowiednim oznakowaniem</w:t>
      </w:r>
    </w:p>
    <w:p w:rsidR="00435ADE" w:rsidRDefault="00435ADE" w:rsidP="00E612AD">
      <w:pPr>
        <w:pStyle w:val="Akapitzlist"/>
        <w:numPr>
          <w:ilvl w:val="0"/>
          <w:numId w:val="21"/>
        </w:numPr>
        <w:jc w:val="both"/>
        <w:rPr>
          <w:rFonts w:asciiTheme="majorHAnsi" w:hAnsiTheme="majorHAnsi"/>
          <w:sz w:val="22"/>
          <w:szCs w:val="22"/>
        </w:rPr>
      </w:pPr>
      <w:r>
        <w:rPr>
          <w:rFonts w:asciiTheme="majorHAnsi" w:hAnsiTheme="majorHAnsi"/>
          <w:sz w:val="22"/>
          <w:szCs w:val="22"/>
        </w:rPr>
        <w:t>Podczas wykonywania robót na rusztowaniach, należy zwrócić szczególną uwagę na stan, zakotwienie i odpowiednie ustawienie rusztowań</w:t>
      </w:r>
    </w:p>
    <w:p w:rsidR="00435ADE" w:rsidRDefault="00435ADE" w:rsidP="00E612AD">
      <w:pPr>
        <w:pStyle w:val="Akapitzlist"/>
        <w:numPr>
          <w:ilvl w:val="0"/>
          <w:numId w:val="21"/>
        </w:numPr>
        <w:jc w:val="both"/>
        <w:rPr>
          <w:rFonts w:asciiTheme="majorHAnsi" w:hAnsiTheme="majorHAnsi"/>
          <w:sz w:val="22"/>
          <w:szCs w:val="22"/>
        </w:rPr>
      </w:pPr>
      <w:r>
        <w:rPr>
          <w:rFonts w:asciiTheme="majorHAnsi" w:hAnsiTheme="majorHAnsi"/>
          <w:sz w:val="22"/>
          <w:szCs w:val="22"/>
        </w:rPr>
        <w:t>Podczas prowadzenia prac należy używać zabezpieczeń przed upadkiem z dużej wysokości, kasków budowlanych, ochraniaczy wzroku i słuchy o ile charakter wykonywanych robót tego wymaga.</w:t>
      </w:r>
    </w:p>
    <w:p w:rsidR="00E612AD" w:rsidRDefault="00E612AD" w:rsidP="00E612AD">
      <w:pPr>
        <w:pStyle w:val="Akapitzlist"/>
        <w:jc w:val="both"/>
        <w:rPr>
          <w:rFonts w:asciiTheme="majorHAnsi" w:hAnsiTheme="majorHAnsi"/>
          <w:sz w:val="22"/>
          <w:szCs w:val="22"/>
        </w:rPr>
      </w:pPr>
    </w:p>
    <w:p w:rsidR="006B4ABB" w:rsidRPr="006B4ABB" w:rsidRDefault="006B4ABB" w:rsidP="006B4ABB">
      <w:pPr>
        <w:pStyle w:val="Akapitzlist"/>
        <w:numPr>
          <w:ilvl w:val="0"/>
          <w:numId w:val="19"/>
        </w:numPr>
        <w:jc w:val="both"/>
        <w:rPr>
          <w:rFonts w:asciiTheme="majorHAnsi" w:hAnsiTheme="majorHAnsi"/>
          <w:sz w:val="22"/>
          <w:szCs w:val="22"/>
        </w:rPr>
      </w:pPr>
      <w:r>
        <w:rPr>
          <w:rFonts w:asciiTheme="majorHAnsi" w:hAnsiTheme="majorHAnsi"/>
          <w:sz w:val="22"/>
          <w:szCs w:val="22"/>
        </w:rPr>
        <w:t>Dla projektowanej inwestycji Kierownik Budowy nie ma obowiązku opracowania plany BIOZ</w:t>
      </w:r>
    </w:p>
    <w:sectPr w:rsidR="006B4ABB" w:rsidRPr="006B4ABB" w:rsidSect="00AE432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04DB" w:rsidRDefault="00A004DB" w:rsidP="008B6316">
      <w:r>
        <w:separator/>
      </w:r>
    </w:p>
  </w:endnote>
  <w:endnote w:type="continuationSeparator" w:id="0">
    <w:p w:rsidR="00A004DB" w:rsidRDefault="00A004DB" w:rsidP="008B6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Narrow">
    <w:altName w:val="Arial Unicode MS"/>
    <w:charset w:val="80"/>
    <w:family w:val="swiss"/>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04DB" w:rsidRDefault="00A004DB" w:rsidP="008B6316">
      <w:r>
        <w:separator/>
      </w:r>
    </w:p>
  </w:footnote>
  <w:footnote w:type="continuationSeparator" w:id="0">
    <w:p w:rsidR="00A004DB" w:rsidRDefault="00A004DB" w:rsidP="008B631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Nagwek1"/>
      <w:suff w:val="nothing"/>
      <w:lvlText w:val=""/>
      <w:lvlJc w:val="left"/>
      <w:pPr>
        <w:tabs>
          <w:tab w:val="num" w:pos="0"/>
        </w:tabs>
        <w:ind w:left="432" w:hanging="432"/>
      </w:pPr>
    </w:lvl>
    <w:lvl w:ilvl="1">
      <w:start w:val="1"/>
      <w:numFmt w:val="none"/>
      <w:pStyle w:val="Nagwek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64D5516"/>
    <w:multiLevelType w:val="hybridMultilevel"/>
    <w:tmpl w:val="D4E61A5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
    <w:nsid w:val="066D25C3"/>
    <w:multiLevelType w:val="hybridMultilevel"/>
    <w:tmpl w:val="D304BDB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
    <w:nsid w:val="0B306894"/>
    <w:multiLevelType w:val="hybridMultilevel"/>
    <w:tmpl w:val="9232325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nsid w:val="0DB34BF6"/>
    <w:multiLevelType w:val="hybridMultilevel"/>
    <w:tmpl w:val="D386780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
    <w:nsid w:val="0DC15F91"/>
    <w:multiLevelType w:val="hybridMultilevel"/>
    <w:tmpl w:val="283CE54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
    <w:nsid w:val="0E3B3017"/>
    <w:multiLevelType w:val="hybridMultilevel"/>
    <w:tmpl w:val="460814B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
    <w:nsid w:val="11BE4EC2"/>
    <w:multiLevelType w:val="hybridMultilevel"/>
    <w:tmpl w:val="3A10EB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3926FE2"/>
    <w:multiLevelType w:val="hybridMultilevel"/>
    <w:tmpl w:val="07DCC034"/>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40F4962"/>
    <w:multiLevelType w:val="hybridMultilevel"/>
    <w:tmpl w:val="06065014"/>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0">
    <w:nsid w:val="14E83C5C"/>
    <w:multiLevelType w:val="hybridMultilevel"/>
    <w:tmpl w:val="B02624F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1">
    <w:nsid w:val="15064B7A"/>
    <w:multiLevelType w:val="hybridMultilevel"/>
    <w:tmpl w:val="76DAF512"/>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2">
    <w:nsid w:val="16487D45"/>
    <w:multiLevelType w:val="hybridMultilevel"/>
    <w:tmpl w:val="3614181E"/>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3">
    <w:nsid w:val="1A1E3300"/>
    <w:multiLevelType w:val="hybridMultilevel"/>
    <w:tmpl w:val="67CE9F5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4">
    <w:nsid w:val="1D062121"/>
    <w:multiLevelType w:val="hybridMultilevel"/>
    <w:tmpl w:val="6A2EEAC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
    <w:nsid w:val="227E7433"/>
    <w:multiLevelType w:val="hybridMultilevel"/>
    <w:tmpl w:val="16A0784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nsid w:val="22BB1BE7"/>
    <w:multiLevelType w:val="hybridMultilevel"/>
    <w:tmpl w:val="2856B2B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nsid w:val="2B121837"/>
    <w:multiLevelType w:val="hybridMultilevel"/>
    <w:tmpl w:val="89E6DF8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nsid w:val="2B8F4299"/>
    <w:multiLevelType w:val="hybridMultilevel"/>
    <w:tmpl w:val="72EAF1DC"/>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19">
    <w:nsid w:val="2D4B5671"/>
    <w:multiLevelType w:val="hybridMultilevel"/>
    <w:tmpl w:val="C54EC84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0">
    <w:nsid w:val="2D72229A"/>
    <w:multiLevelType w:val="hybridMultilevel"/>
    <w:tmpl w:val="556EF80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nsid w:val="320F2418"/>
    <w:multiLevelType w:val="hybridMultilevel"/>
    <w:tmpl w:val="E8CC707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2">
    <w:nsid w:val="39BC2C95"/>
    <w:multiLevelType w:val="hybridMultilevel"/>
    <w:tmpl w:val="FFA89390"/>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3">
    <w:nsid w:val="3AE81D8F"/>
    <w:multiLevelType w:val="hybridMultilevel"/>
    <w:tmpl w:val="4F5E58E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3D69341B"/>
    <w:multiLevelType w:val="hybridMultilevel"/>
    <w:tmpl w:val="394CA0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40B50FDA"/>
    <w:multiLevelType w:val="hybridMultilevel"/>
    <w:tmpl w:val="C89A6FB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nsid w:val="40B76D63"/>
    <w:multiLevelType w:val="hybridMultilevel"/>
    <w:tmpl w:val="60647432"/>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7">
    <w:nsid w:val="42642DDB"/>
    <w:multiLevelType w:val="hybridMultilevel"/>
    <w:tmpl w:val="BFF6ED0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8">
    <w:nsid w:val="42A5694D"/>
    <w:multiLevelType w:val="hybridMultilevel"/>
    <w:tmpl w:val="F6280BA4"/>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88D0EB8"/>
    <w:multiLevelType w:val="hybridMultilevel"/>
    <w:tmpl w:val="C27CCB9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0">
    <w:nsid w:val="49975BAC"/>
    <w:multiLevelType w:val="hybridMultilevel"/>
    <w:tmpl w:val="33547966"/>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1">
    <w:nsid w:val="4AB54F0D"/>
    <w:multiLevelType w:val="hybridMultilevel"/>
    <w:tmpl w:val="B94E8EF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2">
    <w:nsid w:val="546035C2"/>
    <w:multiLevelType w:val="hybridMultilevel"/>
    <w:tmpl w:val="3C60772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nsid w:val="54E51DFC"/>
    <w:multiLevelType w:val="hybridMultilevel"/>
    <w:tmpl w:val="E8825A3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4">
    <w:nsid w:val="571A46F0"/>
    <w:multiLevelType w:val="hybridMultilevel"/>
    <w:tmpl w:val="763C7ED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5">
    <w:nsid w:val="59AC5258"/>
    <w:multiLevelType w:val="hybridMultilevel"/>
    <w:tmpl w:val="9A22821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6">
    <w:nsid w:val="5EEE1367"/>
    <w:multiLevelType w:val="hybridMultilevel"/>
    <w:tmpl w:val="FEC0A19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7">
    <w:nsid w:val="658B4AEC"/>
    <w:multiLevelType w:val="hybridMultilevel"/>
    <w:tmpl w:val="131A2BB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8">
    <w:nsid w:val="66081D4C"/>
    <w:multiLevelType w:val="hybridMultilevel"/>
    <w:tmpl w:val="3144470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9">
    <w:nsid w:val="660F19DC"/>
    <w:multiLevelType w:val="hybridMultilevel"/>
    <w:tmpl w:val="866ED016"/>
    <w:lvl w:ilvl="0" w:tplc="04150003">
      <w:start w:val="1"/>
      <w:numFmt w:val="bullet"/>
      <w:lvlText w:val="o"/>
      <w:lvlJc w:val="left"/>
      <w:pPr>
        <w:ind w:left="1866" w:hanging="360"/>
      </w:pPr>
      <w:rPr>
        <w:rFonts w:ascii="Courier New" w:hAnsi="Courier New" w:cs="Courier New"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40">
    <w:nsid w:val="681F4967"/>
    <w:multiLevelType w:val="hybridMultilevel"/>
    <w:tmpl w:val="7A8E2934"/>
    <w:lvl w:ilvl="0" w:tplc="0415000F">
      <w:start w:val="1"/>
      <w:numFmt w:val="decimal"/>
      <w:lvlText w:val="%1."/>
      <w:lvlJc w:val="left"/>
      <w:pPr>
        <w:ind w:left="1146" w:hanging="360"/>
      </w:pPr>
      <w:rPr>
        <w:rFont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1">
    <w:nsid w:val="6997265D"/>
    <w:multiLevelType w:val="hybridMultilevel"/>
    <w:tmpl w:val="0540C94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2">
    <w:nsid w:val="6B3D4547"/>
    <w:multiLevelType w:val="hybridMultilevel"/>
    <w:tmpl w:val="3A10EB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6B892C46"/>
    <w:multiLevelType w:val="hybridMultilevel"/>
    <w:tmpl w:val="56DCA2C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4">
    <w:nsid w:val="70E01D92"/>
    <w:multiLevelType w:val="hybridMultilevel"/>
    <w:tmpl w:val="53880E3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5">
    <w:nsid w:val="723C4AC1"/>
    <w:multiLevelType w:val="hybridMultilevel"/>
    <w:tmpl w:val="3D2AC44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6">
    <w:nsid w:val="778B6FB2"/>
    <w:multiLevelType w:val="hybridMultilevel"/>
    <w:tmpl w:val="8A1E08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A7F3846"/>
    <w:multiLevelType w:val="hybridMultilevel"/>
    <w:tmpl w:val="4170D16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0"/>
  </w:num>
  <w:num w:numId="2">
    <w:abstractNumId w:val="7"/>
  </w:num>
  <w:num w:numId="3">
    <w:abstractNumId w:val="41"/>
  </w:num>
  <w:num w:numId="4">
    <w:abstractNumId w:val="42"/>
  </w:num>
  <w:num w:numId="5">
    <w:abstractNumId w:val="31"/>
  </w:num>
  <w:num w:numId="6">
    <w:abstractNumId w:val="15"/>
  </w:num>
  <w:num w:numId="7">
    <w:abstractNumId w:val="14"/>
  </w:num>
  <w:num w:numId="8">
    <w:abstractNumId w:val="39"/>
  </w:num>
  <w:num w:numId="9">
    <w:abstractNumId w:val="22"/>
  </w:num>
  <w:num w:numId="10">
    <w:abstractNumId w:val="19"/>
  </w:num>
  <w:num w:numId="11">
    <w:abstractNumId w:val="37"/>
  </w:num>
  <w:num w:numId="12">
    <w:abstractNumId w:val="35"/>
  </w:num>
  <w:num w:numId="13">
    <w:abstractNumId w:val="5"/>
  </w:num>
  <w:num w:numId="14">
    <w:abstractNumId w:val="32"/>
  </w:num>
  <w:num w:numId="15">
    <w:abstractNumId w:val="23"/>
  </w:num>
  <w:num w:numId="16">
    <w:abstractNumId w:val="44"/>
  </w:num>
  <w:num w:numId="17">
    <w:abstractNumId w:val="10"/>
  </w:num>
  <w:num w:numId="18">
    <w:abstractNumId w:val="8"/>
  </w:num>
  <w:num w:numId="19">
    <w:abstractNumId w:val="46"/>
  </w:num>
  <w:num w:numId="20">
    <w:abstractNumId w:val="16"/>
  </w:num>
  <w:num w:numId="21">
    <w:abstractNumId w:val="25"/>
  </w:num>
  <w:num w:numId="22">
    <w:abstractNumId w:val="24"/>
  </w:num>
  <w:num w:numId="23">
    <w:abstractNumId w:val="17"/>
  </w:num>
  <w:num w:numId="24">
    <w:abstractNumId w:val="28"/>
  </w:num>
  <w:num w:numId="25">
    <w:abstractNumId w:val="2"/>
  </w:num>
  <w:num w:numId="26">
    <w:abstractNumId w:val="21"/>
  </w:num>
  <w:num w:numId="27">
    <w:abstractNumId w:val="13"/>
  </w:num>
  <w:num w:numId="28">
    <w:abstractNumId w:val="11"/>
  </w:num>
  <w:num w:numId="29">
    <w:abstractNumId w:val="9"/>
  </w:num>
  <w:num w:numId="30">
    <w:abstractNumId w:val="18"/>
  </w:num>
  <w:num w:numId="31">
    <w:abstractNumId w:val="12"/>
  </w:num>
  <w:num w:numId="32">
    <w:abstractNumId w:val="30"/>
  </w:num>
  <w:num w:numId="33">
    <w:abstractNumId w:val="26"/>
  </w:num>
  <w:num w:numId="34">
    <w:abstractNumId w:val="3"/>
  </w:num>
  <w:num w:numId="35">
    <w:abstractNumId w:val="40"/>
  </w:num>
  <w:num w:numId="36">
    <w:abstractNumId w:val="1"/>
  </w:num>
  <w:num w:numId="37">
    <w:abstractNumId w:val="34"/>
  </w:num>
  <w:num w:numId="38">
    <w:abstractNumId w:val="20"/>
  </w:num>
  <w:num w:numId="39">
    <w:abstractNumId w:val="47"/>
  </w:num>
  <w:num w:numId="40">
    <w:abstractNumId w:val="29"/>
  </w:num>
  <w:num w:numId="41">
    <w:abstractNumId w:val="38"/>
  </w:num>
  <w:num w:numId="42">
    <w:abstractNumId w:val="45"/>
  </w:num>
  <w:num w:numId="43">
    <w:abstractNumId w:val="36"/>
  </w:num>
  <w:num w:numId="44">
    <w:abstractNumId w:val="27"/>
  </w:num>
  <w:num w:numId="45">
    <w:abstractNumId w:val="6"/>
  </w:num>
  <w:num w:numId="46">
    <w:abstractNumId w:val="33"/>
  </w:num>
  <w:num w:numId="47">
    <w:abstractNumId w:val="4"/>
  </w:num>
  <w:num w:numId="48">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54EA"/>
    <w:rsid w:val="000029D3"/>
    <w:rsid w:val="000431E3"/>
    <w:rsid w:val="000466DF"/>
    <w:rsid w:val="00054252"/>
    <w:rsid w:val="000C30ED"/>
    <w:rsid w:val="000E39A2"/>
    <w:rsid w:val="000F1E1B"/>
    <w:rsid w:val="000F42EA"/>
    <w:rsid w:val="000F79C5"/>
    <w:rsid w:val="0010004B"/>
    <w:rsid w:val="00111009"/>
    <w:rsid w:val="00171812"/>
    <w:rsid w:val="0018030D"/>
    <w:rsid w:val="001C47F5"/>
    <w:rsid w:val="001D2248"/>
    <w:rsid w:val="00204B22"/>
    <w:rsid w:val="0022067F"/>
    <w:rsid w:val="00221AAF"/>
    <w:rsid w:val="00233B72"/>
    <w:rsid w:val="002440AB"/>
    <w:rsid w:val="0025308D"/>
    <w:rsid w:val="00270089"/>
    <w:rsid w:val="00280811"/>
    <w:rsid w:val="00283A80"/>
    <w:rsid w:val="002975FD"/>
    <w:rsid w:val="002D4F32"/>
    <w:rsid w:val="002D625D"/>
    <w:rsid w:val="003542BC"/>
    <w:rsid w:val="003B1CDD"/>
    <w:rsid w:val="003B2CDE"/>
    <w:rsid w:val="003C1674"/>
    <w:rsid w:val="003E0CFC"/>
    <w:rsid w:val="003F6BDC"/>
    <w:rsid w:val="0040529D"/>
    <w:rsid w:val="004307D7"/>
    <w:rsid w:val="00435ADE"/>
    <w:rsid w:val="004635E4"/>
    <w:rsid w:val="0047236B"/>
    <w:rsid w:val="00491B8D"/>
    <w:rsid w:val="00497970"/>
    <w:rsid w:val="004A7ACA"/>
    <w:rsid w:val="004C6A5E"/>
    <w:rsid w:val="004E441C"/>
    <w:rsid w:val="004F5BF0"/>
    <w:rsid w:val="0050284F"/>
    <w:rsid w:val="00513E3B"/>
    <w:rsid w:val="00533518"/>
    <w:rsid w:val="00561F0C"/>
    <w:rsid w:val="00563378"/>
    <w:rsid w:val="00572AC6"/>
    <w:rsid w:val="005B7BD2"/>
    <w:rsid w:val="005D1278"/>
    <w:rsid w:val="005D586A"/>
    <w:rsid w:val="005D5E05"/>
    <w:rsid w:val="005F0D57"/>
    <w:rsid w:val="00614CCB"/>
    <w:rsid w:val="006525CA"/>
    <w:rsid w:val="00654CCE"/>
    <w:rsid w:val="00674495"/>
    <w:rsid w:val="00682787"/>
    <w:rsid w:val="006A724A"/>
    <w:rsid w:val="006B0915"/>
    <w:rsid w:val="006B4ABB"/>
    <w:rsid w:val="0071050D"/>
    <w:rsid w:val="00731570"/>
    <w:rsid w:val="007848C8"/>
    <w:rsid w:val="007B13A4"/>
    <w:rsid w:val="007F7076"/>
    <w:rsid w:val="00803445"/>
    <w:rsid w:val="0081331E"/>
    <w:rsid w:val="0083166D"/>
    <w:rsid w:val="008324CA"/>
    <w:rsid w:val="0085126F"/>
    <w:rsid w:val="0087370E"/>
    <w:rsid w:val="008948B0"/>
    <w:rsid w:val="00895BDB"/>
    <w:rsid w:val="008A7BFE"/>
    <w:rsid w:val="008B5DCD"/>
    <w:rsid w:val="008B6316"/>
    <w:rsid w:val="008E4F3B"/>
    <w:rsid w:val="0090392E"/>
    <w:rsid w:val="00921C51"/>
    <w:rsid w:val="00925AEB"/>
    <w:rsid w:val="00925E6B"/>
    <w:rsid w:val="009648E0"/>
    <w:rsid w:val="009665C0"/>
    <w:rsid w:val="00973850"/>
    <w:rsid w:val="009A4FF8"/>
    <w:rsid w:val="009C6421"/>
    <w:rsid w:val="009D010F"/>
    <w:rsid w:val="009D6A6E"/>
    <w:rsid w:val="009F4DBC"/>
    <w:rsid w:val="00A004DB"/>
    <w:rsid w:val="00A11F86"/>
    <w:rsid w:val="00A140FC"/>
    <w:rsid w:val="00A50BC4"/>
    <w:rsid w:val="00A517E6"/>
    <w:rsid w:val="00A91132"/>
    <w:rsid w:val="00AA63C8"/>
    <w:rsid w:val="00AE432F"/>
    <w:rsid w:val="00AF19E7"/>
    <w:rsid w:val="00AF407D"/>
    <w:rsid w:val="00B24C79"/>
    <w:rsid w:val="00B336C9"/>
    <w:rsid w:val="00B361F3"/>
    <w:rsid w:val="00B362B3"/>
    <w:rsid w:val="00B776E6"/>
    <w:rsid w:val="00BD40A3"/>
    <w:rsid w:val="00BE54EA"/>
    <w:rsid w:val="00C1233A"/>
    <w:rsid w:val="00C43BE1"/>
    <w:rsid w:val="00C53FE3"/>
    <w:rsid w:val="00C96D81"/>
    <w:rsid w:val="00CA399E"/>
    <w:rsid w:val="00CC370B"/>
    <w:rsid w:val="00D45316"/>
    <w:rsid w:val="00D56BA3"/>
    <w:rsid w:val="00D6084B"/>
    <w:rsid w:val="00D734D9"/>
    <w:rsid w:val="00D83D02"/>
    <w:rsid w:val="00D9057A"/>
    <w:rsid w:val="00D95DC9"/>
    <w:rsid w:val="00DD509C"/>
    <w:rsid w:val="00DE4A4E"/>
    <w:rsid w:val="00DF6F9A"/>
    <w:rsid w:val="00E0570C"/>
    <w:rsid w:val="00E11DD5"/>
    <w:rsid w:val="00E25094"/>
    <w:rsid w:val="00E2670F"/>
    <w:rsid w:val="00E53901"/>
    <w:rsid w:val="00E612AD"/>
    <w:rsid w:val="00E75D2F"/>
    <w:rsid w:val="00EB0261"/>
    <w:rsid w:val="00ED448D"/>
    <w:rsid w:val="00ED582F"/>
    <w:rsid w:val="00EF6D52"/>
    <w:rsid w:val="00EF6E73"/>
    <w:rsid w:val="00F01AFC"/>
    <w:rsid w:val="00F211BF"/>
    <w:rsid w:val="00F91980"/>
    <w:rsid w:val="00F9288F"/>
    <w:rsid w:val="00FE3C89"/>
    <w:rsid w:val="00FF539D"/>
    <w:rsid w:val="00FF6D9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42EAB2C-EEDE-48AF-9726-804A78977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21C51"/>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qFormat/>
    <w:rsid w:val="00921C51"/>
    <w:pPr>
      <w:keepNext/>
      <w:numPr>
        <w:numId w:val="1"/>
      </w:numPr>
      <w:ind w:left="1134" w:hanging="1134"/>
      <w:outlineLvl w:val="0"/>
    </w:pPr>
    <w:rPr>
      <w:rFonts w:ascii="Arial" w:hAnsi="Arial"/>
      <w:i/>
    </w:rPr>
  </w:style>
  <w:style w:type="paragraph" w:styleId="Nagwek2">
    <w:name w:val="heading 2"/>
    <w:basedOn w:val="Normalny"/>
    <w:next w:val="Normalny"/>
    <w:link w:val="Nagwek2Znak"/>
    <w:qFormat/>
    <w:rsid w:val="00921C51"/>
    <w:pPr>
      <w:keepNext/>
      <w:numPr>
        <w:ilvl w:val="1"/>
        <w:numId w:val="1"/>
      </w:numPr>
      <w:ind w:left="1134" w:hanging="1134"/>
      <w:outlineLvl w:val="1"/>
    </w:pPr>
    <w:rPr>
      <w:rFonts w:ascii="Arial" w:hAnsi="Arial"/>
      <w:i/>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21C51"/>
    <w:rPr>
      <w:rFonts w:ascii="Arial" w:eastAsia="Times New Roman" w:hAnsi="Arial" w:cs="Times New Roman"/>
      <w:i/>
      <w:sz w:val="20"/>
      <w:szCs w:val="20"/>
      <w:lang w:eastAsia="ar-SA"/>
    </w:rPr>
  </w:style>
  <w:style w:type="character" w:customStyle="1" w:styleId="Nagwek2Znak">
    <w:name w:val="Nagłówek 2 Znak"/>
    <w:basedOn w:val="Domylnaczcionkaakapitu"/>
    <w:link w:val="Nagwek2"/>
    <w:rsid w:val="00921C51"/>
    <w:rPr>
      <w:rFonts w:ascii="Arial" w:eastAsia="Times New Roman" w:hAnsi="Arial" w:cs="Times New Roman"/>
      <w:i/>
      <w:sz w:val="20"/>
      <w:szCs w:val="20"/>
      <w:u w:val="single"/>
      <w:lang w:eastAsia="ar-SA"/>
    </w:rPr>
  </w:style>
  <w:style w:type="paragraph" w:customStyle="1" w:styleId="Tekstwstpniesformatowany">
    <w:name w:val="Tekst wstępnie sformatowany"/>
    <w:basedOn w:val="Normalny"/>
    <w:rsid w:val="00921C51"/>
    <w:pPr>
      <w:widowControl w:val="0"/>
    </w:pPr>
    <w:rPr>
      <w:rFonts w:ascii="Courier New" w:eastAsia="Courier New" w:hAnsi="Courier New" w:cs="Courier New"/>
      <w:color w:val="000000"/>
      <w:lang w:val="en-US" w:eastAsia="en-US" w:bidi="en-US"/>
    </w:rPr>
  </w:style>
  <w:style w:type="table" w:styleId="Tabela-Siatka">
    <w:name w:val="Table Grid"/>
    <w:basedOn w:val="Standardowy"/>
    <w:uiPriority w:val="59"/>
    <w:rsid w:val="00921C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kapitzlist">
    <w:name w:val="List Paragraph"/>
    <w:basedOn w:val="Normalny"/>
    <w:uiPriority w:val="34"/>
    <w:qFormat/>
    <w:rsid w:val="00533518"/>
    <w:pPr>
      <w:ind w:left="720"/>
      <w:contextualSpacing/>
    </w:pPr>
  </w:style>
  <w:style w:type="paragraph" w:styleId="Tekstdymka">
    <w:name w:val="Balloon Text"/>
    <w:basedOn w:val="Normalny"/>
    <w:link w:val="TekstdymkaZnak"/>
    <w:uiPriority w:val="99"/>
    <w:semiHidden/>
    <w:unhideWhenUsed/>
    <w:rsid w:val="000C30ED"/>
    <w:rPr>
      <w:rFonts w:ascii="Tahoma" w:hAnsi="Tahoma" w:cs="Tahoma"/>
      <w:sz w:val="16"/>
      <w:szCs w:val="16"/>
    </w:rPr>
  </w:style>
  <w:style w:type="character" w:customStyle="1" w:styleId="TekstdymkaZnak">
    <w:name w:val="Tekst dymka Znak"/>
    <w:basedOn w:val="Domylnaczcionkaakapitu"/>
    <w:link w:val="Tekstdymka"/>
    <w:uiPriority w:val="99"/>
    <w:semiHidden/>
    <w:rsid w:val="000C30ED"/>
    <w:rPr>
      <w:rFonts w:ascii="Tahoma" w:eastAsia="Times New Roman" w:hAnsi="Tahoma" w:cs="Tahoma"/>
      <w:sz w:val="16"/>
      <w:szCs w:val="16"/>
      <w:lang w:eastAsia="ar-SA"/>
    </w:rPr>
  </w:style>
  <w:style w:type="character" w:styleId="Odwoaniedokomentarza">
    <w:name w:val="annotation reference"/>
    <w:basedOn w:val="Domylnaczcionkaakapitu"/>
    <w:uiPriority w:val="99"/>
    <w:semiHidden/>
    <w:unhideWhenUsed/>
    <w:rsid w:val="00435ADE"/>
    <w:rPr>
      <w:sz w:val="16"/>
      <w:szCs w:val="16"/>
    </w:rPr>
  </w:style>
  <w:style w:type="paragraph" w:styleId="Tekstkomentarza">
    <w:name w:val="annotation text"/>
    <w:basedOn w:val="Normalny"/>
    <w:link w:val="TekstkomentarzaZnak"/>
    <w:uiPriority w:val="99"/>
    <w:semiHidden/>
    <w:unhideWhenUsed/>
    <w:rsid w:val="00435ADE"/>
  </w:style>
  <w:style w:type="character" w:customStyle="1" w:styleId="TekstkomentarzaZnak">
    <w:name w:val="Tekst komentarza Znak"/>
    <w:basedOn w:val="Domylnaczcionkaakapitu"/>
    <w:link w:val="Tekstkomentarza"/>
    <w:uiPriority w:val="99"/>
    <w:semiHidden/>
    <w:rsid w:val="00435ADE"/>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435ADE"/>
    <w:rPr>
      <w:b/>
      <w:bCs/>
    </w:rPr>
  </w:style>
  <w:style w:type="character" w:customStyle="1" w:styleId="TematkomentarzaZnak">
    <w:name w:val="Temat komentarza Znak"/>
    <w:basedOn w:val="TekstkomentarzaZnak"/>
    <w:link w:val="Tematkomentarza"/>
    <w:uiPriority w:val="99"/>
    <w:semiHidden/>
    <w:rsid w:val="00435ADE"/>
    <w:rPr>
      <w:rFonts w:ascii="Times New Roman" w:eastAsia="Times New Roman" w:hAnsi="Times New Roman" w:cs="Times New Roman"/>
      <w:b/>
      <w:bCs/>
      <w:sz w:val="20"/>
      <w:szCs w:val="20"/>
      <w:lang w:eastAsia="ar-SA"/>
    </w:rPr>
  </w:style>
  <w:style w:type="paragraph" w:styleId="Tekstprzypisukocowego">
    <w:name w:val="endnote text"/>
    <w:basedOn w:val="Normalny"/>
    <w:link w:val="TekstprzypisukocowegoZnak"/>
    <w:uiPriority w:val="99"/>
    <w:semiHidden/>
    <w:unhideWhenUsed/>
    <w:rsid w:val="008B6316"/>
  </w:style>
  <w:style w:type="character" w:customStyle="1" w:styleId="TekstprzypisukocowegoZnak">
    <w:name w:val="Tekst przypisu końcowego Znak"/>
    <w:basedOn w:val="Domylnaczcionkaakapitu"/>
    <w:link w:val="Tekstprzypisukocowego"/>
    <w:uiPriority w:val="99"/>
    <w:semiHidden/>
    <w:rsid w:val="008B6316"/>
    <w:rPr>
      <w:rFonts w:ascii="Times New Roman" w:eastAsia="Times New Roman" w:hAnsi="Times New Roman" w:cs="Times New Roman"/>
      <w:sz w:val="20"/>
      <w:szCs w:val="20"/>
      <w:lang w:eastAsia="ar-SA"/>
    </w:rPr>
  </w:style>
  <w:style w:type="character" w:styleId="Odwoanieprzypisukocowego">
    <w:name w:val="endnote reference"/>
    <w:basedOn w:val="Domylnaczcionkaakapitu"/>
    <w:uiPriority w:val="99"/>
    <w:semiHidden/>
    <w:unhideWhenUsed/>
    <w:rsid w:val="008B631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34</Pages>
  <Words>5579</Words>
  <Characters>33478</Characters>
  <Application>Microsoft Office Word</Application>
  <DocSecurity>0</DocSecurity>
  <Lines>278</Lines>
  <Paragraphs>77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seba</cp:lastModifiedBy>
  <cp:revision>5</cp:revision>
  <cp:lastPrinted>2020-04-15T10:35:00Z</cp:lastPrinted>
  <dcterms:created xsi:type="dcterms:W3CDTF">2020-04-14T22:30:00Z</dcterms:created>
  <dcterms:modified xsi:type="dcterms:W3CDTF">2020-04-15T10:47:00Z</dcterms:modified>
</cp:coreProperties>
</file>